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63FBE">
      <w:pPr>
        <w:spacing w:line="360" w:lineRule="auto"/>
        <w:jc w:val="center"/>
        <w:rPr>
          <w:rFonts w:ascii="宋体" w:hAnsi="宋体"/>
          <w:b/>
          <w:color w:val="000000" w:themeColor="text1"/>
          <w:sz w:val="72"/>
          <w:szCs w:val="72"/>
          <w:highlight w:val="none"/>
          <w14:textFill>
            <w14:solidFill>
              <w14:schemeClr w14:val="tx1"/>
            </w14:solidFill>
          </w14:textFill>
        </w:rPr>
      </w:pPr>
      <w:bookmarkStart w:id="6" w:name="_GoBack"/>
      <w:bookmarkEnd w:id="6"/>
    </w:p>
    <w:p w14:paraId="082D20BC">
      <w:pPr>
        <w:spacing w:line="360" w:lineRule="auto"/>
        <w:jc w:val="center"/>
        <w:rPr>
          <w:rFonts w:ascii="宋体" w:hAnsi="宋体"/>
          <w:b/>
          <w:color w:val="000000" w:themeColor="text1"/>
          <w:sz w:val="72"/>
          <w:szCs w:val="72"/>
          <w:highlight w:val="none"/>
          <w14:textFill>
            <w14:solidFill>
              <w14:schemeClr w14:val="tx1"/>
            </w14:solidFill>
          </w14:textFill>
        </w:rPr>
      </w:pPr>
    </w:p>
    <w:p w14:paraId="4C1DDC83">
      <w:pPr>
        <w:spacing w:line="360" w:lineRule="auto"/>
        <w:jc w:val="center"/>
        <w:rPr>
          <w:rFonts w:hint="eastAsia" w:ascii="宋体" w:hAnsi="宋体"/>
          <w:b/>
          <w:color w:val="000000" w:themeColor="text1"/>
          <w:sz w:val="52"/>
          <w:szCs w:val="52"/>
          <w:highlight w:val="none"/>
          <w:lang w:eastAsia="zh-CN"/>
          <w14:textFill>
            <w14:solidFill>
              <w14:schemeClr w14:val="tx1"/>
            </w14:solidFill>
          </w14:textFill>
        </w:rPr>
      </w:pPr>
      <w:r>
        <w:rPr>
          <w:rFonts w:hint="eastAsia" w:ascii="宋体" w:hAnsi="宋体"/>
          <w:b/>
          <w:color w:val="000000" w:themeColor="text1"/>
          <w:sz w:val="52"/>
          <w:szCs w:val="52"/>
          <w:highlight w:val="none"/>
          <w:lang w:eastAsia="zh-CN"/>
          <w14:textFill>
            <w14:solidFill>
              <w14:schemeClr w14:val="tx1"/>
            </w14:solidFill>
          </w14:textFill>
        </w:rPr>
        <w:t>龙岩新叶工贸有限责任公司</w:t>
      </w:r>
    </w:p>
    <w:p w14:paraId="57BEFD44">
      <w:pPr>
        <w:spacing w:line="360" w:lineRule="auto"/>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52"/>
          <w:szCs w:val="52"/>
          <w:highlight w:val="none"/>
          <w14:textFill>
            <w14:solidFill>
              <w14:schemeClr w14:val="tx1"/>
            </w14:solidFill>
          </w14:textFill>
        </w:rPr>
        <w:t>网上竞价文件</w:t>
      </w:r>
    </w:p>
    <w:p w14:paraId="4C1046A2">
      <w:pPr>
        <w:pStyle w:val="18"/>
        <w:rPr>
          <w:color w:val="000000" w:themeColor="text1"/>
          <w:highlight w:val="none"/>
          <w14:textFill>
            <w14:solidFill>
              <w14:schemeClr w14:val="tx1"/>
            </w14:solidFill>
          </w14:textFill>
        </w:rPr>
      </w:pPr>
    </w:p>
    <w:p w14:paraId="7056BEF6">
      <w:pPr>
        <w:pStyle w:val="11"/>
        <w:spacing w:line="0" w:lineRule="atLeast"/>
        <w:rPr>
          <w:rFonts w:hAnsi="宋体"/>
          <w:b/>
          <w:color w:val="000000" w:themeColor="text1"/>
          <w:sz w:val="32"/>
          <w:highlight w:val="none"/>
          <w14:textFill>
            <w14:solidFill>
              <w14:schemeClr w14:val="tx1"/>
            </w14:solidFill>
          </w14:textFill>
        </w:rPr>
      </w:pPr>
    </w:p>
    <w:p w14:paraId="3D804A4C">
      <w:pPr>
        <w:pStyle w:val="11"/>
        <w:spacing w:line="0" w:lineRule="atLeast"/>
        <w:jc w:val="center"/>
        <w:rPr>
          <w:rFonts w:hAnsi="宋体"/>
          <w:b/>
          <w:color w:val="000000" w:themeColor="text1"/>
          <w:sz w:val="36"/>
          <w:highlight w:val="none"/>
          <w14:textFill>
            <w14:solidFill>
              <w14:schemeClr w14:val="tx1"/>
            </w14:solidFill>
          </w14:textFill>
        </w:rPr>
      </w:pPr>
    </w:p>
    <w:p w14:paraId="7ECBED83">
      <w:pPr>
        <w:pStyle w:val="11"/>
        <w:spacing w:line="0" w:lineRule="atLeast"/>
        <w:jc w:val="center"/>
        <w:rPr>
          <w:rFonts w:hAnsi="宋体"/>
          <w:b/>
          <w:color w:val="000000" w:themeColor="text1"/>
          <w:sz w:val="36"/>
          <w:highlight w:val="none"/>
          <w14:textFill>
            <w14:solidFill>
              <w14:schemeClr w14:val="tx1"/>
            </w14:solidFill>
          </w14:textFill>
        </w:rPr>
      </w:pPr>
    </w:p>
    <w:p w14:paraId="41DD2307">
      <w:pPr>
        <w:pStyle w:val="11"/>
        <w:spacing w:line="0" w:lineRule="atLeast"/>
        <w:jc w:val="center"/>
        <w:rPr>
          <w:rFonts w:hAnsi="宋体"/>
          <w:b/>
          <w:color w:val="000000" w:themeColor="text1"/>
          <w:sz w:val="36"/>
          <w:highlight w:val="none"/>
          <w14:textFill>
            <w14:solidFill>
              <w14:schemeClr w14:val="tx1"/>
            </w14:solidFill>
          </w14:textFill>
        </w:rPr>
      </w:pPr>
    </w:p>
    <w:p w14:paraId="5C1AB4A1">
      <w:pPr>
        <w:pStyle w:val="11"/>
        <w:spacing w:line="400" w:lineRule="exact"/>
        <w:rPr>
          <w:rFonts w:hAnsi="宋体"/>
          <w:b/>
          <w:color w:val="000000" w:themeColor="text1"/>
          <w:sz w:val="36"/>
          <w:highlight w:val="none"/>
          <w14:textFill>
            <w14:solidFill>
              <w14:schemeClr w14:val="tx1"/>
            </w14:solidFill>
          </w14:textFill>
        </w:rPr>
      </w:pPr>
    </w:p>
    <w:p w14:paraId="578814F7">
      <w:pPr>
        <w:pStyle w:val="11"/>
        <w:spacing w:line="400" w:lineRule="exact"/>
        <w:rPr>
          <w:rFonts w:hAnsi="宋体"/>
          <w:b/>
          <w:color w:val="000000" w:themeColor="text1"/>
          <w:sz w:val="36"/>
          <w:highlight w:val="none"/>
          <w14:textFill>
            <w14:solidFill>
              <w14:schemeClr w14:val="tx1"/>
            </w14:solidFill>
          </w14:textFill>
        </w:rPr>
      </w:pPr>
    </w:p>
    <w:p w14:paraId="7419088E">
      <w:pPr>
        <w:pStyle w:val="11"/>
        <w:spacing w:line="360" w:lineRule="auto"/>
        <w:ind w:firstLine="643" w:firstLineChars="200"/>
        <w:rPr>
          <w:rFonts w:hint="eastAsia" w:hAnsi="宋体" w:eastAsia="宋体"/>
          <w:b/>
          <w:color w:val="000000" w:themeColor="text1"/>
          <w:sz w:val="32"/>
          <w:szCs w:val="32"/>
          <w:highlight w:val="none"/>
          <w:u w:val="single"/>
          <w:lang w:val="en-US" w:eastAsia="zh-CN"/>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项目编号：</w:t>
      </w:r>
      <w:r>
        <w:rPr>
          <w:rFonts w:hint="eastAsia" w:hAnsi="宋体"/>
          <w:b/>
          <w:color w:val="000000" w:themeColor="text1"/>
          <w:sz w:val="32"/>
          <w:szCs w:val="32"/>
          <w:highlight w:val="none"/>
          <w:u w:val="single"/>
          <w:lang w:eastAsia="zh-CN"/>
          <w14:textFill>
            <w14:solidFill>
              <w14:schemeClr w14:val="tx1"/>
            </w14:solidFill>
          </w14:textFill>
        </w:rPr>
        <w:t>鑫达岩字招（2025）069号</w:t>
      </w:r>
    </w:p>
    <w:p w14:paraId="64F1AED0">
      <w:pPr>
        <w:spacing w:line="360" w:lineRule="auto"/>
        <w:ind w:firstLine="643" w:firstLineChars="200"/>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项目名称：</w:t>
      </w:r>
      <w:r>
        <w:rPr>
          <w:rFonts w:hint="eastAsia" w:hAnsi="宋体"/>
          <w:b/>
          <w:color w:val="000000" w:themeColor="text1"/>
          <w:sz w:val="32"/>
          <w:szCs w:val="32"/>
          <w:highlight w:val="none"/>
          <w:u w:val="single"/>
          <w14:textFill>
            <w14:solidFill>
              <w14:schemeClr w14:val="tx1"/>
            </w14:solidFill>
          </w14:textFill>
        </w:rPr>
        <w:t>龙岩新叶工贸有限责任公司一次性口罩采购项目</w:t>
      </w:r>
    </w:p>
    <w:p w14:paraId="6C3FFBE2">
      <w:pPr>
        <w:pStyle w:val="11"/>
        <w:spacing w:line="360" w:lineRule="auto"/>
        <w:ind w:firstLine="643" w:firstLineChars="200"/>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采</w:t>
      </w:r>
      <w:r>
        <w:rPr>
          <w:rFonts w:hint="eastAsia" w:hAnsi="宋体"/>
          <w:b/>
          <w:color w:val="000000" w:themeColor="text1"/>
          <w:sz w:val="32"/>
          <w:szCs w:val="32"/>
          <w:highlight w:val="none"/>
          <w:lang w:val="en-US" w:eastAsia="zh-CN"/>
          <w14:textFill>
            <w14:solidFill>
              <w14:schemeClr w14:val="tx1"/>
            </w14:solidFill>
          </w14:textFill>
        </w:rPr>
        <w:t xml:space="preserve"> </w:t>
      </w:r>
      <w:r>
        <w:rPr>
          <w:rFonts w:hint="eastAsia" w:hAnsi="宋体"/>
          <w:b/>
          <w:color w:val="000000" w:themeColor="text1"/>
          <w:sz w:val="32"/>
          <w:szCs w:val="32"/>
          <w:highlight w:val="none"/>
          <w14:textFill>
            <w14:solidFill>
              <w14:schemeClr w14:val="tx1"/>
            </w14:solidFill>
          </w14:textFill>
        </w:rPr>
        <w:t>购</w:t>
      </w:r>
      <w:r>
        <w:rPr>
          <w:rFonts w:hint="eastAsia" w:hAnsi="宋体"/>
          <w:b/>
          <w:color w:val="000000" w:themeColor="text1"/>
          <w:sz w:val="32"/>
          <w:szCs w:val="32"/>
          <w:highlight w:val="none"/>
          <w:lang w:val="en-US" w:eastAsia="zh-CN"/>
          <w14:textFill>
            <w14:solidFill>
              <w14:schemeClr w14:val="tx1"/>
            </w14:solidFill>
          </w14:textFill>
        </w:rPr>
        <w:t xml:space="preserve"> </w:t>
      </w:r>
      <w:r>
        <w:rPr>
          <w:rFonts w:hint="eastAsia" w:hAnsi="宋体"/>
          <w:b/>
          <w:color w:val="000000" w:themeColor="text1"/>
          <w:sz w:val="32"/>
          <w:szCs w:val="32"/>
          <w:highlight w:val="none"/>
          <w14:textFill>
            <w14:solidFill>
              <w14:schemeClr w14:val="tx1"/>
            </w14:solidFill>
          </w14:textFill>
        </w:rPr>
        <w:t>人：</w:t>
      </w:r>
      <w:r>
        <w:rPr>
          <w:rFonts w:hint="eastAsia" w:hAnsi="宋体"/>
          <w:b/>
          <w:color w:val="000000" w:themeColor="text1"/>
          <w:sz w:val="32"/>
          <w:szCs w:val="32"/>
          <w:highlight w:val="none"/>
          <w:u w:val="single"/>
          <w:lang w:eastAsia="zh-CN"/>
          <w14:textFill>
            <w14:solidFill>
              <w14:schemeClr w14:val="tx1"/>
            </w14:solidFill>
          </w14:textFill>
        </w:rPr>
        <w:t>龙岩新叶工贸有限责任公司</w:t>
      </w:r>
    </w:p>
    <w:p w14:paraId="7A581364">
      <w:pPr>
        <w:spacing w:line="500" w:lineRule="exact"/>
        <w:rPr>
          <w:rFonts w:ascii="宋体" w:hAnsi="宋体"/>
          <w:b/>
          <w:color w:val="000000" w:themeColor="text1"/>
          <w:sz w:val="48"/>
          <w:highlight w:val="none"/>
          <w14:textFill>
            <w14:solidFill>
              <w14:schemeClr w14:val="tx1"/>
            </w14:solidFill>
          </w14:textFill>
        </w:rPr>
      </w:pPr>
    </w:p>
    <w:p w14:paraId="08373C61">
      <w:pPr>
        <w:pStyle w:val="5"/>
        <w:rPr>
          <w:rFonts w:hint="default"/>
          <w:color w:val="000000" w:themeColor="text1"/>
          <w:sz w:val="48"/>
          <w:highlight w:val="none"/>
          <w14:textFill>
            <w14:solidFill>
              <w14:schemeClr w14:val="tx1"/>
            </w14:solidFill>
          </w14:textFill>
        </w:rPr>
      </w:pPr>
    </w:p>
    <w:p w14:paraId="4440977B">
      <w:pPr>
        <w:rPr>
          <w:color w:val="000000" w:themeColor="text1"/>
          <w:highlight w:val="none"/>
          <w14:textFill>
            <w14:solidFill>
              <w14:schemeClr w14:val="tx1"/>
            </w14:solidFill>
          </w14:textFill>
        </w:rPr>
      </w:pPr>
    </w:p>
    <w:p w14:paraId="2AF43E89">
      <w:pPr>
        <w:spacing w:line="500" w:lineRule="exact"/>
        <w:jc w:val="center"/>
        <w:rPr>
          <w:rFonts w:hint="eastAsia" w:ascii="宋体" w:hAnsi="宋体" w:eastAsia="宋体"/>
          <w:b/>
          <w:bCs/>
          <w:color w:val="000000" w:themeColor="text1"/>
          <w:sz w:val="36"/>
          <w:szCs w:val="36"/>
          <w:highlight w:val="none"/>
          <w:lang w:eastAsia="zh-CN"/>
          <w14:textFill>
            <w14:solidFill>
              <w14:schemeClr w14:val="tx1"/>
            </w14:solidFill>
          </w14:textFill>
        </w:rPr>
      </w:pPr>
      <w:r>
        <w:rPr>
          <w:rFonts w:hint="eastAsia" w:ascii="宋体" w:hAnsi="宋体"/>
          <w:b/>
          <w:bCs/>
          <w:color w:val="000000" w:themeColor="text1"/>
          <w:sz w:val="36"/>
          <w:szCs w:val="36"/>
          <w:highlight w:val="none"/>
          <w:lang w:eastAsia="zh-CN"/>
          <w14:textFill>
            <w14:solidFill>
              <w14:schemeClr w14:val="tx1"/>
            </w14:solidFill>
          </w14:textFill>
        </w:rPr>
        <w:t>龙岩市鑫达工程管理有限公司</w:t>
      </w:r>
    </w:p>
    <w:p w14:paraId="49D72DAC">
      <w:pPr>
        <w:spacing w:line="50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二〇二</w:t>
      </w:r>
      <w:r>
        <w:rPr>
          <w:rFonts w:hint="eastAsia" w:ascii="宋体" w:hAnsi="宋体"/>
          <w:b/>
          <w:color w:val="000000" w:themeColor="text1"/>
          <w:sz w:val="32"/>
          <w:szCs w:val="32"/>
          <w:highlight w:val="none"/>
          <w:lang w:val="en-US" w:eastAsia="zh-CN"/>
          <w14:textFill>
            <w14:solidFill>
              <w14:schemeClr w14:val="tx1"/>
            </w14:solidFill>
          </w14:textFill>
        </w:rPr>
        <w:t>五</w:t>
      </w:r>
      <w:r>
        <w:rPr>
          <w:rFonts w:hint="eastAsia" w:ascii="宋体" w:hAnsi="宋体"/>
          <w:b/>
          <w:color w:val="000000" w:themeColor="text1"/>
          <w:sz w:val="32"/>
          <w:szCs w:val="32"/>
          <w:highlight w:val="none"/>
          <w14:textFill>
            <w14:solidFill>
              <w14:schemeClr w14:val="tx1"/>
            </w14:solidFill>
          </w14:textFill>
        </w:rPr>
        <w:t>年</w:t>
      </w:r>
      <w:r>
        <w:rPr>
          <w:rFonts w:hint="eastAsia" w:ascii="宋体" w:hAnsi="宋体"/>
          <w:b/>
          <w:color w:val="000000" w:themeColor="text1"/>
          <w:sz w:val="32"/>
          <w:szCs w:val="32"/>
          <w:highlight w:val="none"/>
          <w:lang w:eastAsia="zh-CN"/>
          <w14:textFill>
            <w14:solidFill>
              <w14:schemeClr w14:val="tx1"/>
            </w14:solidFill>
          </w14:textFill>
        </w:rPr>
        <w:t>十</w:t>
      </w:r>
      <w:r>
        <w:rPr>
          <w:rFonts w:hint="eastAsia" w:ascii="宋体" w:hAnsi="宋体"/>
          <w:b/>
          <w:color w:val="000000" w:themeColor="text1"/>
          <w:sz w:val="32"/>
          <w:szCs w:val="32"/>
          <w:highlight w:val="none"/>
          <w:lang w:val="en-US" w:eastAsia="zh-CN"/>
          <w14:textFill>
            <w14:solidFill>
              <w14:schemeClr w14:val="tx1"/>
            </w14:solidFill>
          </w14:textFill>
        </w:rPr>
        <w:t>一</w:t>
      </w:r>
      <w:r>
        <w:rPr>
          <w:rFonts w:hint="eastAsia" w:ascii="宋体" w:hAnsi="宋体"/>
          <w:b/>
          <w:color w:val="000000" w:themeColor="text1"/>
          <w:sz w:val="32"/>
          <w:szCs w:val="32"/>
          <w:highlight w:val="none"/>
          <w14:textFill>
            <w14:solidFill>
              <w14:schemeClr w14:val="tx1"/>
            </w14:solidFill>
          </w14:textFill>
        </w:rPr>
        <w:t>月</w:t>
      </w:r>
    </w:p>
    <w:p w14:paraId="6AC30FFC">
      <w:pPr>
        <w:pStyle w:val="8"/>
        <w:rPr>
          <w:rFonts w:ascii="宋体" w:hAnsi="宋体"/>
          <w:color w:val="000000" w:themeColor="text1"/>
          <w:highlight w:val="none"/>
          <w14:textFill>
            <w14:solidFill>
              <w14:schemeClr w14:val="tx1"/>
            </w14:solidFill>
          </w14:textFill>
        </w:rPr>
      </w:pPr>
    </w:p>
    <w:p w14:paraId="5C10B10C">
      <w:pPr>
        <w:widowControl/>
        <w:spacing w:line="360" w:lineRule="auto"/>
        <w:ind w:firstLine="643" w:firstLineChars="200"/>
        <w:jc w:val="center"/>
        <w:rPr>
          <w:rFonts w:hint="eastAsia" w:ascii="宋体" w:hAnsi="宋体" w:cs="宋体"/>
          <w:b/>
          <w:bCs/>
          <w:color w:val="000000" w:themeColor="text1"/>
          <w:kern w:val="0"/>
          <w:sz w:val="32"/>
          <w:szCs w:val="32"/>
          <w:highlight w:val="none"/>
          <w14:textFill>
            <w14:solidFill>
              <w14:schemeClr w14:val="tx1"/>
            </w14:solidFill>
          </w14:textFill>
        </w:rPr>
      </w:pPr>
    </w:p>
    <w:p w14:paraId="13215C4F">
      <w:pPr>
        <w:widowControl/>
        <w:spacing w:line="360" w:lineRule="auto"/>
        <w:ind w:firstLine="643" w:firstLineChars="200"/>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第一章 网上竞价邀请</w:t>
      </w:r>
    </w:p>
    <w:p w14:paraId="01C4E664">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龙岩市鑫达工程管理有限公司</w:t>
      </w:r>
      <w:r>
        <w:rPr>
          <w:rFonts w:hint="eastAsia" w:ascii="宋体" w:hAnsi="宋体" w:cs="宋体"/>
          <w:color w:val="000000" w:themeColor="text1"/>
          <w:kern w:val="0"/>
          <w:sz w:val="24"/>
          <w:highlight w:val="none"/>
          <w14:textFill>
            <w14:solidFill>
              <w14:schemeClr w14:val="tx1"/>
            </w14:solidFill>
          </w14:textFill>
        </w:rPr>
        <w:t>受</w:t>
      </w:r>
      <w:r>
        <w:rPr>
          <w:rFonts w:hint="eastAsia" w:ascii="宋体" w:hAnsi="宋体" w:cs="宋体"/>
          <w:color w:val="000000" w:themeColor="text1"/>
          <w:kern w:val="0"/>
          <w:sz w:val="24"/>
          <w:highlight w:val="none"/>
          <w:u w:val="none"/>
          <w14:textFill>
            <w14:solidFill>
              <w14:schemeClr w14:val="tx1"/>
            </w14:solidFill>
          </w14:textFill>
        </w:rPr>
        <w:t>龙岩新叶工贸有限责任公司</w:t>
      </w:r>
      <w:r>
        <w:rPr>
          <w:rFonts w:hint="eastAsia" w:ascii="宋体" w:hAnsi="宋体" w:cs="宋体"/>
          <w:bCs/>
          <w:color w:val="000000" w:themeColor="text1"/>
          <w:kern w:val="0"/>
          <w:sz w:val="24"/>
          <w:highlight w:val="none"/>
          <w14:textFill>
            <w14:solidFill>
              <w14:schemeClr w14:val="tx1"/>
            </w14:solidFill>
          </w14:textFill>
        </w:rPr>
        <w:t>的</w:t>
      </w:r>
      <w:r>
        <w:rPr>
          <w:rFonts w:hint="eastAsia" w:ascii="宋体" w:hAnsi="宋体" w:cs="宋体"/>
          <w:color w:val="000000" w:themeColor="text1"/>
          <w:kern w:val="0"/>
          <w:sz w:val="24"/>
          <w:highlight w:val="none"/>
          <w14:textFill>
            <w14:solidFill>
              <w14:schemeClr w14:val="tx1"/>
            </w14:solidFill>
          </w14:textFill>
        </w:rPr>
        <w:t>委托，现通过网上竞价的方式选择</w:t>
      </w:r>
      <w:r>
        <w:rPr>
          <w:rFonts w:hint="eastAsia" w:ascii="宋体" w:hAnsi="宋体" w:cs="宋体"/>
          <w:color w:val="000000" w:themeColor="text1"/>
          <w:kern w:val="0"/>
          <w:sz w:val="24"/>
          <w:highlight w:val="none"/>
          <w:u w:val="none"/>
          <w14:textFill>
            <w14:solidFill>
              <w14:schemeClr w14:val="tx1"/>
            </w14:solidFill>
          </w14:textFill>
        </w:rPr>
        <w:t>龙岩新叶工贸有限责任公司一次性口罩采购项目</w:t>
      </w:r>
      <w:r>
        <w:rPr>
          <w:rFonts w:hint="eastAsia" w:ascii="宋体" w:hAnsi="宋体" w:cs="宋体"/>
          <w:color w:val="000000" w:themeColor="text1"/>
          <w:kern w:val="0"/>
          <w:sz w:val="24"/>
          <w:highlight w:val="none"/>
          <w14:textFill>
            <w14:solidFill>
              <w14:schemeClr w14:val="tx1"/>
            </w14:solidFill>
          </w14:textFill>
        </w:rPr>
        <w:t>的成交供应商。现邀请合格的供应商对</w:t>
      </w:r>
      <w:r>
        <w:rPr>
          <w:rFonts w:hint="eastAsia" w:ascii="宋体" w:hAnsi="宋体"/>
          <w:color w:val="000000" w:themeColor="text1"/>
          <w:sz w:val="24"/>
          <w:highlight w:val="none"/>
          <w14:textFill>
            <w14:solidFill>
              <w14:schemeClr w14:val="tx1"/>
            </w14:solidFill>
          </w14:textFill>
        </w:rPr>
        <w:t>本项目进行网</w:t>
      </w:r>
      <w:r>
        <w:rPr>
          <w:rFonts w:hint="eastAsia" w:ascii="宋体" w:hAnsi="宋体" w:cs="宋体"/>
          <w:color w:val="000000" w:themeColor="text1"/>
          <w:kern w:val="0"/>
          <w:sz w:val="24"/>
          <w:highlight w:val="none"/>
          <w14:textFill>
            <w14:solidFill>
              <w14:schemeClr w14:val="tx1"/>
            </w14:solidFill>
          </w14:textFill>
        </w:rPr>
        <w:t>上竞价。</w:t>
      </w:r>
    </w:p>
    <w:p w14:paraId="12D22E4B">
      <w:pPr>
        <w:widowControl/>
        <w:spacing w:line="360" w:lineRule="auto"/>
        <w:ind w:firstLine="482" w:firstLineChars="200"/>
        <w:jc w:val="left"/>
        <w:rPr>
          <w:rFonts w:hint="eastAsia" w:ascii="宋体" w:hAnsi="宋体" w:eastAsia="宋体"/>
          <w:b w:val="0"/>
          <w:bCs w:val="0"/>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1.项目编号：</w:t>
      </w:r>
      <w:r>
        <w:rPr>
          <w:rFonts w:hint="eastAsia" w:ascii="宋体" w:hAnsi="宋体" w:cs="宋体"/>
          <w:b w:val="0"/>
          <w:bCs w:val="0"/>
          <w:color w:val="000000" w:themeColor="text1"/>
          <w:kern w:val="0"/>
          <w:sz w:val="24"/>
          <w:highlight w:val="none"/>
          <w:lang w:eastAsia="zh-CN"/>
          <w14:textFill>
            <w14:solidFill>
              <w14:schemeClr w14:val="tx1"/>
            </w14:solidFill>
          </w14:textFill>
        </w:rPr>
        <w:t>鑫达岩字招（2025）069号</w:t>
      </w:r>
    </w:p>
    <w:p w14:paraId="1DC1B5D0">
      <w:pPr>
        <w:widowControl/>
        <w:spacing w:line="360" w:lineRule="auto"/>
        <w:ind w:firstLine="482" w:firstLineChars="200"/>
        <w:jc w:val="left"/>
        <w:rPr>
          <w:rFonts w:ascii="宋体" w:hAnsi="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2.项目名称：</w:t>
      </w:r>
      <w:r>
        <w:rPr>
          <w:rFonts w:hint="eastAsia" w:ascii="宋体" w:hAnsi="宋体" w:cs="宋体"/>
          <w:color w:val="000000" w:themeColor="text1"/>
          <w:kern w:val="0"/>
          <w:sz w:val="24"/>
          <w:highlight w:val="none"/>
          <w:u w:val="none"/>
          <w14:textFill>
            <w14:solidFill>
              <w14:schemeClr w14:val="tx1"/>
            </w14:solidFill>
          </w14:textFill>
        </w:rPr>
        <w:t>龙岩新叶工贸有限责任公司一次性口罩采购项目</w:t>
      </w:r>
    </w:p>
    <w:p w14:paraId="55B59193">
      <w:pPr>
        <w:widowControl/>
        <w:spacing w:line="360" w:lineRule="auto"/>
        <w:ind w:firstLine="482" w:firstLineChars="200"/>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3.网上竞价服务（货物、工程）名称、数量及主要技术规格售后服务要求等详见“第三章 网上竞价内容及要求”</w:t>
      </w:r>
      <w:r>
        <w:rPr>
          <w:rFonts w:hint="eastAsia" w:ascii="宋体" w:hAnsi="宋体" w:cs="宋体"/>
          <w:b/>
          <w:color w:val="000000" w:themeColor="text1"/>
          <w:kern w:val="0"/>
          <w:sz w:val="24"/>
          <w:highlight w:val="none"/>
          <w14:textFill>
            <w14:solidFill>
              <w14:schemeClr w14:val="tx1"/>
            </w14:solidFill>
          </w14:textFill>
        </w:rPr>
        <w:t>。</w:t>
      </w:r>
    </w:p>
    <w:p w14:paraId="7C210496">
      <w:pPr>
        <w:pStyle w:val="16"/>
        <w:spacing w:before="0" w:beforeAutospacing="0" w:after="0" w:afterAutospacing="0" w:line="360" w:lineRule="auto"/>
        <w:ind w:firstLine="48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4.报名及竞价时间安排：</w:t>
      </w:r>
    </w:p>
    <w:p w14:paraId="3D02DE71">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报名开始时间：</w:t>
      </w:r>
      <w:r>
        <w:rPr>
          <w:rFonts w:hint="eastAsia" w:ascii="宋体" w:hAnsi="宋体" w:cs="宋体"/>
          <w:color w:val="000000" w:themeColor="text1"/>
          <w:kern w:val="0"/>
          <w:sz w:val="24"/>
          <w:highlight w:val="none"/>
          <w:lang w:val="en-US" w:eastAsia="zh-CN"/>
          <w14:textFill>
            <w14:solidFill>
              <w14:schemeClr w14:val="tx1"/>
            </w14:solidFill>
          </w14:textFill>
        </w:rPr>
        <w:t>2025</w:t>
      </w:r>
      <w:r>
        <w:rPr>
          <w:rFonts w:hint="eastAsia" w:ascii="宋体" w:hAnsi="宋体" w:cs="宋体"/>
          <w:color w:val="000000" w:themeColor="text1"/>
          <w:kern w:val="0"/>
          <w:sz w:val="24"/>
          <w:highlight w:val="none"/>
          <w14:textFill>
            <w14:solidFill>
              <w14:schemeClr w14:val="tx1"/>
            </w14:solidFill>
          </w14:textFill>
        </w:rPr>
        <w:t>年</w:t>
      </w:r>
      <w:r>
        <w:rPr>
          <w:rFonts w:hint="eastAsia" w:ascii="宋体" w:hAnsi="宋体" w:cs="宋体"/>
          <w:color w:val="000000" w:themeColor="text1"/>
          <w:kern w:val="0"/>
          <w:sz w:val="24"/>
          <w:highlight w:val="none"/>
          <w:lang w:val="en-US" w:eastAsia="zh-CN"/>
          <w14:textFill>
            <w14:solidFill>
              <w14:schemeClr w14:val="tx1"/>
            </w14:solidFill>
          </w14:textFill>
        </w:rPr>
        <w:t>11</w:t>
      </w:r>
      <w:r>
        <w:rPr>
          <w:rFonts w:hint="eastAsia" w:ascii="宋体" w:hAnsi="宋体" w:cs="宋体"/>
          <w:color w:val="000000" w:themeColor="text1"/>
          <w:kern w:val="0"/>
          <w:sz w:val="24"/>
          <w:highlight w:val="none"/>
          <w14:textFill>
            <w14:solidFill>
              <w14:schemeClr w14:val="tx1"/>
            </w14:solidFill>
          </w14:textFill>
        </w:rPr>
        <w:t>月</w:t>
      </w:r>
      <w:r>
        <w:rPr>
          <w:rFonts w:hint="eastAsia" w:ascii="宋体" w:hAnsi="宋体" w:cs="宋体"/>
          <w:color w:val="000000" w:themeColor="text1"/>
          <w:kern w:val="0"/>
          <w:sz w:val="24"/>
          <w:highlight w:val="none"/>
          <w:lang w:val="en-US" w:eastAsia="zh-CN"/>
          <w14:textFill>
            <w14:solidFill>
              <w14:schemeClr w14:val="tx1"/>
            </w14:solidFill>
          </w14:textFill>
        </w:rPr>
        <w:t>04</w:t>
      </w:r>
      <w:r>
        <w:rPr>
          <w:rFonts w:hint="eastAsia" w:ascii="宋体" w:hAnsi="宋体" w:cs="宋体"/>
          <w:color w:val="000000" w:themeColor="text1"/>
          <w:kern w:val="0"/>
          <w:sz w:val="24"/>
          <w:highlight w:val="none"/>
          <w14:textFill>
            <w14:solidFill>
              <w14:schemeClr w14:val="tx1"/>
            </w14:solidFill>
          </w14:textFill>
        </w:rPr>
        <w:t>日 09:00:00</w:t>
      </w:r>
    </w:p>
    <w:p w14:paraId="3C6E46FB">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报名截止时间：</w:t>
      </w:r>
      <w:r>
        <w:rPr>
          <w:rFonts w:hint="eastAsia" w:ascii="宋体" w:hAnsi="宋体" w:cs="宋体"/>
          <w:color w:val="000000" w:themeColor="text1"/>
          <w:kern w:val="0"/>
          <w:sz w:val="24"/>
          <w:highlight w:val="none"/>
          <w:lang w:val="en-US" w:eastAsia="zh-CN"/>
          <w14:textFill>
            <w14:solidFill>
              <w14:schemeClr w14:val="tx1"/>
            </w14:solidFill>
          </w14:textFill>
        </w:rPr>
        <w:t>2025</w:t>
      </w:r>
      <w:r>
        <w:rPr>
          <w:rFonts w:hint="eastAsia" w:ascii="宋体" w:hAnsi="宋体" w:cs="宋体"/>
          <w:color w:val="000000" w:themeColor="text1"/>
          <w:kern w:val="0"/>
          <w:sz w:val="24"/>
          <w:highlight w:val="none"/>
          <w14:textFill>
            <w14:solidFill>
              <w14:schemeClr w14:val="tx1"/>
            </w14:solidFill>
          </w14:textFill>
        </w:rPr>
        <w:t>年</w:t>
      </w:r>
      <w:r>
        <w:rPr>
          <w:rFonts w:hint="eastAsia" w:ascii="宋体" w:hAnsi="宋体" w:cs="宋体"/>
          <w:color w:val="000000" w:themeColor="text1"/>
          <w:kern w:val="0"/>
          <w:sz w:val="24"/>
          <w:highlight w:val="none"/>
          <w:lang w:val="en-US" w:eastAsia="zh-CN"/>
          <w14:textFill>
            <w14:solidFill>
              <w14:schemeClr w14:val="tx1"/>
            </w14:solidFill>
          </w14:textFill>
        </w:rPr>
        <w:t>11</w:t>
      </w:r>
      <w:r>
        <w:rPr>
          <w:rFonts w:hint="eastAsia" w:ascii="宋体" w:hAnsi="宋体" w:cs="宋体"/>
          <w:color w:val="000000" w:themeColor="text1"/>
          <w:kern w:val="0"/>
          <w:sz w:val="24"/>
          <w:highlight w:val="none"/>
          <w14:textFill>
            <w14:solidFill>
              <w14:schemeClr w14:val="tx1"/>
            </w14:solidFill>
          </w14:textFill>
        </w:rPr>
        <w:t>月</w:t>
      </w:r>
      <w:r>
        <w:rPr>
          <w:rFonts w:hint="eastAsia" w:ascii="宋体" w:hAnsi="宋体" w:cs="宋体"/>
          <w:color w:val="000000" w:themeColor="text1"/>
          <w:kern w:val="0"/>
          <w:sz w:val="24"/>
          <w:highlight w:val="none"/>
          <w:lang w:val="en-US" w:eastAsia="zh-CN"/>
          <w14:textFill>
            <w14:solidFill>
              <w14:schemeClr w14:val="tx1"/>
            </w14:solidFill>
          </w14:textFill>
        </w:rPr>
        <w:t>10</w:t>
      </w:r>
      <w:r>
        <w:rPr>
          <w:rFonts w:hint="eastAsia" w:ascii="宋体" w:hAnsi="宋体" w:cs="宋体"/>
          <w:color w:val="000000" w:themeColor="text1"/>
          <w:kern w:val="0"/>
          <w:sz w:val="24"/>
          <w:highlight w:val="none"/>
          <w14:textFill>
            <w14:solidFill>
              <w14:schemeClr w14:val="tx1"/>
            </w14:solidFill>
          </w14:textFill>
        </w:rPr>
        <w:t>日 17:00:00</w:t>
      </w:r>
    </w:p>
    <w:p w14:paraId="3818EAB6">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网上竞价开始时间：</w:t>
      </w:r>
      <w:r>
        <w:rPr>
          <w:rFonts w:hint="eastAsia" w:ascii="宋体" w:hAnsi="宋体" w:cs="宋体"/>
          <w:color w:val="000000" w:themeColor="text1"/>
          <w:kern w:val="0"/>
          <w:sz w:val="24"/>
          <w:highlight w:val="none"/>
          <w:lang w:val="en-US" w:eastAsia="zh-CN"/>
          <w14:textFill>
            <w14:solidFill>
              <w14:schemeClr w14:val="tx1"/>
            </w14:solidFill>
          </w14:textFill>
        </w:rPr>
        <w:t>2025</w:t>
      </w:r>
      <w:r>
        <w:rPr>
          <w:rFonts w:hint="eastAsia" w:ascii="宋体" w:hAnsi="宋体" w:cs="宋体"/>
          <w:color w:val="000000" w:themeColor="text1"/>
          <w:kern w:val="0"/>
          <w:sz w:val="24"/>
          <w:highlight w:val="none"/>
          <w14:textFill>
            <w14:solidFill>
              <w14:schemeClr w14:val="tx1"/>
            </w14:solidFill>
          </w14:textFill>
        </w:rPr>
        <w:t>年</w:t>
      </w:r>
      <w:r>
        <w:rPr>
          <w:rFonts w:hint="eastAsia" w:ascii="宋体" w:hAnsi="宋体" w:cs="宋体"/>
          <w:color w:val="000000" w:themeColor="text1"/>
          <w:kern w:val="0"/>
          <w:sz w:val="24"/>
          <w:highlight w:val="none"/>
          <w:lang w:val="en-US" w:eastAsia="zh-CN"/>
          <w14:textFill>
            <w14:solidFill>
              <w14:schemeClr w14:val="tx1"/>
            </w14:solidFill>
          </w14:textFill>
        </w:rPr>
        <w:t>11</w:t>
      </w:r>
      <w:r>
        <w:rPr>
          <w:rFonts w:hint="eastAsia" w:ascii="宋体" w:hAnsi="宋体" w:cs="宋体"/>
          <w:color w:val="000000" w:themeColor="text1"/>
          <w:kern w:val="0"/>
          <w:sz w:val="24"/>
          <w:highlight w:val="none"/>
          <w14:textFill>
            <w14:solidFill>
              <w14:schemeClr w14:val="tx1"/>
            </w14:solidFill>
          </w14:textFill>
        </w:rPr>
        <w:t>月</w:t>
      </w:r>
      <w:r>
        <w:rPr>
          <w:rFonts w:hint="eastAsia" w:ascii="宋体" w:hAnsi="宋体" w:cs="宋体"/>
          <w:color w:val="000000" w:themeColor="text1"/>
          <w:kern w:val="0"/>
          <w:sz w:val="24"/>
          <w:highlight w:val="none"/>
          <w:lang w:val="en-US" w:eastAsia="zh-CN"/>
          <w14:textFill>
            <w14:solidFill>
              <w14:schemeClr w14:val="tx1"/>
            </w14:solidFill>
          </w14:textFill>
        </w:rPr>
        <w:t>11</w:t>
      </w:r>
      <w:r>
        <w:rPr>
          <w:rFonts w:hint="eastAsia" w:ascii="宋体" w:hAnsi="宋体" w:cs="宋体"/>
          <w:color w:val="000000" w:themeColor="text1"/>
          <w:kern w:val="0"/>
          <w:sz w:val="24"/>
          <w:highlight w:val="none"/>
          <w14:textFill>
            <w14:solidFill>
              <w14:schemeClr w14:val="tx1"/>
            </w14:solidFill>
          </w14:textFill>
        </w:rPr>
        <w:t>日 09:00:00</w:t>
      </w:r>
    </w:p>
    <w:p w14:paraId="0F31AA38">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网上竞价截止时间：</w:t>
      </w:r>
      <w:r>
        <w:rPr>
          <w:rFonts w:hint="eastAsia" w:ascii="宋体" w:hAnsi="宋体" w:cs="宋体"/>
          <w:color w:val="000000" w:themeColor="text1"/>
          <w:kern w:val="0"/>
          <w:sz w:val="24"/>
          <w:highlight w:val="none"/>
          <w:lang w:val="en-US" w:eastAsia="zh-CN"/>
          <w14:textFill>
            <w14:solidFill>
              <w14:schemeClr w14:val="tx1"/>
            </w14:solidFill>
          </w14:textFill>
        </w:rPr>
        <w:t>2025</w:t>
      </w:r>
      <w:r>
        <w:rPr>
          <w:rFonts w:hint="eastAsia" w:ascii="宋体" w:hAnsi="宋体" w:cs="宋体"/>
          <w:color w:val="000000" w:themeColor="text1"/>
          <w:kern w:val="0"/>
          <w:sz w:val="24"/>
          <w:highlight w:val="none"/>
          <w14:textFill>
            <w14:solidFill>
              <w14:schemeClr w14:val="tx1"/>
            </w14:solidFill>
          </w14:textFill>
        </w:rPr>
        <w:t>年</w:t>
      </w:r>
      <w:r>
        <w:rPr>
          <w:rFonts w:hint="eastAsia" w:ascii="宋体" w:hAnsi="宋体" w:cs="宋体"/>
          <w:color w:val="000000" w:themeColor="text1"/>
          <w:kern w:val="0"/>
          <w:sz w:val="24"/>
          <w:highlight w:val="none"/>
          <w:lang w:val="en-US" w:eastAsia="zh-CN"/>
          <w14:textFill>
            <w14:solidFill>
              <w14:schemeClr w14:val="tx1"/>
            </w14:solidFill>
          </w14:textFill>
        </w:rPr>
        <w:t>11</w:t>
      </w:r>
      <w:r>
        <w:rPr>
          <w:rFonts w:hint="eastAsia" w:ascii="宋体" w:hAnsi="宋体" w:cs="宋体"/>
          <w:color w:val="000000" w:themeColor="text1"/>
          <w:kern w:val="0"/>
          <w:sz w:val="24"/>
          <w:highlight w:val="none"/>
          <w14:textFill>
            <w14:solidFill>
              <w14:schemeClr w14:val="tx1"/>
            </w14:solidFill>
          </w14:textFill>
        </w:rPr>
        <w:t>月</w:t>
      </w:r>
      <w:r>
        <w:rPr>
          <w:rFonts w:hint="eastAsia" w:ascii="宋体" w:hAnsi="宋体" w:cs="宋体"/>
          <w:color w:val="000000" w:themeColor="text1"/>
          <w:kern w:val="0"/>
          <w:sz w:val="24"/>
          <w:highlight w:val="none"/>
          <w:lang w:val="en-US" w:eastAsia="zh-CN"/>
          <w14:textFill>
            <w14:solidFill>
              <w14:schemeClr w14:val="tx1"/>
            </w14:solidFill>
          </w14:textFill>
        </w:rPr>
        <w:t>11</w:t>
      </w:r>
      <w:r>
        <w:rPr>
          <w:rFonts w:hint="eastAsia" w:ascii="宋体" w:hAnsi="宋体" w:cs="宋体"/>
          <w:color w:val="000000" w:themeColor="text1"/>
          <w:kern w:val="0"/>
          <w:sz w:val="24"/>
          <w:highlight w:val="none"/>
          <w14:textFill>
            <w14:solidFill>
              <w14:schemeClr w14:val="tx1"/>
            </w14:solidFill>
          </w14:textFill>
        </w:rPr>
        <w:t>日 11:00:00</w:t>
      </w:r>
    </w:p>
    <w:p w14:paraId="71660695">
      <w:pPr>
        <w:spacing w:line="360" w:lineRule="auto"/>
        <w:ind w:firstLine="482" w:firstLineChars="200"/>
        <w:rPr>
          <w:rFonts w:ascii="宋体" w:hAnsi="宋体"/>
          <w:b/>
          <w:bCs/>
          <w:color w:val="000000" w:themeColor="text1"/>
          <w:sz w:val="24"/>
          <w:highlight w:val="none"/>
          <w14:textFill>
            <w14:solidFill>
              <w14:schemeClr w14:val="tx1"/>
            </w14:solidFill>
          </w14:textFill>
        </w:rPr>
      </w:pPr>
      <w:bookmarkStart w:id="0" w:name="_Toc21403"/>
      <w:r>
        <w:rPr>
          <w:rFonts w:hint="eastAsia" w:ascii="宋体" w:hAnsi="宋体"/>
          <w:b/>
          <w:bCs/>
          <w:color w:val="000000" w:themeColor="text1"/>
          <w:sz w:val="24"/>
          <w:highlight w:val="none"/>
          <w14:textFill>
            <w14:solidFill>
              <w14:schemeClr w14:val="tx1"/>
            </w14:solidFill>
          </w14:textFill>
        </w:rPr>
        <w:t>5.供应商资格要求</w:t>
      </w:r>
    </w:p>
    <w:p w14:paraId="30D4C507">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（1）有能力提供</w:t>
      </w:r>
      <w:r>
        <w:rPr>
          <w:rFonts w:hint="eastAsia" w:ascii="新宋体" w:hAnsi="新宋体" w:eastAsia="新宋体"/>
          <w:color w:val="000000" w:themeColor="text1"/>
          <w:sz w:val="24"/>
          <w:highlight w:val="none"/>
          <w14:textFill>
            <w14:solidFill>
              <w14:schemeClr w14:val="tx1"/>
            </w14:solidFill>
          </w14:textFill>
        </w:rPr>
        <w:t>本网上竞价文件所述货物、服务和工程</w:t>
      </w:r>
      <w:r>
        <w:rPr>
          <w:rFonts w:hint="eastAsia" w:ascii="宋体" w:hAnsi="宋体"/>
          <w:color w:val="000000" w:themeColor="text1"/>
          <w:sz w:val="24"/>
          <w:highlight w:val="none"/>
          <w14:textFill>
            <w14:solidFill>
              <w14:schemeClr w14:val="tx1"/>
            </w14:solidFill>
          </w14:textFill>
        </w:rPr>
        <w:t>的法人、事业单位及其他组织</w:t>
      </w:r>
      <w:r>
        <w:rPr>
          <w:rFonts w:hint="eastAsia" w:ascii="新宋体" w:hAnsi="新宋体" w:eastAsia="新宋体"/>
          <w:color w:val="000000" w:themeColor="text1"/>
          <w:sz w:val="24"/>
          <w:highlight w:val="none"/>
          <w14:textFill>
            <w14:solidFill>
              <w14:schemeClr w14:val="tx1"/>
            </w14:solidFill>
          </w14:textFill>
        </w:rPr>
        <w:t>均可能成为合格的供应商；</w:t>
      </w:r>
    </w:p>
    <w:p w14:paraId="2284EDAF">
      <w:pPr>
        <w:pStyle w:val="24"/>
        <w:spacing w:line="360" w:lineRule="auto"/>
        <w:ind w:firstLine="480" w:firstLineChars="200"/>
        <w:jc w:val="left"/>
        <w:rPr>
          <w:rFonts w:hAnsi="宋体" w:cs="宋体"/>
          <w:b/>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（2）供应商应提供以下证明材料：</w:t>
      </w:r>
    </w:p>
    <w:p w14:paraId="616BBD9A">
      <w:pPr>
        <w:spacing w:line="360" w:lineRule="auto"/>
        <w:ind w:firstLine="481"/>
        <w:rPr>
          <w:rFonts w:ascii="宋体" w:hAnsi="宋体" w:eastAsia="新宋体"/>
          <w:color w:val="000000" w:themeColor="text1"/>
          <w:sz w:val="24"/>
          <w:highlight w:val="none"/>
          <w14:textFill>
            <w14:solidFill>
              <w14:schemeClr w14:val="tx1"/>
            </w14:solidFill>
          </w14:textFill>
        </w:rPr>
      </w:pPr>
      <w:r>
        <w:rPr>
          <w:rFonts w:hint="eastAsia" w:ascii="宋体" w:hAnsi="宋体" w:eastAsia="新宋体"/>
          <w:color w:val="000000" w:themeColor="text1"/>
          <w:sz w:val="24"/>
          <w:highlight w:val="none"/>
          <w14:textFill>
            <w14:solidFill>
              <w14:schemeClr w14:val="tx1"/>
            </w14:solidFill>
          </w14:textFill>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w:t>
      </w:r>
      <w:r>
        <w:rPr>
          <w:rFonts w:hint="eastAsia" w:ascii="宋体" w:hAnsi="宋体" w:eastAsia="新宋体"/>
          <w:color w:val="000000" w:themeColor="text1"/>
          <w:sz w:val="24"/>
          <w:highlight w:val="none"/>
          <w:lang w:eastAsia="zh-CN"/>
          <w14:textFill>
            <w14:solidFill>
              <w14:schemeClr w14:val="tx1"/>
            </w14:solidFill>
          </w14:textFill>
        </w:rPr>
        <w:t>法律法规</w:t>
      </w:r>
      <w:r>
        <w:rPr>
          <w:rFonts w:hint="eastAsia" w:ascii="宋体" w:hAnsi="宋体" w:eastAsia="新宋体"/>
          <w:color w:val="000000" w:themeColor="text1"/>
          <w:sz w:val="24"/>
          <w:highlight w:val="none"/>
          <w14:textFill>
            <w14:solidFill>
              <w14:schemeClr w14:val="tx1"/>
            </w14:solidFill>
          </w14:textFill>
        </w:rPr>
        <w:t>和规章规定，提供有效的相应具体证照复印件。</w:t>
      </w:r>
    </w:p>
    <w:p w14:paraId="52E8274E">
      <w:pPr>
        <w:spacing w:line="360" w:lineRule="auto"/>
        <w:ind w:firstLine="48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②参加网上竞价活动前3年内在经营活动中没有重大违法记录及无行贿犯罪的承诺，格式详见本网上竞价文件第五章《竞价承诺书》。</w:t>
      </w:r>
      <w:r>
        <w:rPr>
          <w:rFonts w:hint="eastAsia" w:ascii="宋体" w:hAnsi="宋体" w:cs="宋体"/>
          <w:color w:val="000000" w:themeColor="text1"/>
          <w:kern w:val="0"/>
          <w:sz w:val="24"/>
          <w:highlight w:val="none"/>
          <w14:textFill>
            <w14:solidFill>
              <w14:schemeClr w14:val="tx1"/>
            </w14:solidFill>
          </w14:textFill>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85A393E">
      <w:pPr>
        <w:spacing w:line="360" w:lineRule="auto"/>
        <w:ind w:firstLine="48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③具备履行合同所必需的设备和专业技术能力的承诺，格式详见本网上竞价文件第五章《竞价承诺书》；</w:t>
      </w:r>
    </w:p>
    <w:p w14:paraId="6D7FEC71">
      <w:pPr>
        <w:spacing w:line="360" w:lineRule="auto"/>
        <w:ind w:firstLine="48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④</w:t>
      </w:r>
      <w:r>
        <w:rPr>
          <w:rFonts w:hint="eastAsia"/>
          <w:color w:val="000000" w:themeColor="text1"/>
          <w:sz w:val="24"/>
          <w:highlight w:val="none"/>
          <w14:textFill>
            <w14:solidFill>
              <w14:schemeClr w14:val="tx1"/>
            </w14:solidFill>
          </w14:textFill>
        </w:rPr>
        <w:t>单位授权书，格式详见本网上竞价文件第五章。</w:t>
      </w:r>
    </w:p>
    <w:p w14:paraId="7EFC4FEA">
      <w:pPr>
        <w:numPr>
          <w:ilvl w:val="0"/>
          <w:numId w:val="1"/>
        </w:numPr>
        <w:spacing w:line="360" w:lineRule="auto"/>
        <w:ind w:firstLine="481"/>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4D4134D6">
      <w:pPr>
        <w:numPr>
          <w:ilvl w:val="0"/>
          <w:numId w:val="1"/>
        </w:numPr>
        <w:spacing w:line="360" w:lineRule="auto"/>
        <w:ind w:firstLine="48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本项目是否接受联合体竞价：不接受。</w:t>
      </w:r>
    </w:p>
    <w:p w14:paraId="4CCD474C">
      <w:pPr>
        <w:widowControl/>
        <w:shd w:val="clear" w:color="auto" w:fill="FFFFFF"/>
        <w:spacing w:line="360" w:lineRule="auto"/>
        <w:ind w:firstLine="480" w:firstLineChars="200"/>
        <w:jc w:val="left"/>
        <w:rPr>
          <w:rStyle w:val="25"/>
          <w:color w:val="000000" w:themeColor="text1"/>
          <w:highlight w:val="none"/>
          <w14:textFill>
            <w14:solidFill>
              <w14:schemeClr w14:val="tx1"/>
            </w14:solidFill>
          </w14:textFill>
        </w:rPr>
      </w:pPr>
      <w:r>
        <w:rPr>
          <w:rStyle w:val="25"/>
          <w:rFonts w:ascii="宋体" w:hAnsi="宋体" w:cs="宋体"/>
          <w:color w:val="000000" w:themeColor="text1"/>
          <w:sz w:val="24"/>
          <w:highlight w:val="none"/>
          <w14:textFill>
            <w14:solidFill>
              <w14:schemeClr w14:val="tx1"/>
            </w14:solidFill>
          </w14:textFill>
        </w:rPr>
        <w:t>注：</w:t>
      </w:r>
      <w:r>
        <w:rPr>
          <w:rFonts w:hint="eastAsia" w:ascii="宋体" w:hAnsi="宋体"/>
          <w:color w:val="000000" w:themeColor="text1"/>
          <w:sz w:val="24"/>
          <w:highlight w:val="none"/>
          <w14:textFill>
            <w14:solidFill>
              <w14:schemeClr w14:val="tx1"/>
            </w14:solidFill>
          </w14:textFill>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r>
        <w:rPr>
          <w:rFonts w:hint="eastAsia" w:ascii="宋体" w:hAnsi="宋体"/>
          <w:color w:val="000000" w:themeColor="text1"/>
          <w:sz w:val="24"/>
          <w:highlight w:val="none"/>
          <w:lang w:eastAsia="zh-CN"/>
          <w14:textFill>
            <w14:solidFill>
              <w14:schemeClr w14:val="tx1"/>
            </w14:solidFill>
          </w14:textFill>
        </w:rPr>
        <w:t>，随竞价材料上传</w:t>
      </w:r>
      <w:r>
        <w:rPr>
          <w:rFonts w:hint="eastAsia" w:ascii="宋体" w:hAnsi="宋体"/>
          <w:color w:val="000000" w:themeColor="text1"/>
          <w:sz w:val="24"/>
          <w:highlight w:val="none"/>
          <w14:textFill>
            <w14:solidFill>
              <w14:schemeClr w14:val="tx1"/>
            </w14:solidFill>
          </w14:textFill>
        </w:rPr>
        <w:t>。</w:t>
      </w:r>
    </w:p>
    <w:p w14:paraId="20B0147A">
      <w:pPr>
        <w:widowControl/>
        <w:spacing w:line="360" w:lineRule="auto"/>
        <w:ind w:firstLine="482" w:firstLineChars="200"/>
        <w:jc w:val="left"/>
        <w:rPr>
          <w:rFonts w:ascii="宋体" w:hAnsi="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网上竞价文件售价</w:t>
      </w:r>
    </w:p>
    <w:p w14:paraId="7AB95B25">
      <w:pPr>
        <w:widowControl/>
        <w:spacing w:line="360" w:lineRule="auto"/>
        <w:ind w:firstLine="480" w:firstLineChars="200"/>
        <w:jc w:val="left"/>
        <w:rPr>
          <w:color w:val="000000" w:themeColor="text1"/>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网上竞价文件售价0元，在报</w:t>
      </w:r>
      <w:r>
        <w:rPr>
          <w:rFonts w:hint="eastAsia" w:ascii="宋体" w:hAnsi="宋体"/>
          <w:color w:val="000000" w:themeColor="text1"/>
          <w:sz w:val="24"/>
          <w:highlight w:val="none"/>
          <w14:textFill>
            <w14:solidFill>
              <w14:schemeClr w14:val="tx1"/>
            </w14:solidFill>
          </w14:textFill>
        </w:rPr>
        <w:t>名期限内，各潜在供应商可直接从采购公告附件中获取网上竞价文件。</w:t>
      </w:r>
    </w:p>
    <w:p w14:paraId="57920621">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ascii="宋体" w:hAnsi="宋体" w:cs="宋体"/>
          <w:b/>
          <w:bCs/>
          <w:color w:val="000000" w:themeColor="text1"/>
          <w:sz w:val="24"/>
          <w:highlight w:val="none"/>
          <w14:textFill>
            <w14:solidFill>
              <w14:schemeClr w14:val="tx1"/>
            </w14:solidFill>
          </w14:textFill>
        </w:rPr>
        <w:t>8.</w:t>
      </w:r>
      <w:r>
        <w:rPr>
          <w:rFonts w:hint="eastAsia" w:ascii="宋体" w:hAnsi="宋体" w:cs="宋体"/>
          <w:b/>
          <w:bCs/>
          <w:color w:val="000000" w:themeColor="text1"/>
          <w:sz w:val="24"/>
          <w:highlight w:val="none"/>
          <w14:textFill>
            <w14:solidFill>
              <w14:schemeClr w14:val="tx1"/>
            </w14:solidFill>
          </w14:textFill>
        </w:rPr>
        <w:t>网上竞价保证金：</w:t>
      </w:r>
    </w:p>
    <w:p w14:paraId="14F54AD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本项目网上</w:t>
      </w:r>
      <w:r>
        <w:rPr>
          <w:rFonts w:hint="eastAsia" w:ascii="宋体" w:hAnsi="宋体" w:cs="宋体"/>
          <w:b/>
          <w:bCs/>
          <w:color w:val="000000" w:themeColor="text1"/>
          <w:sz w:val="24"/>
          <w:highlight w:val="none"/>
          <w14:textFill>
            <w14:solidFill>
              <w14:schemeClr w14:val="tx1"/>
            </w14:solidFill>
          </w14:textFill>
        </w:rPr>
        <w:t>竞价保证金为</w:t>
      </w:r>
      <w:r>
        <w:rPr>
          <w:rFonts w:hint="eastAsia" w:ascii="宋体" w:hAnsi="宋体" w:cs="宋体"/>
          <w:b/>
          <w:bCs/>
          <w:color w:val="000000" w:themeColor="text1"/>
          <w:sz w:val="24"/>
          <w:highlight w:val="none"/>
          <w:u w:val="single"/>
          <w:lang w:val="en-US" w:eastAsia="zh-CN"/>
          <w14:textFill>
            <w14:solidFill>
              <w14:schemeClr w14:val="tx1"/>
            </w14:solidFill>
          </w14:textFill>
        </w:rPr>
        <w:t>3200</w:t>
      </w:r>
      <w:r>
        <w:rPr>
          <w:rFonts w:hint="eastAsia" w:ascii="宋体" w:hAnsi="宋体" w:cs="宋体"/>
          <w:b/>
          <w:bCs/>
          <w:color w:val="000000" w:themeColor="text1"/>
          <w:sz w:val="24"/>
          <w:highlight w:val="none"/>
          <w:u w:val="none"/>
          <w14:textFill>
            <w14:solidFill>
              <w14:schemeClr w14:val="tx1"/>
            </w14:solidFill>
          </w14:textFill>
        </w:rPr>
        <w:t>元</w:t>
      </w:r>
      <w:r>
        <w:rPr>
          <w:rFonts w:hint="eastAsia" w:ascii="宋体" w:hAnsi="宋体" w:cs="宋体"/>
          <w:b/>
          <w:bCs/>
          <w:color w:val="000000" w:themeColor="text1"/>
          <w:sz w:val="24"/>
          <w:highlight w:val="none"/>
          <w14:textFill>
            <w14:solidFill>
              <w14:schemeClr w14:val="tx1"/>
            </w14:solidFill>
          </w14:textFill>
        </w:rPr>
        <w:t>人民币</w:t>
      </w:r>
      <w:r>
        <w:rPr>
          <w:rFonts w:hint="eastAsia" w:ascii="宋体" w:hAnsi="宋体" w:cs="宋体"/>
          <w:color w:val="000000" w:themeColor="text1"/>
          <w:sz w:val="24"/>
          <w:highlight w:val="none"/>
          <w14:textFill>
            <w14:solidFill>
              <w14:schemeClr w14:val="tx1"/>
            </w14:solidFill>
          </w14:textFill>
        </w:rPr>
        <w:t>，网上竞价保证金须以对公转账、支票、汇票等非现金形式提交且应在报名截止时间前到达指定账户，否则报名审核不合格。采购代理机构将以网上竞价保证金收款银行提供的保证金</w:t>
      </w:r>
      <w:r>
        <w:rPr>
          <w:rFonts w:hint="eastAsia" w:ascii="宋体" w:hAnsi="宋体" w:cs="宋体"/>
          <w:color w:val="000000" w:themeColor="text1"/>
          <w:sz w:val="24"/>
          <w:highlight w:val="none"/>
          <w:lang w:eastAsia="zh-CN"/>
          <w14:textFill>
            <w14:solidFill>
              <w14:schemeClr w14:val="tx1"/>
            </w14:solidFill>
          </w14:textFill>
        </w:rPr>
        <w:t>到账时间</w:t>
      </w:r>
      <w:r>
        <w:rPr>
          <w:rFonts w:hint="eastAsia" w:ascii="宋体" w:hAnsi="宋体" w:cs="宋体"/>
          <w:color w:val="000000" w:themeColor="text1"/>
          <w:sz w:val="24"/>
          <w:highlight w:val="none"/>
          <w14:textFill>
            <w14:solidFill>
              <w14:schemeClr w14:val="tx1"/>
            </w14:solidFill>
          </w14:textFill>
        </w:rPr>
        <w:t>为依据进行确认。</w:t>
      </w:r>
    </w:p>
    <w:p w14:paraId="56E2CAB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网上竞价</w:t>
      </w:r>
      <w:r>
        <w:rPr>
          <w:rFonts w:hint="eastAsia" w:ascii="宋体" w:hAnsi="宋体"/>
          <w:color w:val="000000" w:themeColor="text1"/>
          <w:sz w:val="24"/>
          <w:highlight w:val="none"/>
          <w14:textFill>
            <w14:solidFill>
              <w14:schemeClr w14:val="tx1"/>
            </w14:solidFill>
          </w14:textFill>
        </w:rPr>
        <w:t>保证金缴交</w:t>
      </w:r>
      <w:r>
        <w:rPr>
          <w:rFonts w:hint="eastAsia" w:ascii="宋体" w:hAnsi="宋体" w:cs="宋体"/>
          <w:color w:val="000000" w:themeColor="text1"/>
          <w:sz w:val="24"/>
          <w:highlight w:val="none"/>
          <w14:textFill>
            <w14:solidFill>
              <w14:schemeClr w14:val="tx1"/>
            </w14:solidFill>
          </w14:textFill>
        </w:rPr>
        <w:t>指定账户</w:t>
      </w:r>
      <w:r>
        <w:rPr>
          <w:rFonts w:hint="eastAsia" w:ascii="宋体" w:hAnsi="宋体"/>
          <w:color w:val="000000" w:themeColor="text1"/>
          <w:sz w:val="24"/>
          <w:highlight w:val="none"/>
          <w14:textFill>
            <w14:solidFill>
              <w14:schemeClr w14:val="tx1"/>
            </w14:solidFill>
          </w14:textFill>
        </w:rPr>
        <w:t>：</w:t>
      </w:r>
    </w:p>
    <w:p w14:paraId="5CAFE05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 户 名：</w:t>
      </w:r>
      <w:r>
        <w:rPr>
          <w:rFonts w:hint="eastAsia" w:ascii="宋体" w:hAnsi="宋体" w:cs="宋体"/>
          <w:color w:val="000000" w:themeColor="text1"/>
          <w:sz w:val="24"/>
          <w:highlight w:val="none"/>
          <w:lang w:eastAsia="zh-CN"/>
          <w14:textFill>
            <w14:solidFill>
              <w14:schemeClr w14:val="tx1"/>
            </w14:solidFill>
          </w14:textFill>
        </w:rPr>
        <w:t>龙岩市鑫达工程管理有限公司</w:t>
      </w:r>
    </w:p>
    <w:p w14:paraId="7296953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 户 行：福建龙岩农村商业银行金源支行</w:t>
      </w:r>
    </w:p>
    <w:p w14:paraId="5D77AEC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账 号：9090234030010000187437</w:t>
      </w:r>
    </w:p>
    <w:p w14:paraId="19A766E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9</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响应文件有效期：首次响应文件提交截止时间起</w:t>
      </w:r>
      <w:r>
        <w:rPr>
          <w:rFonts w:ascii="宋体" w:hAnsi="宋体" w:cs="宋体"/>
          <w:color w:val="000000" w:themeColor="text1"/>
          <w:sz w:val="24"/>
          <w:highlight w:val="none"/>
          <w14:textFill>
            <w14:solidFill>
              <w14:schemeClr w14:val="tx1"/>
            </w14:solidFill>
          </w14:textFill>
        </w:rPr>
        <w:t>90个日历日。</w:t>
      </w:r>
    </w:p>
    <w:p w14:paraId="4941BF0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.代理服务费：</w:t>
      </w:r>
    </w:p>
    <w:p w14:paraId="537E757A">
      <w:pPr>
        <w:spacing w:line="360" w:lineRule="auto"/>
        <w:ind w:firstLine="480" w:firstLineChars="200"/>
        <w:textAlignment w:val="baseline"/>
        <w:rPr>
          <w:rFonts w:ascii="宋体" w:hAnsi="宋体" w:cs="宋体"/>
          <w:b/>
          <w:color w:val="000000" w:themeColor="text1"/>
          <w:kern w:val="0"/>
          <w:sz w:val="24"/>
          <w:highlight w:val="none"/>
          <w:shd w:val="clear" w:color="auto" w:fill="FFFFFF"/>
          <w14:textFill>
            <w14:solidFill>
              <w14:schemeClr w14:val="tx1"/>
            </w14:solidFill>
          </w14:textFill>
        </w:rPr>
      </w:pPr>
      <w:r>
        <w:rPr>
          <w:rFonts w:hint="eastAsia" w:ascii="宋体" w:hAnsi="宋体" w:cs="宋体"/>
          <w:bCs/>
          <w:color w:val="000000" w:themeColor="text1"/>
          <w:kern w:val="0"/>
          <w:sz w:val="24"/>
          <w:highlight w:val="none"/>
          <w:shd w:val="clear" w:color="auto" w:fill="FFFFFF"/>
          <w14:textFill>
            <w14:solidFill>
              <w14:schemeClr w14:val="tx1"/>
            </w14:solidFill>
          </w14:textFill>
        </w:rPr>
        <w:t>成交供应商应按照以下规定，向招标代理机构交纳代理服务费：竞价文件内若有冲突条款的，以本条规定为准。根据闽狱采购[2018]3号《关于转发规范政府采购代理机构管理的通知》标准收取代理费：</w:t>
      </w:r>
    </w:p>
    <w:p w14:paraId="22DB52E5">
      <w:pPr>
        <w:spacing w:line="360" w:lineRule="auto"/>
        <w:ind w:firstLine="480" w:firstLineChars="200"/>
        <w:textAlignment w:val="baseline"/>
        <w:rPr>
          <w:rFonts w:ascii="宋体" w:hAnsi="宋体" w:cs="宋体"/>
          <w:bCs/>
          <w:color w:val="000000" w:themeColor="text1"/>
          <w:kern w:val="0"/>
          <w:sz w:val="24"/>
          <w:highlight w:val="none"/>
          <w:shd w:val="clear" w:color="auto" w:fill="FFFFFF"/>
          <w14:textFill>
            <w14:solidFill>
              <w14:schemeClr w14:val="tx1"/>
            </w14:solidFill>
          </w14:textFill>
        </w:rPr>
      </w:pPr>
      <w:r>
        <w:rPr>
          <w:rFonts w:hint="eastAsia" w:ascii="宋体" w:hAnsi="宋体" w:eastAsia="新宋体"/>
          <w:color w:val="000000" w:themeColor="text1"/>
          <w:sz w:val="24"/>
          <w:highlight w:val="none"/>
          <w14:textFill>
            <w14:solidFill>
              <w14:schemeClr w14:val="tx1"/>
            </w14:solidFill>
          </w14:textFill>
        </w:rPr>
        <w:t>①</w:t>
      </w:r>
      <w:r>
        <w:rPr>
          <w:rFonts w:hint="eastAsia" w:ascii="宋体" w:hAnsi="宋体" w:cs="宋体"/>
          <w:bCs/>
          <w:color w:val="000000" w:themeColor="text1"/>
          <w:kern w:val="0"/>
          <w:sz w:val="24"/>
          <w:highlight w:val="none"/>
          <w:shd w:val="clear" w:color="auto" w:fill="FFFFFF"/>
          <w14:textFill>
            <w14:solidFill>
              <w14:schemeClr w14:val="tx1"/>
            </w14:solidFill>
          </w14:textFill>
        </w:rPr>
        <w:t>以预算价为计算基数；</w:t>
      </w:r>
    </w:p>
    <w:p w14:paraId="4D6B1064">
      <w:pPr>
        <w:spacing w:line="360" w:lineRule="auto"/>
        <w:ind w:firstLine="480" w:firstLineChars="200"/>
        <w:textAlignment w:val="baseline"/>
        <w:rPr>
          <w:rFonts w:ascii="宋体" w:hAnsi="宋体" w:cs="宋体"/>
          <w:bCs/>
          <w:color w:val="000000" w:themeColor="text1"/>
          <w:kern w:val="0"/>
          <w:sz w:val="24"/>
          <w:highlight w:val="none"/>
          <w:shd w:val="clear" w:color="auto" w:fill="FFFFFF"/>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②</w:t>
      </w:r>
      <w:r>
        <w:rPr>
          <w:rFonts w:hint="eastAsia" w:ascii="宋体" w:hAnsi="宋体" w:cs="宋体"/>
          <w:bCs/>
          <w:color w:val="000000" w:themeColor="text1"/>
          <w:kern w:val="0"/>
          <w:sz w:val="24"/>
          <w:highlight w:val="none"/>
          <w:shd w:val="clear" w:color="auto" w:fill="FFFFFF"/>
          <w14:textFill>
            <w14:solidFill>
              <w14:schemeClr w14:val="tx1"/>
            </w14:solidFill>
          </w14:textFill>
        </w:rPr>
        <w:t>招标代理服务收费实行累进法计算：</w:t>
      </w:r>
      <w:r>
        <w:rPr>
          <w:rFonts w:hint="eastAsia" w:ascii="宋体" w:hAnsi="宋体" w:cs="宋体"/>
          <w:bCs/>
          <w:color w:val="000000" w:themeColor="text1"/>
          <w:kern w:val="0"/>
          <w:sz w:val="24"/>
          <w:highlight w:val="none"/>
          <w:shd w:val="clear" w:color="auto" w:fill="FFFFFF"/>
          <w:lang w:val="en-US" w:eastAsia="zh-CN"/>
          <w14:textFill>
            <w14:solidFill>
              <w14:schemeClr w14:val="tx1"/>
            </w14:solidFill>
          </w14:textFill>
        </w:rPr>
        <w:t>预算</w:t>
      </w:r>
      <w:r>
        <w:rPr>
          <w:rFonts w:hint="eastAsia" w:ascii="宋体" w:hAnsi="宋体" w:cs="宋体"/>
          <w:bCs/>
          <w:color w:val="000000" w:themeColor="text1"/>
          <w:kern w:val="0"/>
          <w:sz w:val="24"/>
          <w:highlight w:val="none"/>
          <w:shd w:val="clear" w:color="auto" w:fill="FFFFFF"/>
          <w14:textFill>
            <w14:solidFill>
              <w14:schemeClr w14:val="tx1"/>
            </w14:solidFill>
          </w14:textFill>
        </w:rPr>
        <w:t>金额（万元）收费费率标准50（含，下同）以下按1%；50-100 按0.9%。</w:t>
      </w:r>
    </w:p>
    <w:p w14:paraId="5C1C4B89">
      <w:pPr>
        <w:spacing w:line="360" w:lineRule="auto"/>
        <w:ind w:firstLine="480" w:firstLineChars="200"/>
        <w:textAlignment w:val="baseline"/>
        <w:rPr>
          <w:rFonts w:ascii="宋体" w:hAnsi="宋体" w:cs="宋体"/>
          <w:bCs/>
          <w:color w:val="000000" w:themeColor="text1"/>
          <w:kern w:val="0"/>
          <w:sz w:val="24"/>
          <w:highlight w:val="none"/>
          <w:shd w:val="clear" w:color="auto" w:fill="FFFFFF"/>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③</w:t>
      </w:r>
      <w:r>
        <w:rPr>
          <w:rFonts w:hint="eastAsia" w:ascii="宋体" w:hAnsi="宋体" w:cs="宋体"/>
          <w:bCs/>
          <w:color w:val="000000" w:themeColor="text1"/>
          <w:kern w:val="0"/>
          <w:sz w:val="24"/>
          <w:highlight w:val="none"/>
          <w:shd w:val="clear" w:color="auto" w:fill="FFFFFF"/>
          <w14:textFill>
            <w14:solidFill>
              <w14:schemeClr w14:val="tx1"/>
            </w14:solidFill>
          </w14:textFill>
        </w:rPr>
        <w:t>代理服务费的缴纳方式：</w:t>
      </w:r>
    </w:p>
    <w:p w14:paraId="5794BBE2">
      <w:pPr>
        <w:spacing w:line="360" w:lineRule="auto"/>
        <w:ind w:firstLine="480" w:firstLineChars="200"/>
        <w:textAlignment w:val="baseline"/>
        <w:rPr>
          <w:color w:val="000000" w:themeColor="text1"/>
          <w:highlight w:val="none"/>
          <w14:textFill>
            <w14:solidFill>
              <w14:schemeClr w14:val="tx1"/>
            </w14:solidFill>
          </w14:textFill>
        </w:rPr>
      </w:pPr>
      <w:r>
        <w:rPr>
          <w:rFonts w:hint="eastAsia" w:ascii="宋体" w:hAnsi="宋体" w:cs="宋体"/>
          <w:bCs/>
          <w:color w:val="000000" w:themeColor="text1"/>
          <w:kern w:val="0"/>
          <w:sz w:val="24"/>
          <w:highlight w:val="none"/>
          <w:shd w:val="clear" w:color="auto" w:fill="FFFFFF"/>
          <w14:textFill>
            <w14:solidFill>
              <w14:schemeClr w14:val="tx1"/>
            </w14:solidFill>
          </w14:textFill>
        </w:rPr>
        <w:t>代理服务费由成交供应商在代理机构领取成交通知书时支付代理服务费，代理服务费以银行转账或现金等付款方式</w:t>
      </w:r>
      <w:r>
        <w:rPr>
          <w:rFonts w:hint="eastAsia" w:ascii="微软雅黑" w:hAnsi="微软雅黑" w:eastAsia="微软雅黑" w:cs="微软雅黑"/>
          <w:color w:val="000000" w:themeColor="text1"/>
          <w:szCs w:val="21"/>
          <w:highlight w:val="none"/>
          <w:shd w:val="clear" w:color="auto" w:fill="FFFFFF"/>
          <w14:textFill>
            <w14:solidFill>
              <w14:schemeClr w14:val="tx1"/>
            </w14:solidFill>
          </w14:textFill>
        </w:rPr>
        <w:t>。</w:t>
      </w:r>
    </w:p>
    <w:p w14:paraId="52DA6C13">
      <w:pPr>
        <w:widowControl/>
        <w:spacing w:line="360" w:lineRule="auto"/>
        <w:ind w:firstLine="480" w:firstLineChars="200"/>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lang w:val="en-US" w:eastAsia="zh-CN"/>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.联系方式</w:t>
      </w:r>
    </w:p>
    <w:p w14:paraId="5BB3671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w:t>
      </w:r>
      <w:r>
        <w:rPr>
          <w:rFonts w:hint="eastAsia" w:cs="宋体"/>
          <w:color w:val="000000" w:themeColor="text1"/>
          <w:sz w:val="24"/>
          <w:szCs w:val="24"/>
          <w:highlight w:val="none"/>
          <w:shd w:val="clear" w:color="auto" w:fill="FFFFFF"/>
          <w:lang w:eastAsia="zh-CN"/>
          <w14:textFill>
            <w14:solidFill>
              <w14:schemeClr w14:val="tx1"/>
            </w14:solidFill>
          </w14:textFill>
        </w:rPr>
        <w:t>龙岩新叶工贸有限责任公司</w:t>
      </w:r>
    </w:p>
    <w:p w14:paraId="1E55461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14:textFill>
            <w14:solidFill>
              <w14:schemeClr w14:val="tx1"/>
            </w14:solidFill>
          </w14:textFill>
        </w:rPr>
        <w:t>福建省龙岩市新罗区中城解放北路92号</w:t>
      </w:r>
    </w:p>
    <w:p w14:paraId="510D2ED3">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w:t>
      </w:r>
      <w:r>
        <w:rPr>
          <w:rFonts w:hint="eastAsia" w:ascii="宋体" w:hAnsi="宋体" w:cs="宋体"/>
          <w:color w:val="000000" w:themeColor="text1"/>
          <w:sz w:val="24"/>
          <w:highlight w:val="none"/>
          <w14:textFill>
            <w14:solidFill>
              <w14:schemeClr w14:val="tx1"/>
            </w14:solidFill>
          </w14:textFill>
        </w:rPr>
        <w:t>系人及电话：</w:t>
      </w:r>
      <w:r>
        <w:rPr>
          <w:rFonts w:hint="eastAsia" w:ascii="宋体" w:hAnsi="宋体" w:cs="宋体"/>
          <w:color w:val="000000" w:themeColor="text1"/>
          <w:sz w:val="24"/>
          <w:highlight w:val="none"/>
          <w:lang w:val="en-US" w:eastAsia="zh-CN"/>
          <w14:textFill>
            <w14:solidFill>
              <w14:schemeClr w14:val="tx1"/>
            </w14:solidFill>
          </w14:textFill>
        </w:rPr>
        <w:t>杨</w:t>
      </w:r>
      <w:r>
        <w:rPr>
          <w:rFonts w:hint="eastAsia" w:ascii="宋体" w:hAnsi="宋体"/>
          <w:color w:val="000000" w:themeColor="text1"/>
          <w:sz w:val="24"/>
          <w:highlight w:val="none"/>
          <w14:textFill>
            <w14:solidFill>
              <w14:schemeClr w14:val="tx1"/>
            </w14:solidFill>
          </w14:textFill>
        </w:rPr>
        <w:t>先生</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0597-2297272</w:t>
      </w:r>
    </w:p>
    <w:p w14:paraId="67E89380">
      <w:pPr>
        <w:pStyle w:val="2"/>
        <w:rPr>
          <w:color w:val="000000" w:themeColor="text1"/>
          <w:highlight w:val="none"/>
          <w14:textFill>
            <w14:solidFill>
              <w14:schemeClr w14:val="tx1"/>
            </w14:solidFill>
          </w14:textFill>
        </w:rPr>
      </w:pPr>
    </w:p>
    <w:p w14:paraId="0CDB81AB">
      <w:pPr>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采购代理机构：</w:t>
      </w:r>
      <w:r>
        <w:rPr>
          <w:rFonts w:hint="eastAsia" w:ascii="宋体" w:hAnsi="宋体"/>
          <w:color w:val="000000" w:themeColor="text1"/>
          <w:sz w:val="24"/>
          <w:highlight w:val="none"/>
          <w:lang w:eastAsia="zh-CN"/>
          <w14:textFill>
            <w14:solidFill>
              <w14:schemeClr w14:val="tx1"/>
            </w14:solidFill>
          </w14:textFill>
        </w:rPr>
        <w:t>龙岩市鑫达工程管理有限公司</w:t>
      </w:r>
    </w:p>
    <w:p w14:paraId="07B7D776">
      <w:pPr>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lang w:eastAsia="zh-CN"/>
          <w14:textFill>
            <w14:solidFill>
              <w14:schemeClr w14:val="tx1"/>
            </w14:solidFill>
          </w14:textFill>
        </w:rPr>
        <w:t>福建省龙岩市新罗区登高西路163号930室</w:t>
      </w:r>
    </w:p>
    <w:p w14:paraId="5FE5D29B">
      <w:pPr>
        <w:spacing w:line="360" w:lineRule="auto"/>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w:t>
      </w:r>
      <w:r>
        <w:rPr>
          <w:rFonts w:hint="eastAsia" w:ascii="宋体" w:hAnsi="宋体" w:cs="宋体"/>
          <w:color w:val="000000" w:themeColor="text1"/>
          <w:sz w:val="24"/>
          <w:highlight w:val="none"/>
          <w14:textFill>
            <w14:solidFill>
              <w14:schemeClr w14:val="tx1"/>
            </w14:solidFill>
          </w14:textFill>
        </w:rPr>
        <w:t>系人及电话：</w:t>
      </w:r>
      <w:r>
        <w:rPr>
          <w:rFonts w:hint="eastAsia" w:ascii="宋体" w:hAnsi="宋体"/>
          <w:color w:val="000000" w:themeColor="text1"/>
          <w:sz w:val="24"/>
          <w:highlight w:val="none"/>
          <w:lang w:val="en-US" w:eastAsia="zh-CN"/>
          <w14:textFill>
            <w14:solidFill>
              <w14:schemeClr w14:val="tx1"/>
            </w14:solidFill>
          </w14:textFill>
        </w:rPr>
        <w:t>陈飞、</w:t>
      </w:r>
      <w:r>
        <w:rPr>
          <w:rFonts w:hint="eastAsia" w:ascii="宋体" w:hAnsi="宋体"/>
          <w:color w:val="000000" w:themeColor="text1"/>
          <w:sz w:val="24"/>
          <w:highlight w:val="none"/>
          <w:lang w:eastAsia="zh-CN"/>
          <w14:textFill>
            <w14:solidFill>
              <w14:schemeClr w14:val="tx1"/>
            </w14:solidFill>
          </w14:textFill>
        </w:rPr>
        <w:t>0597-2582288</w:t>
      </w:r>
    </w:p>
    <w:p w14:paraId="3BF09C96">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lang w:eastAsia="zh-CN"/>
          <w14:textFill>
            <w14:solidFill>
              <w14:schemeClr w14:val="tx1"/>
            </w14:solidFill>
          </w14:textFill>
        </w:rPr>
        <w:t>福建省龙岩市新罗区登高西路163号930室</w:t>
      </w:r>
    </w:p>
    <w:p w14:paraId="5EE0A218">
      <w:pPr>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公司网址：</w:t>
      </w:r>
      <w:r>
        <w:rPr>
          <w:rFonts w:hint="eastAsia" w:ascii="宋体" w:hAnsi="宋体"/>
          <w:color w:val="000000" w:themeColor="text1"/>
          <w:sz w:val="24"/>
          <w:highlight w:val="none"/>
          <w:lang w:eastAsia="zh-CN"/>
          <w14:textFill>
            <w14:solidFill>
              <w14:schemeClr w14:val="tx1"/>
            </w14:solidFill>
          </w14:textFill>
        </w:rPr>
        <w:t>www.lyxdgc.com</w:t>
      </w:r>
    </w:p>
    <w:p w14:paraId="358099E6">
      <w:pPr>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电子邮箱：</w:t>
      </w:r>
      <w:r>
        <w:rPr>
          <w:rFonts w:hint="eastAsia" w:ascii="宋体" w:hAnsi="宋体"/>
          <w:color w:val="000000" w:themeColor="text1"/>
          <w:sz w:val="24"/>
          <w:highlight w:val="none"/>
          <w:lang w:eastAsia="zh-CN"/>
          <w14:textFill>
            <w14:solidFill>
              <w14:schemeClr w14:val="tx1"/>
            </w14:solidFill>
          </w14:textFill>
        </w:rPr>
        <w:t>lysxd0597@163.com</w:t>
      </w:r>
    </w:p>
    <w:p w14:paraId="0CCE7DAD">
      <w:pPr>
        <w:numPr>
          <w:ilvl w:val="255"/>
          <w:numId w:val="0"/>
        </w:num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.有关本项目的相关信息（包括网上竞价文件若有修改补充），</w:t>
      </w:r>
      <w:r>
        <w:rPr>
          <w:rFonts w:hint="eastAsia" w:ascii="宋体" w:hAnsi="宋体"/>
          <w:color w:val="000000" w:themeColor="text1"/>
          <w:sz w:val="24"/>
          <w:highlight w:val="none"/>
          <w:lang w:eastAsia="zh-CN"/>
          <w14:textFill>
            <w14:solidFill>
              <w14:schemeClr w14:val="tx1"/>
            </w14:solidFill>
          </w14:textFill>
        </w:rPr>
        <w:t>龙岩市鑫达工程管理有限公司</w:t>
      </w:r>
      <w:r>
        <w:rPr>
          <w:rFonts w:hint="eastAsia" w:ascii="宋体" w:hAnsi="宋体" w:cs="宋体"/>
          <w:color w:val="000000" w:themeColor="text1"/>
          <w:sz w:val="24"/>
          <w:highlight w:val="none"/>
          <w14:textFill>
            <w14:solidFill>
              <w14:schemeClr w14:val="tx1"/>
            </w14:solidFill>
          </w14:textFill>
        </w:rPr>
        <w:t>将通过以下媒介发布通知，请潜在供应商随时关注相关网站，以免错漏重要信息。</w:t>
      </w:r>
    </w:p>
    <w:p w14:paraId="10138980">
      <w:pPr>
        <w:numPr>
          <w:ilvl w:val="255"/>
          <w:numId w:val="0"/>
        </w:numPr>
        <w:spacing w:line="360" w:lineRule="auto"/>
        <w:rPr>
          <w:rFonts w:cs="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rFonts w:hint="eastAsia"/>
          <w:color w:val="000000" w:themeColor="text1"/>
          <w:sz w:val="24"/>
          <w:highlight w:val="none"/>
          <w:lang w:val="en-US" w:eastAsia="zh-CN"/>
          <w14:textFill>
            <w14:solidFill>
              <w14:schemeClr w14:val="tx1"/>
            </w14:solidFill>
          </w14:textFill>
        </w:rPr>
        <w:t>福建省国资采购平台</w:t>
      </w:r>
      <w:r>
        <w:rPr>
          <w:rFonts w:hint="eastAsia" w:cs="宋体"/>
          <w:color w:val="000000" w:themeColor="text1"/>
          <w:sz w:val="24"/>
          <w:highlight w:val="none"/>
          <w14:textFill>
            <w14:solidFill>
              <w14:schemeClr w14:val="tx1"/>
            </w14:solidFill>
          </w14:textFill>
        </w:rPr>
        <w:t>，网址：</w:t>
      </w:r>
      <w:r>
        <w:rPr>
          <w:rFonts w:hint="eastAsia" w:cs="宋体"/>
          <w:color w:val="000000" w:themeColor="text1"/>
          <w:sz w:val="24"/>
          <w:highlight w:val="none"/>
          <w:lang w:eastAsia="zh-CN"/>
          <w14:textFill>
            <w14:solidFill>
              <w14:schemeClr w14:val="tx1"/>
            </w14:solidFill>
          </w14:textFill>
        </w:rPr>
        <w:t>（</w:t>
      </w:r>
      <w:r>
        <w:rPr>
          <w:rFonts w:hint="eastAsia" w:cs="宋体"/>
          <w:color w:val="000000" w:themeColor="text1"/>
          <w:sz w:val="24"/>
          <w:highlight w:val="none"/>
          <w14:textFill>
            <w14:solidFill>
              <w14:schemeClr w14:val="tx1"/>
            </w14:solidFill>
          </w14:textFill>
        </w:rPr>
        <w:t>https://ygcg.fjcqjy.com/</w:t>
      </w:r>
      <w:r>
        <w:rPr>
          <w:rFonts w:hint="eastAsia" w:cs="宋体"/>
          <w:color w:val="000000" w:themeColor="text1"/>
          <w:sz w:val="24"/>
          <w:highlight w:val="none"/>
          <w:lang w:eastAsia="zh-CN"/>
          <w14:textFill>
            <w14:solidFill>
              <w14:schemeClr w14:val="tx1"/>
            </w14:solidFill>
          </w14:textFill>
        </w:rPr>
        <w:t>）</w:t>
      </w:r>
      <w:r>
        <w:rPr>
          <w:rFonts w:hint="eastAsia" w:cs="宋体"/>
          <w:color w:val="000000" w:themeColor="text1"/>
          <w:sz w:val="24"/>
          <w:highlight w:val="none"/>
          <w14:textFill>
            <w14:solidFill>
              <w14:schemeClr w14:val="tx1"/>
            </w14:solidFill>
          </w14:textFill>
        </w:rPr>
        <w:t>。</w:t>
      </w:r>
    </w:p>
    <w:p w14:paraId="3D722E20">
      <w:pPr>
        <w:spacing w:line="360" w:lineRule="auto"/>
        <w:rPr>
          <w:rFonts w:cs="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r>
        <w:rPr>
          <w:rFonts w:hint="eastAsia"/>
          <w:color w:val="000000" w:themeColor="text1"/>
          <w:sz w:val="24"/>
          <w:highlight w:val="none"/>
          <w:lang w:eastAsia="zh-CN"/>
          <w14:textFill>
            <w14:solidFill>
              <w14:schemeClr w14:val="tx1"/>
            </w14:solidFill>
          </w14:textFill>
        </w:rPr>
        <w:t>龙岩市鑫达工程管理有限公司</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www.lyxdgc.com</w:t>
      </w:r>
      <w:r>
        <w:rPr>
          <w:rFonts w:hint="eastAsia"/>
          <w:color w:val="000000" w:themeColor="text1"/>
          <w:sz w:val="24"/>
          <w:highlight w:val="none"/>
          <w14:textFill>
            <w14:solidFill>
              <w14:schemeClr w14:val="tx1"/>
            </w14:solidFill>
          </w14:textFill>
        </w:rPr>
        <w:t xml:space="preserve"> )。</w:t>
      </w:r>
    </w:p>
    <w:p w14:paraId="7F06C952">
      <w:pPr>
        <w:spacing w:line="360" w:lineRule="auto"/>
        <w:rPr>
          <w:rFonts w:ascii="宋体" w:hAnsi="宋体" w:cs="宋体"/>
          <w:b/>
          <w:color w:val="000000" w:themeColor="text1"/>
          <w:kern w:val="0"/>
          <w:sz w:val="32"/>
          <w:szCs w:val="32"/>
          <w:highlight w:val="none"/>
          <w14:textFill>
            <w14:solidFill>
              <w14:schemeClr w14:val="tx1"/>
            </w14:solidFill>
          </w14:textFill>
        </w:rPr>
      </w:pPr>
    </w:p>
    <w:p w14:paraId="351F31AF">
      <w:pPr>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14:paraId="2230D352">
      <w:pPr>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14:paraId="75F0475E">
      <w:pPr>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14:paraId="197987FF">
      <w:pPr>
        <w:pStyle w:val="5"/>
        <w:rPr>
          <w:color w:val="000000" w:themeColor="text1"/>
          <w:highlight w:val="none"/>
          <w14:textFill>
            <w14:solidFill>
              <w14:schemeClr w14:val="tx1"/>
            </w14:solidFill>
          </w14:textFill>
        </w:rPr>
      </w:pPr>
    </w:p>
    <w:p w14:paraId="69F1F76E">
      <w:pPr>
        <w:spacing w:line="360" w:lineRule="auto"/>
        <w:jc w:val="center"/>
        <w:rPr>
          <w:rFonts w:hint="eastAsia" w:ascii="宋体" w:hAnsi="宋体" w:cs="宋体"/>
          <w:b/>
          <w:color w:val="000000" w:themeColor="text1"/>
          <w:kern w:val="0"/>
          <w:sz w:val="32"/>
          <w:szCs w:val="32"/>
          <w:highlight w:val="none"/>
          <w14:textFill>
            <w14:solidFill>
              <w14:schemeClr w14:val="tx1"/>
            </w14:solidFill>
          </w14:textFill>
        </w:rPr>
      </w:pPr>
    </w:p>
    <w:p w14:paraId="5995B647">
      <w:pPr>
        <w:spacing w:line="360" w:lineRule="auto"/>
        <w:jc w:val="center"/>
        <w:rPr>
          <w:rFonts w:hint="eastAsia" w:ascii="宋体" w:hAnsi="宋体" w:cs="宋体"/>
          <w:b/>
          <w:color w:val="000000" w:themeColor="text1"/>
          <w:kern w:val="0"/>
          <w:sz w:val="32"/>
          <w:szCs w:val="32"/>
          <w:highlight w:val="none"/>
          <w14:textFill>
            <w14:solidFill>
              <w14:schemeClr w14:val="tx1"/>
            </w14:solidFill>
          </w14:textFill>
        </w:rPr>
      </w:pPr>
    </w:p>
    <w:p w14:paraId="0E02D575">
      <w:pPr>
        <w:spacing w:line="360" w:lineRule="auto"/>
        <w:jc w:val="center"/>
        <w:rPr>
          <w:rFonts w:hint="eastAsia" w:ascii="宋体" w:hAnsi="宋体" w:cs="宋体"/>
          <w:b/>
          <w:color w:val="000000" w:themeColor="text1"/>
          <w:kern w:val="0"/>
          <w:sz w:val="32"/>
          <w:szCs w:val="32"/>
          <w:highlight w:val="none"/>
          <w14:textFill>
            <w14:solidFill>
              <w14:schemeClr w14:val="tx1"/>
            </w14:solidFill>
          </w14:textFill>
        </w:rPr>
      </w:pPr>
    </w:p>
    <w:p w14:paraId="3B6BC6BB">
      <w:pPr>
        <w:spacing w:line="360" w:lineRule="auto"/>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第二章</w:t>
      </w:r>
      <w:r>
        <w:rPr>
          <w:rFonts w:hint="eastAsia" w:ascii="宋体" w:hAnsi="宋体" w:cs="宋体"/>
          <w:b/>
          <w:color w:val="000000" w:themeColor="text1"/>
          <w:kern w:val="0"/>
          <w:sz w:val="32"/>
          <w:szCs w:val="32"/>
          <w:highlight w:val="none"/>
          <w:lang w:val="en-US" w:eastAsia="zh-CN"/>
          <w14:textFill>
            <w14:solidFill>
              <w14:schemeClr w14:val="tx1"/>
            </w14:solidFill>
          </w14:textFill>
        </w:rPr>
        <w:t xml:space="preserve"> </w:t>
      </w:r>
      <w:r>
        <w:rPr>
          <w:rFonts w:hint="eastAsia" w:ascii="宋体" w:hAnsi="宋体" w:cs="宋体"/>
          <w:b/>
          <w:color w:val="000000" w:themeColor="text1"/>
          <w:kern w:val="0"/>
          <w:sz w:val="32"/>
          <w:szCs w:val="32"/>
          <w:highlight w:val="none"/>
          <w14:textFill>
            <w14:solidFill>
              <w14:schemeClr w14:val="tx1"/>
            </w14:solidFill>
          </w14:textFill>
        </w:rPr>
        <w:t>网上竞价须知</w:t>
      </w:r>
    </w:p>
    <w:p w14:paraId="330698CF">
      <w:pPr>
        <w:spacing w:line="360" w:lineRule="auto"/>
        <w:ind w:firstLine="482" w:firstLineChars="200"/>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一、合格的供应商</w:t>
      </w:r>
    </w:p>
    <w:p w14:paraId="5A042CAC">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1.供应商资格要求详见本文件第一章。</w:t>
      </w:r>
    </w:p>
    <w:p w14:paraId="107A344B">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2.一个供应商只能提交一个响应文件。存在单位负责人为同一人或者存在直接控股、管理关系的不同供应商，不得参加同一合同包项下的网上竞价活动。</w:t>
      </w:r>
    </w:p>
    <w:p w14:paraId="10F4DE49">
      <w:pPr>
        <w:widowControl/>
        <w:spacing w:line="360" w:lineRule="auto"/>
        <w:ind w:firstLine="480" w:firstLineChars="200"/>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3.为采购项目提供整体设计、规范编制或者项目管理、监理、检测等服务的供应商，不得再参加该采购项目的其他采购活动。</w:t>
      </w:r>
      <w:r>
        <w:rPr>
          <w:rFonts w:hint="eastAsia" w:ascii="宋体" w:hAnsi="宋体" w:cs="宋体"/>
          <w:b/>
          <w:bCs/>
          <w:color w:val="000000" w:themeColor="text1"/>
          <w:sz w:val="24"/>
          <w:highlight w:val="none"/>
          <w14:textFill>
            <w14:solidFill>
              <w14:schemeClr w14:val="tx1"/>
            </w14:solidFill>
          </w14:textFill>
        </w:rPr>
        <w:t>本项目提供整体设计、规范编制或者项目管理、监理、检测等服务的供应商：</w:t>
      </w:r>
      <w:r>
        <w:rPr>
          <w:rFonts w:hint="eastAsia" w:ascii="宋体" w:hAnsi="宋体" w:cs="宋体"/>
          <w:b/>
          <w:bCs/>
          <w:color w:val="000000" w:themeColor="text1"/>
          <w:sz w:val="24"/>
          <w:highlight w:val="none"/>
          <w:u w:val="single"/>
          <w14:textFill>
            <w14:solidFill>
              <w14:schemeClr w14:val="tx1"/>
            </w14:solidFill>
          </w14:textFill>
        </w:rPr>
        <w:t xml:space="preserve">  / </w:t>
      </w:r>
      <w:r>
        <w:rPr>
          <w:rFonts w:hint="eastAsia" w:ascii="宋体" w:hAnsi="宋体" w:cs="宋体"/>
          <w:b/>
          <w:bCs/>
          <w:color w:val="000000" w:themeColor="text1"/>
          <w:sz w:val="24"/>
          <w:highlight w:val="none"/>
          <w14:textFill>
            <w14:solidFill>
              <w14:schemeClr w14:val="tx1"/>
            </w14:solidFill>
          </w14:textFill>
        </w:rPr>
        <w:t>。</w:t>
      </w:r>
    </w:p>
    <w:p w14:paraId="070AC2E7">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43A3DB96">
      <w:pPr>
        <w:pStyle w:val="18"/>
        <w:spacing w:line="360" w:lineRule="auto"/>
        <w:ind w:left="0" w:leftChars="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5.供应商在网上竞价开始时未被列入福建省监狱管理局及其下属单位黑名单。须提供承诺函，格式详见第五章。</w:t>
      </w:r>
    </w:p>
    <w:p w14:paraId="348AE9EC">
      <w:pPr>
        <w:pStyle w:val="18"/>
        <w:spacing w:line="360" w:lineRule="auto"/>
        <w:ind w:left="0" w:leftChars="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6.如本项目设定最高单价限价，则供应商须在最高单价限价范围内进行网上竞价，成交后，须提供不高于最高单价限价的最终成交分项单价报价。须提供承诺函，格式详见第五章。</w:t>
      </w:r>
    </w:p>
    <w:p w14:paraId="25421305">
      <w:pPr>
        <w:spacing w:line="360" w:lineRule="auto"/>
        <w:ind w:firstLine="482" w:firstLineChars="200"/>
        <w:rPr>
          <w:rStyle w:val="25"/>
          <w:rFonts w:ascii="宋体" w:hAnsi="宋体"/>
          <w:b/>
          <w:bCs/>
          <w:color w:val="000000" w:themeColor="text1"/>
          <w:kern w:val="0"/>
          <w:sz w:val="24"/>
          <w:highlight w:val="none"/>
          <w14:textFill>
            <w14:solidFill>
              <w14:schemeClr w14:val="tx1"/>
            </w14:solidFill>
          </w14:textFill>
        </w:rPr>
      </w:pPr>
      <w:r>
        <w:rPr>
          <w:rStyle w:val="25"/>
          <w:rFonts w:hint="eastAsia" w:ascii="宋体" w:hAnsi="宋体"/>
          <w:b/>
          <w:bCs/>
          <w:color w:val="000000" w:themeColor="text1"/>
          <w:kern w:val="0"/>
          <w:sz w:val="24"/>
          <w:highlight w:val="none"/>
          <w14:textFill>
            <w14:solidFill>
              <w14:schemeClr w14:val="tx1"/>
            </w14:solidFill>
          </w14:textFill>
        </w:rPr>
        <w:t>二、报名须知</w:t>
      </w:r>
    </w:p>
    <w:p w14:paraId="24F3BA65">
      <w:pPr>
        <w:widowControl/>
        <w:spacing w:line="360" w:lineRule="auto"/>
        <w:ind w:firstLine="480" w:firstLineChars="200"/>
        <w:jc w:val="left"/>
        <w:rPr>
          <w:rStyle w:val="25"/>
          <w:rFonts w:ascii="宋体" w:hAnsi="宋体" w:cs="宋体"/>
          <w:color w:val="000000" w:themeColor="text1"/>
          <w:kern w:val="0"/>
          <w:sz w:val="24"/>
          <w:highlight w:val="none"/>
          <w14:textFill>
            <w14:solidFill>
              <w14:schemeClr w14:val="tx1"/>
            </w14:solidFill>
          </w14:textFill>
        </w:rPr>
      </w:pPr>
      <w:r>
        <w:rPr>
          <w:rStyle w:val="25"/>
          <w:rFonts w:hint="eastAsia" w:ascii="宋体" w:hAnsi="宋体" w:cs="宋体"/>
          <w:color w:val="000000" w:themeColor="text1"/>
          <w:kern w:val="0"/>
          <w:sz w:val="24"/>
          <w:highlight w:val="none"/>
          <w14:textFill>
            <w14:solidFill>
              <w14:schemeClr w14:val="tx1"/>
            </w14:solidFill>
          </w14:textFill>
        </w:rPr>
        <w:t>1.供应商应在网上竞价平台</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龙岩市鑫达工程管理有限公司</w:t>
      </w:r>
      <w:r>
        <w:rPr>
          <w:rFonts w:hint="eastAsia" w:ascii="宋体" w:hAnsi="宋体" w:cs="宋体"/>
          <w:color w:val="000000" w:themeColor="text1"/>
          <w:kern w:val="0"/>
          <w:sz w:val="24"/>
          <w:highlight w:val="none"/>
          <w14:textFill>
            <w14:solidFill>
              <w14:schemeClr w14:val="tx1"/>
            </w14:solidFill>
          </w14:textFill>
        </w:rPr>
        <w:t>网站</w:t>
      </w:r>
      <w:r>
        <w:rPr>
          <w:rStyle w:val="25"/>
          <w:rFonts w:hint="eastAsia" w:ascii="宋体" w:hAnsi="宋体" w:cs="宋体"/>
          <w:color w:val="000000" w:themeColor="text1"/>
          <w:kern w:val="0"/>
          <w:sz w:val="24"/>
          <w:highlight w:val="none"/>
          <w14:textFill>
            <w14:solidFill>
              <w14:schemeClr w14:val="tx1"/>
            </w14:solidFill>
          </w14:textFill>
        </w:rPr>
        <w:t>（网址：</w:t>
      </w:r>
      <w:r>
        <w:rPr>
          <w:rFonts w:hint="eastAsia" w:ascii="宋体" w:hAnsi="宋体" w:cs="宋体"/>
          <w:color w:val="000000" w:themeColor="text1"/>
          <w:kern w:val="0"/>
          <w:sz w:val="24"/>
          <w:highlight w:val="none"/>
          <w:lang w:eastAsia="zh-CN"/>
          <w14:textFill>
            <w14:solidFill>
              <w14:schemeClr w14:val="tx1"/>
            </w14:solidFill>
          </w14:textFill>
        </w:rPr>
        <w:t>www.lyxdgc.com</w:t>
      </w:r>
      <w:r>
        <w:rPr>
          <w:rFonts w:hint="eastAsia" w:ascii="宋体" w:hAnsi="宋体" w:cs="宋体"/>
          <w:color w:val="000000" w:themeColor="text1"/>
          <w:kern w:val="0"/>
          <w:sz w:val="24"/>
          <w:highlight w:val="none"/>
          <w14:textFill>
            <w14:solidFill>
              <w14:schemeClr w14:val="tx1"/>
            </w14:solidFill>
          </w14:textFill>
        </w:rPr>
        <w:t>）】</w:t>
      </w:r>
      <w:r>
        <w:rPr>
          <w:rStyle w:val="25"/>
          <w:rFonts w:hint="eastAsia" w:ascii="宋体" w:hAnsi="宋体" w:cs="宋体"/>
          <w:color w:val="000000" w:themeColor="text1"/>
          <w:kern w:val="0"/>
          <w:sz w:val="24"/>
          <w:highlight w:val="none"/>
          <w14:textFill>
            <w14:solidFill>
              <w14:schemeClr w14:val="tx1"/>
            </w14:solidFill>
          </w14:textFill>
        </w:rPr>
        <w:t>上进行注册、报名（上传响应文件）、网上竞价等相关操作，具体操作指南详见网上竞价平台（网址：</w:t>
      </w:r>
      <w:r>
        <w:rPr>
          <w:rFonts w:hint="eastAsia" w:ascii="宋体" w:hAnsi="宋体" w:cs="宋体"/>
          <w:color w:val="000000" w:themeColor="text1"/>
          <w:kern w:val="0"/>
          <w:sz w:val="24"/>
          <w:highlight w:val="none"/>
          <w:lang w:eastAsia="zh-CN"/>
          <w14:textFill>
            <w14:solidFill>
              <w14:schemeClr w14:val="tx1"/>
            </w14:solidFill>
          </w14:textFill>
        </w:rPr>
        <w:t>www.lyxdgc.com</w:t>
      </w:r>
      <w:r>
        <w:rPr>
          <w:rStyle w:val="25"/>
          <w:rFonts w:hint="eastAsia" w:ascii="宋体" w:hAnsi="宋体" w:cs="宋体"/>
          <w:color w:val="000000" w:themeColor="text1"/>
          <w:kern w:val="0"/>
          <w:sz w:val="24"/>
          <w:highlight w:val="none"/>
          <w14:textFill>
            <w14:solidFill>
              <w14:schemeClr w14:val="tx1"/>
            </w14:solidFill>
          </w14:textFill>
        </w:rPr>
        <w:t>）</w:t>
      </w:r>
      <w:r>
        <w:rPr>
          <w:rStyle w:val="25"/>
          <w:rFonts w:hint="eastAsia" w:ascii="宋体" w:hAnsi="宋体" w:cs="宋体"/>
          <w:b/>
          <w:bCs/>
          <w:color w:val="000000" w:themeColor="text1"/>
          <w:kern w:val="0"/>
          <w:sz w:val="24"/>
          <w:highlight w:val="none"/>
          <w14:textFill>
            <w14:solidFill>
              <w14:schemeClr w14:val="tx1"/>
            </w14:solidFill>
          </w14:textFill>
        </w:rPr>
        <w:t>。</w:t>
      </w:r>
      <w:r>
        <w:rPr>
          <w:rStyle w:val="25"/>
          <w:rFonts w:hint="eastAsia" w:ascii="宋体" w:hAnsi="宋体" w:cs="宋体"/>
          <w:color w:val="000000" w:themeColor="text1"/>
          <w:kern w:val="0"/>
          <w:sz w:val="24"/>
          <w:highlight w:val="none"/>
          <w14:textFill>
            <w14:solidFill>
              <w14:schemeClr w14:val="tx1"/>
            </w14:solidFill>
          </w14:textFill>
        </w:rPr>
        <w:t>若实际网上竞价平台操作与操作指南描述不一致的，按实际网上竞价平台系统要求的进行操作，若因供应商操作不当导致审核不合格或报价无效的，由其自行承担相应后果。</w:t>
      </w:r>
    </w:p>
    <w:p w14:paraId="5CFA29A5">
      <w:pPr>
        <w:widowControl/>
        <w:shd w:val="clear" w:color="auto" w:fill="FFFFFF"/>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2.供应商须</w:t>
      </w:r>
      <w:r>
        <w:rPr>
          <w:rStyle w:val="25"/>
          <w:rFonts w:hint="eastAsia" w:ascii="宋体" w:hAnsi="宋体" w:cs="宋体"/>
          <w:color w:val="000000" w:themeColor="text1"/>
          <w:sz w:val="24"/>
          <w:highlight w:val="none"/>
          <w14:textFill>
            <w14:solidFill>
              <w14:schemeClr w14:val="tx1"/>
            </w14:solidFill>
          </w14:textFill>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000000" w:themeColor="text1"/>
          <w:sz w:val="24"/>
          <w:highlight w:val="none"/>
          <w14:textFill>
            <w14:solidFill>
              <w14:schemeClr w14:val="tx1"/>
            </w14:solidFill>
          </w14:textFill>
        </w:rPr>
        <w:t>供应商可在网上竞价开始时间前通过平台查询其是否通过审核，如未通过审核，可获悉未通过的具体原因。</w:t>
      </w:r>
    </w:p>
    <w:p w14:paraId="15E7888B">
      <w:pPr>
        <w:pStyle w:val="16"/>
        <w:spacing w:before="75" w:beforeAutospacing="0" w:after="75" w:afterAutospacing="0" w:line="360" w:lineRule="auto"/>
        <w:ind w:firstLine="480"/>
        <w:rPr>
          <w:rStyle w:val="25"/>
          <w:rFonts w:ascii="Times New Roman" w:hAnsi="Times New Roman" w:cs="Times New Roman"/>
          <w:b/>
          <w:bCs/>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Style w:val="25"/>
          <w:rFonts w:hint="eastAsia"/>
          <w:color w:val="000000" w:themeColor="text1"/>
          <w:sz w:val="24"/>
          <w:highlight w:val="none"/>
          <w14:textFill>
            <w14:solidFill>
              <w14:schemeClr w14:val="tx1"/>
            </w14:solidFill>
          </w14:textFill>
        </w:rPr>
        <w:t>供应商提交的响应文件符合网上竞价文件要求的（即不存在网上竞价文件中规定的无效响应情形的）方可在网上竞价时间内参与竞价</w:t>
      </w:r>
      <w:r>
        <w:rPr>
          <w:rStyle w:val="25"/>
          <w:color w:val="000000" w:themeColor="text1"/>
          <w:sz w:val="24"/>
          <w:highlight w:val="none"/>
          <w14:textFill>
            <w14:solidFill>
              <w14:schemeClr w14:val="tx1"/>
            </w14:solidFill>
          </w14:textFill>
        </w:rPr>
        <w:t>。</w:t>
      </w:r>
      <w:r>
        <w:rPr>
          <w:rStyle w:val="25"/>
          <w:rFonts w:hint="eastAsia"/>
          <w:color w:val="000000" w:themeColor="text1"/>
          <w:sz w:val="24"/>
          <w:highlight w:val="none"/>
          <w14:textFill>
            <w14:solidFill>
              <w14:schemeClr w14:val="tx1"/>
            </w14:solidFill>
          </w14:textFill>
        </w:rPr>
        <w:t>若供应商的响应文件存在网上竞价文件中规定无效响应情形的，则报名审核不合格，该供应商</w:t>
      </w:r>
      <w:r>
        <w:rPr>
          <w:rFonts w:hint="eastAsia"/>
          <w:color w:val="000000" w:themeColor="text1"/>
          <w:highlight w:val="none"/>
          <w14:textFill>
            <w14:solidFill>
              <w14:schemeClr w14:val="tx1"/>
            </w14:solidFill>
          </w14:textFill>
        </w:rPr>
        <w:t>将失去竞价资格。网上竞价文件及供应商提交的电子响应文件均具有法律效</w:t>
      </w:r>
      <w:r>
        <w:rPr>
          <w:rStyle w:val="25"/>
          <w:rFonts w:ascii="Times New Roman" w:hAnsi="Times New Roman" w:cs="Times New Roman"/>
          <w:color w:val="000000" w:themeColor="text1"/>
          <w:highlight w:val="none"/>
          <w14:textFill>
            <w14:solidFill>
              <w14:schemeClr w14:val="tx1"/>
            </w14:solidFill>
          </w14:textFill>
        </w:rPr>
        <w:t>力</w:t>
      </w:r>
      <w:r>
        <w:rPr>
          <w:rStyle w:val="25"/>
          <w:rFonts w:hint="eastAsia" w:ascii="Times New Roman" w:hAnsi="Times New Roman" w:cs="Times New Roman"/>
          <w:color w:val="000000" w:themeColor="text1"/>
          <w:sz w:val="24"/>
          <w:highlight w:val="none"/>
          <w14:textFill>
            <w14:solidFill>
              <w14:schemeClr w14:val="tx1"/>
            </w14:solidFill>
          </w14:textFill>
        </w:rPr>
        <w:t>。</w:t>
      </w:r>
      <w:r>
        <w:rPr>
          <w:rStyle w:val="25"/>
          <w:rFonts w:hint="eastAsia" w:ascii="Times New Roman" w:hAnsi="Times New Roman" w:cs="Times New Roman"/>
          <w:b/>
          <w:bCs/>
          <w:color w:val="000000" w:themeColor="text1"/>
          <w:sz w:val="24"/>
          <w:highlight w:val="none"/>
          <w14:textFill>
            <w14:solidFill>
              <w14:schemeClr w14:val="tx1"/>
            </w14:solidFill>
          </w14:textFill>
        </w:rPr>
        <w:t>若合格供应商数量不足三家的（除“</w:t>
      </w:r>
      <w:r>
        <w:rPr>
          <w:rStyle w:val="25"/>
          <w:rFonts w:ascii="Times New Roman" w:hAnsi="Times New Roman" w:cs="Times New Roman"/>
          <w:b/>
          <w:bCs/>
          <w:color w:val="000000" w:themeColor="text1"/>
          <w:sz w:val="24"/>
          <w:highlight w:val="none"/>
          <w14:textFill>
            <w14:solidFill>
              <w14:schemeClr w14:val="tx1"/>
            </w14:solidFill>
          </w14:textFill>
        </w:rPr>
        <w:t>首次采用网上竞价采购方式流标的项目，在组织新一轮网上竞价采购时，采购过程中合格的供应商只有两家时，可以直接与该两家供应商进行网上竞价采购</w:t>
      </w:r>
      <w:r>
        <w:rPr>
          <w:rStyle w:val="25"/>
          <w:rFonts w:hint="eastAsia" w:ascii="Times New Roman" w:hAnsi="Times New Roman" w:cs="Times New Roman"/>
          <w:b/>
          <w:bCs/>
          <w:color w:val="000000" w:themeColor="text1"/>
          <w:sz w:val="24"/>
          <w:highlight w:val="none"/>
          <w14:textFill>
            <w14:solidFill>
              <w14:schemeClr w14:val="tx1"/>
            </w14:solidFill>
          </w14:textFill>
        </w:rPr>
        <w:t>”情形外），</w:t>
      </w:r>
      <w:r>
        <w:rPr>
          <w:rStyle w:val="25"/>
          <w:rFonts w:hint="eastAsia" w:ascii="Times New Roman" w:hAnsi="Times New Roman" w:cs="Times New Roman"/>
          <w:color w:val="000000" w:themeColor="text1"/>
          <w:sz w:val="24"/>
          <w:highlight w:val="none"/>
          <w14:textFill>
            <w14:solidFill>
              <w14:schemeClr w14:val="tx1"/>
            </w14:solidFill>
          </w14:textFill>
        </w:rPr>
        <w:t>本次采购活动结束，采购人将按照相关规定进行后续采购活动（包括但不限于：重新开展网上竞价活动、采用其他方式采购等）。</w:t>
      </w:r>
    </w:p>
    <w:p w14:paraId="59709431">
      <w:pPr>
        <w:pStyle w:val="16"/>
        <w:spacing w:before="75" w:beforeAutospacing="0" w:after="75" w:afterAutospacing="0" w:line="360" w:lineRule="auto"/>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4.有下列情形之一的，</w:t>
      </w:r>
      <w:r>
        <w:rPr>
          <w:rStyle w:val="21"/>
          <w:rFonts w:hint="eastAsia"/>
          <w:color w:val="000000" w:themeColor="text1"/>
          <w:highlight w:val="none"/>
          <w14:textFill>
            <w14:solidFill>
              <w14:schemeClr w14:val="tx1"/>
            </w14:solidFill>
          </w14:textFill>
        </w:rPr>
        <w:t>报名审核不合格，视为无效响应：</w:t>
      </w:r>
    </w:p>
    <w:p w14:paraId="6771C1A7">
      <w:pPr>
        <w:pStyle w:val="22"/>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（1）不符合本文件第一章“供应商资格要求”的；</w:t>
      </w:r>
    </w:p>
    <w:p w14:paraId="6527B4A0">
      <w:pPr>
        <w:pStyle w:val="22"/>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（2）不符合本文件第二章“合格的供应商”要求的；</w:t>
      </w:r>
    </w:p>
    <w:p w14:paraId="0872F37F">
      <w:pPr>
        <w:pStyle w:val="22"/>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（3）违反网上竞价文件中载明“无效响应”条款</w:t>
      </w:r>
      <w:r>
        <w:rPr>
          <w:rFonts w:ascii="宋体" w:hAnsi="宋体" w:cs="宋体"/>
          <w:color w:val="000000" w:themeColor="text1"/>
          <w:kern w:val="0"/>
          <w:sz w:val="24"/>
          <w:szCs w:val="24"/>
          <w:highlight w:val="none"/>
          <w14:textFill>
            <w14:solidFill>
              <w14:schemeClr w14:val="tx1"/>
            </w14:solidFill>
          </w14:textFill>
        </w:rPr>
        <w:t>的规定</w:t>
      </w:r>
      <w:r>
        <w:rPr>
          <w:rFonts w:hint="eastAsia" w:ascii="宋体" w:hAnsi="宋体" w:cs="宋体"/>
          <w:color w:val="000000" w:themeColor="text1"/>
          <w:kern w:val="0"/>
          <w:sz w:val="24"/>
          <w:szCs w:val="24"/>
          <w:highlight w:val="none"/>
          <w14:textFill>
            <w14:solidFill>
              <w14:schemeClr w14:val="tx1"/>
            </w14:solidFill>
          </w14:textFill>
        </w:rPr>
        <w:t>。</w:t>
      </w:r>
    </w:p>
    <w:p w14:paraId="2AD59265">
      <w:pPr>
        <w:spacing w:line="360" w:lineRule="auto"/>
        <w:ind w:firstLine="482" w:firstLineChars="200"/>
        <w:rPr>
          <w:rFonts w:ascii="宋体" w:hAnsi="宋体" w:cs="宋体"/>
          <w:b/>
          <w:bCs/>
          <w:color w:val="000000" w:themeColor="text1"/>
          <w:kern w:val="0"/>
          <w:sz w:val="24"/>
          <w:highlight w:val="none"/>
          <w14:textFill>
            <w14:solidFill>
              <w14:schemeClr w14:val="tx1"/>
            </w14:solidFill>
          </w14:textFill>
        </w:rPr>
      </w:pPr>
      <w:r>
        <w:rPr>
          <w:rStyle w:val="25"/>
          <w:rFonts w:hint="eastAsia" w:ascii="宋体" w:hAnsi="宋体"/>
          <w:b/>
          <w:bCs/>
          <w:color w:val="000000" w:themeColor="text1"/>
          <w:kern w:val="0"/>
          <w:sz w:val="24"/>
          <w:highlight w:val="none"/>
          <w14:textFill>
            <w14:solidFill>
              <w14:schemeClr w14:val="tx1"/>
            </w14:solidFill>
          </w14:textFill>
        </w:rPr>
        <w:t>三、网上</w:t>
      </w:r>
      <w:r>
        <w:rPr>
          <w:rStyle w:val="25"/>
          <w:rFonts w:ascii="宋体" w:hAnsi="宋体"/>
          <w:b/>
          <w:bCs/>
          <w:color w:val="000000" w:themeColor="text1"/>
          <w:kern w:val="0"/>
          <w:sz w:val="24"/>
          <w:highlight w:val="none"/>
          <w14:textFill>
            <w14:solidFill>
              <w14:schemeClr w14:val="tx1"/>
            </w14:solidFill>
          </w14:textFill>
        </w:rPr>
        <w:t>竞价规则</w:t>
      </w:r>
    </w:p>
    <w:p w14:paraId="09740CC9">
      <w:pPr>
        <w:pStyle w:val="16"/>
        <w:spacing w:before="75" w:beforeAutospacing="0" w:after="75" w:afterAutospacing="0" w:line="360" w:lineRule="auto"/>
        <w:ind w:firstLine="480"/>
        <w:rPr>
          <w:rStyle w:val="25"/>
          <w:color w:val="000000" w:themeColor="text1"/>
          <w:kern w:val="0"/>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Style w:val="25"/>
          <w:color w:val="000000" w:themeColor="text1"/>
          <w:kern w:val="0"/>
          <w:sz w:val="24"/>
          <w:highlight w:val="none"/>
          <w14:textFill>
            <w14:solidFill>
              <w14:schemeClr w14:val="tx1"/>
            </w14:solidFill>
          </w14:textFill>
        </w:rPr>
        <w:t>网上竞价的报价时限为</w:t>
      </w:r>
      <w:r>
        <w:rPr>
          <w:rStyle w:val="25"/>
          <w:rFonts w:hint="eastAsia"/>
          <w:color w:val="000000" w:themeColor="text1"/>
          <w:kern w:val="0"/>
          <w:sz w:val="24"/>
          <w:highlight w:val="none"/>
          <w14:textFill>
            <w14:solidFill>
              <w14:schemeClr w14:val="tx1"/>
            </w14:solidFill>
          </w14:textFill>
        </w:rPr>
        <w:t>网上竞价开始时间起至网上竞价截止时间止，在此期间内</w:t>
      </w:r>
      <w:r>
        <w:rPr>
          <w:rStyle w:val="25"/>
          <w:color w:val="000000" w:themeColor="text1"/>
          <w:kern w:val="0"/>
          <w:sz w:val="24"/>
          <w:highlight w:val="none"/>
          <w14:textFill>
            <w14:solidFill>
              <w14:schemeClr w14:val="tx1"/>
            </w14:solidFill>
          </w14:textFill>
        </w:rPr>
        <w:t>，报名审核</w:t>
      </w:r>
      <w:r>
        <w:rPr>
          <w:rStyle w:val="25"/>
          <w:rFonts w:hint="eastAsia"/>
          <w:color w:val="000000" w:themeColor="text1"/>
          <w:kern w:val="0"/>
          <w:sz w:val="24"/>
          <w:highlight w:val="none"/>
          <w14:textFill>
            <w14:solidFill>
              <w14:schemeClr w14:val="tx1"/>
            </w14:solidFill>
          </w14:textFill>
        </w:rPr>
        <w:t>通过</w:t>
      </w:r>
      <w:r>
        <w:rPr>
          <w:rStyle w:val="25"/>
          <w:color w:val="000000" w:themeColor="text1"/>
          <w:kern w:val="0"/>
          <w:sz w:val="24"/>
          <w:highlight w:val="none"/>
          <w14:textFill>
            <w14:solidFill>
              <w14:schemeClr w14:val="tx1"/>
            </w14:solidFill>
          </w14:textFill>
        </w:rPr>
        <w:t>的</w:t>
      </w:r>
      <w:r>
        <w:rPr>
          <w:rStyle w:val="25"/>
          <w:rFonts w:hint="eastAsia"/>
          <w:color w:val="000000" w:themeColor="text1"/>
          <w:kern w:val="0"/>
          <w:sz w:val="24"/>
          <w:highlight w:val="none"/>
          <w14:textFill>
            <w14:solidFill>
              <w14:schemeClr w14:val="tx1"/>
            </w14:solidFill>
          </w14:textFill>
        </w:rPr>
        <w:t>供应商</w:t>
      </w:r>
      <w:r>
        <w:rPr>
          <w:rStyle w:val="25"/>
          <w:color w:val="000000" w:themeColor="text1"/>
          <w:kern w:val="0"/>
          <w:sz w:val="24"/>
          <w:highlight w:val="none"/>
          <w14:textFill>
            <w14:solidFill>
              <w14:schemeClr w14:val="tx1"/>
            </w14:solidFill>
          </w14:textFill>
        </w:rPr>
        <w:t>可通过</w:t>
      </w:r>
      <w:r>
        <w:rPr>
          <w:rStyle w:val="25"/>
          <w:rFonts w:hint="eastAsia"/>
          <w:color w:val="000000" w:themeColor="text1"/>
          <w:kern w:val="0"/>
          <w:sz w:val="24"/>
          <w:highlight w:val="none"/>
          <w14:textFill>
            <w14:solidFill>
              <w14:schemeClr w14:val="tx1"/>
            </w14:solidFill>
          </w14:textFill>
        </w:rPr>
        <w:t>网上竞价平台</w:t>
      </w:r>
      <w:r>
        <w:rPr>
          <w:rStyle w:val="25"/>
          <w:color w:val="000000" w:themeColor="text1"/>
          <w:kern w:val="0"/>
          <w:sz w:val="24"/>
          <w:highlight w:val="none"/>
          <w14:textFill>
            <w14:solidFill>
              <w14:schemeClr w14:val="tx1"/>
            </w14:solidFill>
          </w14:textFill>
        </w:rPr>
        <w:t>参与</w:t>
      </w:r>
      <w:r>
        <w:rPr>
          <w:rStyle w:val="25"/>
          <w:rFonts w:hint="eastAsia"/>
          <w:color w:val="000000" w:themeColor="text1"/>
          <w:kern w:val="0"/>
          <w:sz w:val="24"/>
          <w:highlight w:val="none"/>
          <w14:textFill>
            <w14:solidFill>
              <w14:schemeClr w14:val="tx1"/>
            </w14:solidFill>
          </w14:textFill>
        </w:rPr>
        <w:t>网上</w:t>
      </w:r>
      <w:r>
        <w:rPr>
          <w:rStyle w:val="25"/>
          <w:color w:val="000000" w:themeColor="text1"/>
          <w:kern w:val="0"/>
          <w:sz w:val="24"/>
          <w:highlight w:val="none"/>
          <w14:textFill>
            <w14:solidFill>
              <w14:schemeClr w14:val="tx1"/>
            </w14:solidFill>
          </w14:textFill>
        </w:rPr>
        <w:t>竞价（不限报价次数，在规定时间内提交报价均可）。</w:t>
      </w:r>
      <w:r>
        <w:rPr>
          <w:rFonts w:hint="eastAsia"/>
          <w:b/>
          <w:bCs/>
          <w:color w:val="000000" w:themeColor="text1"/>
          <w:highlight w:val="none"/>
          <w14:textFill>
            <w14:solidFill>
              <w14:schemeClr w14:val="tx1"/>
            </w14:solidFill>
          </w14:textFill>
        </w:rPr>
        <w:t>至网上竞价截止时间止，若提交报价的供应商数量不足三家的</w:t>
      </w:r>
      <w:r>
        <w:rPr>
          <w:rStyle w:val="25"/>
          <w:rFonts w:hint="eastAsia" w:ascii="Times New Roman" w:hAnsi="Times New Roman" w:cs="Times New Roman"/>
          <w:b/>
          <w:bCs/>
          <w:color w:val="000000" w:themeColor="text1"/>
          <w:sz w:val="24"/>
          <w:highlight w:val="none"/>
          <w14:textFill>
            <w14:solidFill>
              <w14:schemeClr w14:val="tx1"/>
            </w14:solidFill>
          </w14:textFill>
        </w:rPr>
        <w:t>（除“</w:t>
      </w:r>
      <w:r>
        <w:rPr>
          <w:rStyle w:val="25"/>
          <w:rFonts w:ascii="Times New Roman" w:hAnsi="Times New Roman" w:cs="Times New Roman"/>
          <w:b/>
          <w:bCs/>
          <w:color w:val="000000" w:themeColor="text1"/>
          <w:sz w:val="24"/>
          <w:highlight w:val="none"/>
          <w14:textFill>
            <w14:solidFill>
              <w14:schemeClr w14:val="tx1"/>
            </w14:solidFill>
          </w14:textFill>
        </w:rPr>
        <w:t>首次采用网上竞价采购方式流标的项目，在组织新一轮网上竞价采购时，采购过程中合格的供应商只有两家时，可以直接与该两家供应商进行网上竞价采购</w:t>
      </w:r>
      <w:r>
        <w:rPr>
          <w:rStyle w:val="25"/>
          <w:rFonts w:hint="eastAsia" w:ascii="Times New Roman" w:hAnsi="Times New Roman" w:cs="Times New Roman"/>
          <w:b/>
          <w:bCs/>
          <w:color w:val="000000" w:themeColor="text1"/>
          <w:sz w:val="24"/>
          <w:highlight w:val="none"/>
          <w14:textFill>
            <w14:solidFill>
              <w14:schemeClr w14:val="tx1"/>
            </w14:solidFill>
          </w14:textFill>
        </w:rPr>
        <w:t>”情形外）</w:t>
      </w:r>
      <w:r>
        <w:rPr>
          <w:rFonts w:hint="eastAsia"/>
          <w:b/>
          <w:bCs/>
          <w:color w:val="000000" w:themeColor="text1"/>
          <w:highlight w:val="none"/>
          <w14:textFill>
            <w14:solidFill>
              <w14:schemeClr w14:val="tx1"/>
            </w14:solidFill>
          </w14:textFill>
        </w:rPr>
        <w:t>，本次采购活动结束，采购人将按照相关规定进行后续采购活动（包括但不限于：重新采购、采用其他方式采购等）。</w:t>
      </w:r>
    </w:p>
    <w:p w14:paraId="715F24C7">
      <w:pPr>
        <w:widowControl/>
        <w:spacing w:line="360" w:lineRule="auto"/>
        <w:ind w:firstLine="482" w:firstLineChars="200"/>
        <w:jc w:val="left"/>
        <w:textAlignment w:val="baseline"/>
        <w:rPr>
          <w:rStyle w:val="25"/>
          <w:rFonts w:ascii="宋体" w:hAnsi="宋体"/>
          <w:b/>
          <w:bCs/>
          <w:color w:val="000000" w:themeColor="text1"/>
          <w:kern w:val="0"/>
          <w:sz w:val="24"/>
          <w:highlight w:val="none"/>
          <w14:textFill>
            <w14:solidFill>
              <w14:schemeClr w14:val="tx1"/>
            </w14:solidFill>
          </w14:textFill>
        </w:rPr>
      </w:pPr>
      <w:r>
        <w:rPr>
          <w:rStyle w:val="25"/>
          <w:rFonts w:hint="eastAsia" w:ascii="宋体" w:hAnsi="宋体"/>
          <w:b/>
          <w:bCs/>
          <w:color w:val="000000" w:themeColor="text1"/>
          <w:kern w:val="0"/>
          <w:sz w:val="24"/>
          <w:highlight w:val="none"/>
          <w14:textFill>
            <w14:solidFill>
              <w14:schemeClr w14:val="tx1"/>
            </w14:solidFill>
          </w14:textFill>
        </w:rPr>
        <w:t>2</w:t>
      </w:r>
      <w:r>
        <w:rPr>
          <w:rStyle w:val="25"/>
          <w:rFonts w:hint="eastAsia" w:ascii="宋体" w:hAnsi="宋体"/>
          <w:b/>
          <w:bCs/>
          <w:color w:val="000000" w:themeColor="text1"/>
          <w:kern w:val="0"/>
          <w:sz w:val="24"/>
          <w:highlight w:val="none"/>
          <w:lang w:val="en-US"/>
          <w14:textFill>
            <w14:solidFill>
              <w14:schemeClr w14:val="tx1"/>
            </w14:solidFill>
          </w14:textFill>
        </w:rPr>
        <w:t>.供应商首次提交的报价总价须低于本项目总价最高限价的3%以上（不含3%），否则视为无效报价。（如供应商首次提交的报价未按竞价文件要求低于本项目总价最高限价的3%以上（不含3%），继续在竞价平台上参与竞价、最终报价为最低者，该供应商仍然不能成为本项目的成交供应商；当最低报价供应商的报价不符合竞价要求时，则第二低价报价的供应商成为本项目的成交供应商）。</w:t>
      </w:r>
    </w:p>
    <w:p w14:paraId="7C3B591F">
      <w:pPr>
        <w:widowControl/>
        <w:spacing w:line="360" w:lineRule="auto"/>
        <w:ind w:firstLine="480" w:firstLineChars="200"/>
        <w:jc w:val="left"/>
        <w:textAlignment w:val="baseline"/>
        <w:rPr>
          <w:rStyle w:val="25"/>
          <w:rFonts w:ascii="宋体" w:hAnsi="宋体"/>
          <w:color w:val="000000" w:themeColor="text1"/>
          <w:kern w:val="0"/>
          <w:sz w:val="24"/>
          <w:highlight w:val="none"/>
          <w14:textFill>
            <w14:solidFill>
              <w14:schemeClr w14:val="tx1"/>
            </w14:solidFill>
          </w14:textFill>
        </w:rPr>
      </w:pPr>
      <w:r>
        <w:rPr>
          <w:rStyle w:val="25"/>
          <w:rFonts w:ascii="宋体" w:hAnsi="宋体"/>
          <w:color w:val="000000" w:themeColor="text1"/>
          <w:kern w:val="0"/>
          <w:sz w:val="24"/>
          <w:highlight w:val="none"/>
          <w14:textFill>
            <w14:solidFill>
              <w14:schemeClr w14:val="tx1"/>
            </w14:solidFill>
          </w14:textFill>
        </w:rPr>
        <w:t>在</w:t>
      </w:r>
      <w:r>
        <w:rPr>
          <w:rStyle w:val="25"/>
          <w:rFonts w:hint="eastAsia" w:ascii="宋体" w:hAnsi="宋体"/>
          <w:color w:val="000000" w:themeColor="text1"/>
          <w:kern w:val="0"/>
          <w:sz w:val="24"/>
          <w:highlight w:val="none"/>
          <w14:textFill>
            <w14:solidFill>
              <w14:schemeClr w14:val="tx1"/>
            </w14:solidFill>
          </w14:textFill>
        </w:rPr>
        <w:t>网上竞价时间</w:t>
      </w:r>
      <w:r>
        <w:rPr>
          <w:rStyle w:val="25"/>
          <w:rFonts w:ascii="宋体" w:hAnsi="宋体"/>
          <w:color w:val="000000" w:themeColor="text1"/>
          <w:kern w:val="0"/>
          <w:sz w:val="24"/>
          <w:highlight w:val="none"/>
          <w14:textFill>
            <w14:solidFill>
              <w14:schemeClr w14:val="tx1"/>
            </w14:solidFill>
          </w14:textFill>
        </w:rPr>
        <w:t>内</w:t>
      </w:r>
      <w:r>
        <w:rPr>
          <w:rStyle w:val="25"/>
          <w:rFonts w:hint="eastAsia" w:ascii="宋体" w:hAnsi="宋体"/>
          <w:color w:val="000000" w:themeColor="text1"/>
          <w:kern w:val="0"/>
          <w:sz w:val="24"/>
          <w:highlight w:val="none"/>
          <w14:textFill>
            <w14:solidFill>
              <w14:schemeClr w14:val="tx1"/>
            </w14:solidFill>
          </w14:textFill>
        </w:rPr>
        <w:t>、同一供应商有</w:t>
      </w:r>
      <w:r>
        <w:rPr>
          <w:rStyle w:val="25"/>
          <w:rFonts w:ascii="宋体" w:hAnsi="宋体"/>
          <w:color w:val="000000" w:themeColor="text1"/>
          <w:kern w:val="0"/>
          <w:sz w:val="24"/>
          <w:highlight w:val="none"/>
          <w14:textFill>
            <w14:solidFill>
              <w14:schemeClr w14:val="tx1"/>
            </w14:solidFill>
          </w14:textFill>
        </w:rPr>
        <w:t>多次报价的</w:t>
      </w:r>
      <w:r>
        <w:rPr>
          <w:rStyle w:val="25"/>
          <w:rFonts w:hint="eastAsia" w:ascii="宋体" w:hAnsi="宋体"/>
          <w:color w:val="000000" w:themeColor="text1"/>
          <w:kern w:val="0"/>
          <w:sz w:val="24"/>
          <w:highlight w:val="none"/>
          <w14:textFill>
            <w14:solidFill>
              <w14:schemeClr w14:val="tx1"/>
            </w14:solidFill>
          </w14:textFill>
        </w:rPr>
        <w:t>情况下</w:t>
      </w:r>
      <w:r>
        <w:rPr>
          <w:rStyle w:val="25"/>
          <w:rFonts w:ascii="宋体" w:hAnsi="宋体"/>
          <w:color w:val="000000" w:themeColor="text1"/>
          <w:kern w:val="0"/>
          <w:sz w:val="24"/>
          <w:highlight w:val="none"/>
          <w14:textFill>
            <w14:solidFill>
              <w14:schemeClr w14:val="tx1"/>
            </w14:solidFill>
          </w14:textFill>
        </w:rPr>
        <w:t>，</w:t>
      </w:r>
      <w:r>
        <w:rPr>
          <w:rStyle w:val="25"/>
          <w:rFonts w:hint="eastAsia" w:ascii="宋体" w:hAnsi="宋体"/>
          <w:color w:val="000000" w:themeColor="text1"/>
          <w:kern w:val="0"/>
          <w:sz w:val="24"/>
          <w:highlight w:val="none"/>
          <w14:textFill>
            <w14:solidFill>
              <w14:schemeClr w14:val="tx1"/>
            </w14:solidFill>
          </w14:textFill>
        </w:rPr>
        <w:t>则该供应商的每一次</w:t>
      </w:r>
      <w:r>
        <w:rPr>
          <w:rStyle w:val="25"/>
          <w:rFonts w:ascii="宋体" w:hAnsi="宋体"/>
          <w:color w:val="000000" w:themeColor="text1"/>
          <w:kern w:val="0"/>
          <w:sz w:val="24"/>
          <w:highlight w:val="none"/>
          <w14:textFill>
            <w14:solidFill>
              <w14:schemeClr w14:val="tx1"/>
            </w14:solidFill>
          </w14:textFill>
        </w:rPr>
        <w:t>报价金额必须小于自己上一次的报价金额，</w:t>
      </w:r>
      <w:r>
        <w:rPr>
          <w:rStyle w:val="25"/>
          <w:rFonts w:hint="eastAsia" w:ascii="宋体" w:hAnsi="宋体"/>
          <w:color w:val="000000" w:themeColor="text1"/>
          <w:kern w:val="0"/>
          <w:sz w:val="24"/>
          <w:highlight w:val="none"/>
          <w14:textFill>
            <w14:solidFill>
              <w14:schemeClr w14:val="tx1"/>
            </w14:solidFill>
          </w14:textFill>
        </w:rPr>
        <w:t>同时以该供应商</w:t>
      </w:r>
      <w:r>
        <w:rPr>
          <w:rStyle w:val="25"/>
          <w:rFonts w:ascii="宋体" w:hAnsi="宋体"/>
          <w:color w:val="000000" w:themeColor="text1"/>
          <w:kern w:val="0"/>
          <w:sz w:val="24"/>
          <w:highlight w:val="none"/>
          <w14:textFill>
            <w14:solidFill>
              <w14:schemeClr w14:val="tx1"/>
            </w14:solidFill>
          </w14:textFill>
        </w:rPr>
        <w:t>提交的最后一次报价作为</w:t>
      </w:r>
      <w:r>
        <w:rPr>
          <w:rStyle w:val="25"/>
          <w:rFonts w:hint="eastAsia" w:ascii="宋体" w:hAnsi="宋体"/>
          <w:color w:val="000000" w:themeColor="text1"/>
          <w:kern w:val="0"/>
          <w:sz w:val="24"/>
          <w:highlight w:val="none"/>
          <w14:textFill>
            <w14:solidFill>
              <w14:schemeClr w14:val="tx1"/>
            </w14:solidFill>
          </w14:textFill>
        </w:rPr>
        <w:t>其最终有效报价</w:t>
      </w:r>
      <w:r>
        <w:rPr>
          <w:rStyle w:val="25"/>
          <w:rFonts w:ascii="宋体" w:hAnsi="宋体"/>
          <w:color w:val="000000" w:themeColor="text1"/>
          <w:kern w:val="0"/>
          <w:sz w:val="24"/>
          <w:highlight w:val="none"/>
          <w14:textFill>
            <w14:solidFill>
              <w14:schemeClr w14:val="tx1"/>
            </w14:solidFill>
          </w14:textFill>
        </w:rPr>
        <w:t>。</w:t>
      </w:r>
    </w:p>
    <w:p w14:paraId="255372C0">
      <w:pPr>
        <w:widowControl/>
        <w:spacing w:line="360" w:lineRule="auto"/>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3.供应商请认真阅读本网上竞价文件</w:t>
      </w:r>
      <w:r>
        <w:rPr>
          <w:rFonts w:hint="eastAsia" w:ascii="宋体" w:hAnsi="宋体" w:cs="宋体"/>
          <w:color w:val="000000" w:themeColor="text1"/>
          <w:sz w:val="24"/>
          <w:highlight w:val="none"/>
          <w14:textFill>
            <w14:solidFill>
              <w14:schemeClr w14:val="tx1"/>
            </w14:solidFill>
          </w14:textFill>
        </w:rPr>
        <w:t>和网上竞价公告{包括更正公告(如有的话)和有关附件}的</w:t>
      </w:r>
      <w:r>
        <w:rPr>
          <w:rFonts w:hint="eastAsia" w:ascii="宋体" w:hAnsi="宋体"/>
          <w:color w:val="000000" w:themeColor="text1"/>
          <w:sz w:val="24"/>
          <w:highlight w:val="none"/>
          <w14:textFill>
            <w14:solidFill>
              <w14:schemeClr w14:val="tx1"/>
            </w14:solidFill>
          </w14:textFill>
        </w:rPr>
        <w:t>所有条款内容，一经提交系统报价，即视为已知悉并同意本次网上竞价规定的所有条款内容</w:t>
      </w:r>
      <w:r>
        <w:rPr>
          <w:rFonts w:hint="eastAsia" w:ascii="宋体" w:hAnsi="宋体" w:cs="宋体"/>
          <w:color w:val="000000" w:themeColor="text1"/>
          <w:sz w:val="24"/>
          <w:highlight w:val="none"/>
          <w14:textFill>
            <w14:solidFill>
              <w14:schemeClr w14:val="tx1"/>
            </w14:solidFill>
          </w14:textFill>
        </w:rPr>
        <w:t>并自行承担因对网上竞价文件理解不正确或误解而产生的相应后果</w:t>
      </w:r>
      <w:r>
        <w:rPr>
          <w:rFonts w:hint="eastAsia" w:ascii="宋体" w:hAnsi="宋体"/>
          <w:color w:val="000000" w:themeColor="text1"/>
          <w:sz w:val="24"/>
          <w:highlight w:val="none"/>
          <w14:textFill>
            <w14:solidFill>
              <w14:schemeClr w14:val="tx1"/>
            </w14:solidFill>
          </w14:textFill>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5A558693">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r>
        <w:rPr>
          <w:rFonts w:ascii="宋体" w:hAnsi="宋体" w:cs="宋体"/>
          <w:bCs/>
          <w:color w:val="000000" w:themeColor="text1"/>
          <w:kern w:val="0"/>
          <w:sz w:val="24"/>
          <w:highlight w:val="none"/>
          <w14:textFill>
            <w14:solidFill>
              <w14:schemeClr w14:val="tx1"/>
            </w14:solidFill>
          </w14:textFill>
        </w:rPr>
        <w:t>竞价数据以代理机构</w:t>
      </w:r>
      <w:r>
        <w:rPr>
          <w:rFonts w:hint="eastAsia" w:ascii="宋体" w:hAnsi="宋体" w:cs="宋体"/>
          <w:bCs/>
          <w:color w:val="000000" w:themeColor="text1"/>
          <w:kern w:val="0"/>
          <w:sz w:val="24"/>
          <w:highlight w:val="none"/>
          <w14:textFill>
            <w14:solidFill>
              <w14:schemeClr w14:val="tx1"/>
            </w14:solidFill>
          </w14:textFill>
        </w:rPr>
        <w:t>网上竞价系统</w:t>
      </w:r>
      <w:r>
        <w:rPr>
          <w:rFonts w:ascii="宋体" w:hAnsi="宋体" w:cs="宋体"/>
          <w:bCs/>
          <w:color w:val="000000" w:themeColor="text1"/>
          <w:kern w:val="0"/>
          <w:sz w:val="24"/>
          <w:highlight w:val="none"/>
          <w14:textFill>
            <w14:solidFill>
              <w14:schemeClr w14:val="tx1"/>
            </w14:solidFill>
          </w14:textFill>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000000" w:themeColor="text1"/>
          <w:kern w:val="0"/>
          <w:sz w:val="24"/>
          <w:highlight w:val="none"/>
          <w14:textFill>
            <w14:solidFill>
              <w14:schemeClr w14:val="tx1"/>
            </w14:solidFill>
          </w14:textFill>
        </w:rPr>
        <w:t>网上</w:t>
      </w:r>
      <w:r>
        <w:rPr>
          <w:rFonts w:ascii="宋体" w:hAnsi="宋体" w:cs="宋体"/>
          <w:bCs/>
          <w:color w:val="000000" w:themeColor="text1"/>
          <w:kern w:val="0"/>
          <w:sz w:val="24"/>
          <w:highlight w:val="none"/>
          <w14:textFill>
            <w14:solidFill>
              <w14:schemeClr w14:val="tx1"/>
            </w14:solidFill>
          </w14:textFill>
        </w:rPr>
        <w:t>竞价数据错误或缺失均与</w:t>
      </w:r>
      <w:r>
        <w:rPr>
          <w:rFonts w:hint="eastAsia" w:ascii="宋体" w:hAnsi="宋体" w:cs="宋体"/>
          <w:bCs/>
          <w:color w:val="000000" w:themeColor="text1"/>
          <w:kern w:val="0"/>
          <w:sz w:val="24"/>
          <w:highlight w:val="none"/>
          <w14:textFill>
            <w14:solidFill>
              <w14:schemeClr w14:val="tx1"/>
            </w14:solidFill>
          </w14:textFill>
        </w:rPr>
        <w:t>采购人和</w:t>
      </w:r>
      <w:r>
        <w:rPr>
          <w:rFonts w:ascii="宋体" w:hAnsi="宋体" w:cs="宋体"/>
          <w:bCs/>
          <w:color w:val="000000" w:themeColor="text1"/>
          <w:kern w:val="0"/>
          <w:sz w:val="24"/>
          <w:highlight w:val="none"/>
          <w14:textFill>
            <w14:solidFill>
              <w14:schemeClr w14:val="tx1"/>
            </w14:solidFill>
          </w14:textFill>
        </w:rPr>
        <w:t>代理机构无关，请各</w:t>
      </w:r>
      <w:r>
        <w:rPr>
          <w:rFonts w:hint="eastAsia" w:ascii="宋体" w:hAnsi="宋体" w:cs="宋体"/>
          <w:bCs/>
          <w:color w:val="000000" w:themeColor="text1"/>
          <w:kern w:val="0"/>
          <w:sz w:val="24"/>
          <w:highlight w:val="none"/>
          <w14:textFill>
            <w14:solidFill>
              <w14:schemeClr w14:val="tx1"/>
            </w14:solidFill>
          </w14:textFill>
        </w:rPr>
        <w:t>供应商</w:t>
      </w:r>
      <w:r>
        <w:rPr>
          <w:rFonts w:ascii="宋体" w:hAnsi="宋体" w:cs="宋体"/>
          <w:bCs/>
          <w:color w:val="000000" w:themeColor="text1"/>
          <w:kern w:val="0"/>
          <w:sz w:val="24"/>
          <w:highlight w:val="none"/>
          <w14:textFill>
            <w14:solidFill>
              <w14:schemeClr w14:val="tx1"/>
            </w14:solidFill>
          </w14:textFill>
        </w:rPr>
        <w:t>合理安排上传报价文件的时间，以免造成不必要的损失。</w:t>
      </w:r>
    </w:p>
    <w:p w14:paraId="356C0972">
      <w:pPr>
        <w:widowControl/>
        <w:spacing w:line="360" w:lineRule="auto"/>
        <w:ind w:firstLine="482" w:firstLineChars="200"/>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四、最终有效报价确认方法</w:t>
      </w:r>
    </w:p>
    <w:p w14:paraId="55C2A523">
      <w:pPr>
        <w:widowControl/>
        <w:spacing w:line="360" w:lineRule="auto"/>
        <w:ind w:firstLine="480" w:firstLineChars="200"/>
        <w:jc w:val="left"/>
        <w:textAlignment w:val="baseline"/>
        <w:rPr>
          <w:rStyle w:val="25"/>
          <w:rFonts w:ascii="宋体" w:hAnsi="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Style w:val="25"/>
          <w:rFonts w:hint="eastAsia" w:ascii="宋体" w:hAnsi="宋体"/>
          <w:color w:val="000000" w:themeColor="text1"/>
          <w:kern w:val="0"/>
          <w:sz w:val="24"/>
          <w:highlight w:val="none"/>
          <w14:textFill>
            <w14:solidFill>
              <w14:schemeClr w14:val="tx1"/>
            </w14:solidFill>
          </w14:textFill>
        </w:rPr>
        <w:t>供应商</w:t>
      </w:r>
      <w:r>
        <w:rPr>
          <w:rStyle w:val="25"/>
          <w:rFonts w:ascii="宋体" w:hAnsi="宋体"/>
          <w:color w:val="000000" w:themeColor="text1"/>
          <w:kern w:val="0"/>
          <w:sz w:val="24"/>
          <w:highlight w:val="none"/>
          <w14:textFill>
            <w14:solidFill>
              <w14:schemeClr w14:val="tx1"/>
            </w14:solidFill>
          </w14:textFill>
        </w:rPr>
        <w:t>在</w:t>
      </w:r>
      <w:r>
        <w:rPr>
          <w:rStyle w:val="25"/>
          <w:rFonts w:hint="eastAsia" w:ascii="宋体" w:hAnsi="宋体"/>
          <w:color w:val="000000" w:themeColor="text1"/>
          <w:kern w:val="0"/>
          <w:sz w:val="24"/>
          <w:highlight w:val="none"/>
          <w14:textFill>
            <w14:solidFill>
              <w14:schemeClr w14:val="tx1"/>
            </w14:solidFill>
          </w14:textFill>
        </w:rPr>
        <w:t>完全满足网上竞价文件要求</w:t>
      </w:r>
      <w:r>
        <w:rPr>
          <w:rStyle w:val="25"/>
          <w:rFonts w:ascii="宋体" w:hAnsi="宋体"/>
          <w:color w:val="000000" w:themeColor="text1"/>
          <w:kern w:val="0"/>
          <w:sz w:val="24"/>
          <w:highlight w:val="none"/>
          <w14:textFill>
            <w14:solidFill>
              <w14:schemeClr w14:val="tx1"/>
            </w14:solidFill>
          </w14:textFill>
        </w:rPr>
        <w:t>且报价有效的前提下，</w:t>
      </w:r>
      <w:r>
        <w:rPr>
          <w:rStyle w:val="25"/>
          <w:rFonts w:hint="eastAsia" w:ascii="宋体" w:hAnsi="宋体"/>
          <w:color w:val="000000" w:themeColor="text1"/>
          <w:kern w:val="0"/>
          <w:sz w:val="24"/>
          <w:highlight w:val="none"/>
          <w14:textFill>
            <w14:solidFill>
              <w14:schemeClr w14:val="tx1"/>
            </w14:solidFill>
          </w14:textFill>
        </w:rPr>
        <w:t>最终有效报价</w:t>
      </w:r>
      <w:r>
        <w:rPr>
          <w:rStyle w:val="25"/>
          <w:rFonts w:ascii="宋体" w:hAnsi="宋体"/>
          <w:color w:val="000000" w:themeColor="text1"/>
          <w:kern w:val="0"/>
          <w:sz w:val="24"/>
          <w:highlight w:val="none"/>
          <w14:textFill>
            <w14:solidFill>
              <w14:schemeClr w14:val="tx1"/>
            </w14:solidFill>
          </w14:textFill>
        </w:rPr>
        <w:t>最低者</w:t>
      </w:r>
      <w:r>
        <w:rPr>
          <w:rStyle w:val="25"/>
          <w:rFonts w:hint="eastAsia" w:ascii="宋体" w:hAnsi="宋体"/>
          <w:color w:val="000000" w:themeColor="text1"/>
          <w:kern w:val="0"/>
          <w:sz w:val="24"/>
          <w:highlight w:val="none"/>
          <w14:textFill>
            <w14:solidFill>
              <w14:schemeClr w14:val="tx1"/>
            </w14:solidFill>
          </w14:textFill>
        </w:rPr>
        <w:t>为</w:t>
      </w:r>
      <w:r>
        <w:rPr>
          <w:rStyle w:val="25"/>
          <w:rFonts w:ascii="宋体" w:hAnsi="宋体"/>
          <w:color w:val="000000" w:themeColor="text1"/>
          <w:kern w:val="0"/>
          <w:sz w:val="24"/>
          <w:highlight w:val="none"/>
          <w14:textFill>
            <w14:solidFill>
              <w14:schemeClr w14:val="tx1"/>
            </w14:solidFill>
          </w14:textFill>
        </w:rPr>
        <w:t>成交</w:t>
      </w:r>
      <w:r>
        <w:rPr>
          <w:rStyle w:val="25"/>
          <w:rFonts w:hint="eastAsia" w:ascii="宋体" w:hAnsi="宋体"/>
          <w:color w:val="000000" w:themeColor="text1"/>
          <w:kern w:val="0"/>
          <w:sz w:val="24"/>
          <w:highlight w:val="none"/>
          <w14:textFill>
            <w14:solidFill>
              <w14:schemeClr w14:val="tx1"/>
            </w14:solidFill>
          </w14:textFill>
        </w:rPr>
        <w:t>候选人</w:t>
      </w:r>
      <w:r>
        <w:rPr>
          <w:rStyle w:val="25"/>
          <w:rFonts w:ascii="宋体" w:hAnsi="宋体"/>
          <w:color w:val="000000" w:themeColor="text1"/>
          <w:kern w:val="0"/>
          <w:sz w:val="24"/>
          <w:highlight w:val="none"/>
          <w14:textFill>
            <w14:solidFill>
              <w14:schemeClr w14:val="tx1"/>
            </w14:solidFill>
          </w14:textFill>
        </w:rPr>
        <w:t>，若</w:t>
      </w:r>
      <w:r>
        <w:rPr>
          <w:rStyle w:val="25"/>
          <w:rFonts w:hint="eastAsia" w:ascii="宋体" w:hAnsi="宋体"/>
          <w:color w:val="000000" w:themeColor="text1"/>
          <w:kern w:val="0"/>
          <w:sz w:val="24"/>
          <w:highlight w:val="none"/>
          <w14:textFill>
            <w14:solidFill>
              <w14:schemeClr w14:val="tx1"/>
            </w14:solidFill>
          </w14:textFill>
        </w:rPr>
        <w:t>最低的最终有效报价相同的，则在网上竞价平台上提交该最终有效报价时间较早的供应商成为成交候选人。若出现前述结果均相同的，则采取随机抽取方式确定。</w:t>
      </w:r>
    </w:p>
    <w:p w14:paraId="78A9E769">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2.供应商应遵守采购相关法规，若供应商违反规定，将按有关规定处理。</w:t>
      </w:r>
    </w:p>
    <w:p w14:paraId="4C4E3105">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3.供应商同意按照网上竞价文件要求提供与其竞价有关的一切数据或资料，完全理解采购人不一定要接受最低报价。</w:t>
      </w:r>
    </w:p>
    <w:p w14:paraId="745E07D0">
      <w:pPr>
        <w:spacing w:line="360" w:lineRule="auto"/>
        <w:ind w:firstLine="482" w:firstLineChars="200"/>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五、网上竞价结果确认</w:t>
      </w:r>
    </w:p>
    <w:p w14:paraId="43D74C65">
      <w:pPr>
        <w:widowControl/>
        <w:spacing w:line="360" w:lineRule="auto"/>
        <w:ind w:firstLine="480" w:firstLineChars="200"/>
        <w:jc w:val="left"/>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1.采购代理机构应在网上竞价结果产生后两个工作日内将网上竞价结果确认书送采购人确认；</w:t>
      </w:r>
    </w:p>
    <w:p w14:paraId="19BB3CD5">
      <w:pPr>
        <w:widowControl/>
        <w:spacing w:line="360" w:lineRule="auto"/>
        <w:ind w:firstLine="480" w:firstLineChars="200"/>
        <w:jc w:val="left"/>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2.采购人在接到网上竞价结果确认书后五个工作日内确认网上竞价结果；</w:t>
      </w:r>
    </w:p>
    <w:p w14:paraId="50016C2A">
      <w:pPr>
        <w:widowControl/>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3D0F08DC">
      <w:pPr>
        <w:widowControl/>
        <w:spacing w:line="360" w:lineRule="auto"/>
        <w:ind w:firstLine="482" w:firstLineChars="200"/>
        <w:jc w:val="left"/>
        <w:rPr>
          <w:color w:val="000000" w:themeColor="text1"/>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4.</w:t>
      </w:r>
      <w:r>
        <w:rPr>
          <w:rStyle w:val="25"/>
          <w:rFonts w:hint="eastAsia" w:ascii="宋体" w:hAnsi="宋体" w:cs="宋体"/>
          <w:b/>
          <w:bCs/>
          <w:color w:val="000000" w:themeColor="text1"/>
          <w:sz w:val="24"/>
          <w:highlight w:val="none"/>
          <w14:textFill>
            <w14:solidFill>
              <w14:schemeClr w14:val="tx1"/>
            </w14:solidFill>
          </w14:textFill>
        </w:rPr>
        <w:t>成交公告发布后成交供应商须提供与网上竞价平台中电子响应文件内容相同的纸质响应文件1套正本、3套副本，副本可以是正本的完整复印件。纸质响应文件应包含“第一部分 资格及技术商务部分”和“第二部分 报价部分”，纸质响应文件须逐页加盖公章（或骑缝章）且装订成册。</w:t>
      </w:r>
    </w:p>
    <w:p w14:paraId="06FFAC8F">
      <w:pPr>
        <w:widowControl/>
        <w:spacing w:line="360" w:lineRule="auto"/>
        <w:ind w:firstLine="482" w:firstLineChars="200"/>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六、签订合同</w:t>
      </w:r>
    </w:p>
    <w:p w14:paraId="4957883B">
      <w:pPr>
        <w:pStyle w:val="13"/>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1.成交供应商应在《成交通知书》发出之日起30天内与采购人签订合同，合同不得对网上竞价文件确定的事项和成交供应商的响应文件作实质性修改。</w:t>
      </w:r>
    </w:p>
    <w:p w14:paraId="59616A87">
      <w:pPr>
        <w:pStyle w:val="13"/>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2.合同的履行、违约责任和解决争议的方法等适用民法典。</w:t>
      </w:r>
    </w:p>
    <w:p w14:paraId="499B14A1">
      <w:pPr>
        <w:pStyle w:val="13"/>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3.合同履行过程中，采购人若需追加与合同标的相同的货物、服务或工程，则追加采购金额不得超过原合同采购金额的10%。</w:t>
      </w:r>
    </w:p>
    <w:p w14:paraId="36402497">
      <w:pPr>
        <w:pStyle w:val="13"/>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09C5C57B">
      <w:pPr>
        <w:pStyle w:val="13"/>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5.除因不可抗力或网上竞价文件认可的情形以外，成交供应商不与采购人签订合同或不能履约的将列入景弘集团有限公司、福建省监狱管理局及其下属单位自行采购项目黑名单。</w:t>
      </w:r>
    </w:p>
    <w:p w14:paraId="0EA1C146">
      <w:pPr>
        <w:pStyle w:val="16"/>
        <w:spacing w:before="0" w:beforeAutospacing="0" w:after="0" w:afterAutospacing="0" w:line="360" w:lineRule="auto"/>
        <w:ind w:firstLine="482" w:firstLineChars="200"/>
        <w:rPr>
          <w:b/>
          <w:bCs/>
          <w:color w:val="000000" w:themeColor="text1"/>
          <w:kern w:val="2"/>
          <w:highlight w:val="none"/>
          <w14:textFill>
            <w14:solidFill>
              <w14:schemeClr w14:val="tx1"/>
            </w14:solidFill>
          </w14:textFill>
        </w:rPr>
      </w:pPr>
      <w:r>
        <w:rPr>
          <w:rFonts w:hint="eastAsia"/>
          <w:b/>
          <w:bCs/>
          <w:color w:val="000000" w:themeColor="text1"/>
          <w:kern w:val="2"/>
          <w:highlight w:val="none"/>
          <w14:textFill>
            <w14:solidFill>
              <w14:schemeClr w14:val="tx1"/>
            </w14:solidFill>
          </w14:textFill>
        </w:rPr>
        <w:t>七、如果</w:t>
      </w:r>
      <w:r>
        <w:rPr>
          <w:rStyle w:val="25"/>
          <w:rFonts w:hint="eastAsia"/>
          <w:b/>
          <w:bCs/>
          <w:color w:val="000000" w:themeColor="text1"/>
          <w:kern w:val="0"/>
          <w:sz w:val="24"/>
          <w:highlight w:val="none"/>
          <w14:textFill>
            <w14:solidFill>
              <w14:schemeClr w14:val="tx1"/>
            </w14:solidFill>
          </w14:textFill>
        </w:rPr>
        <w:t>供应商</w:t>
      </w:r>
      <w:r>
        <w:rPr>
          <w:rFonts w:hint="eastAsia"/>
          <w:b/>
          <w:bCs/>
          <w:color w:val="000000" w:themeColor="text1"/>
          <w:kern w:val="2"/>
          <w:highlight w:val="none"/>
          <w14:textFill>
            <w14:solidFill>
              <w14:schemeClr w14:val="tx1"/>
            </w14:solidFill>
          </w14:textFill>
        </w:rPr>
        <w:t>发生以下任何一种情况时，其网上竞价保证金将被不予退还：</w:t>
      </w:r>
    </w:p>
    <w:p w14:paraId="47BBF979">
      <w:pPr>
        <w:pStyle w:val="16"/>
        <w:spacing w:before="0" w:beforeAutospacing="0" w:after="0" w:afterAutospacing="0" w:line="360" w:lineRule="auto"/>
        <w:ind w:firstLine="480" w:firstLineChars="200"/>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（1）除因不可抗力或网上竞价文件认可的情形以外，成交供应商不与采购人签订合同或不能履约的；</w:t>
      </w:r>
    </w:p>
    <w:p w14:paraId="7B22F09D">
      <w:pPr>
        <w:pStyle w:val="16"/>
        <w:spacing w:before="0" w:beforeAutospacing="0" w:after="0" w:afterAutospacing="0" w:line="360" w:lineRule="auto"/>
        <w:ind w:firstLine="480" w:firstLineChars="200"/>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（2）成交供应商自动放弃成交资格的；</w:t>
      </w:r>
    </w:p>
    <w:p w14:paraId="395979DA">
      <w:pPr>
        <w:pStyle w:val="16"/>
        <w:spacing w:before="0" w:beforeAutospacing="0" w:after="0" w:afterAutospacing="0" w:line="360" w:lineRule="auto"/>
        <w:ind w:firstLine="480" w:firstLineChars="200"/>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（3）</w:t>
      </w:r>
      <w:r>
        <w:rPr>
          <w:rStyle w:val="25"/>
          <w:rFonts w:hint="eastAsia"/>
          <w:color w:val="000000" w:themeColor="text1"/>
          <w:kern w:val="0"/>
          <w:sz w:val="24"/>
          <w:highlight w:val="none"/>
          <w14:textFill>
            <w14:solidFill>
              <w14:schemeClr w14:val="tx1"/>
            </w14:solidFill>
          </w14:textFill>
        </w:rPr>
        <w:t>供应商</w:t>
      </w:r>
      <w:r>
        <w:rPr>
          <w:rFonts w:hint="eastAsia"/>
          <w:color w:val="000000" w:themeColor="text1"/>
          <w:kern w:val="2"/>
          <w:highlight w:val="none"/>
          <w14:textFill>
            <w14:solidFill>
              <w14:schemeClr w14:val="tx1"/>
            </w14:solidFill>
          </w14:textFill>
        </w:rPr>
        <w:t>假借以他人名义参加竞价或者弄虚作假，骗取成交；</w:t>
      </w:r>
    </w:p>
    <w:p w14:paraId="126FEFD2">
      <w:pPr>
        <w:pStyle w:val="16"/>
        <w:spacing w:before="0" w:beforeAutospacing="0" w:after="0" w:afterAutospacing="0" w:line="360" w:lineRule="auto"/>
        <w:ind w:firstLine="480" w:firstLineChars="200"/>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（4）国家法律法规以及网上竞价文件中规定的其他竞价保证金不予退还的情形。</w:t>
      </w:r>
    </w:p>
    <w:p w14:paraId="4790AD74">
      <w:pPr>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14:paraId="23D5B209">
      <w:pPr>
        <w:jc w:val="center"/>
        <w:rPr>
          <w:rFonts w:ascii="宋体" w:hAnsi="宋体" w:cs="宋体"/>
          <w:b/>
          <w:color w:val="000000" w:themeColor="text1"/>
          <w:kern w:val="0"/>
          <w:sz w:val="32"/>
          <w:szCs w:val="32"/>
          <w:highlight w:val="none"/>
          <w14:textFill>
            <w14:solidFill>
              <w14:schemeClr w14:val="tx1"/>
            </w14:solidFill>
          </w14:textFill>
        </w:rPr>
      </w:pPr>
    </w:p>
    <w:p w14:paraId="7CB763B4">
      <w:pPr>
        <w:jc w:val="center"/>
        <w:rPr>
          <w:rFonts w:ascii="宋体" w:hAnsi="宋体" w:cs="宋体"/>
          <w:b/>
          <w:color w:val="000000" w:themeColor="text1"/>
          <w:kern w:val="0"/>
          <w:sz w:val="32"/>
          <w:szCs w:val="32"/>
          <w:highlight w:val="none"/>
          <w14:textFill>
            <w14:solidFill>
              <w14:schemeClr w14:val="tx1"/>
            </w14:solidFill>
          </w14:textFill>
        </w:rPr>
      </w:pPr>
    </w:p>
    <w:p w14:paraId="21ADC1A4">
      <w:pPr>
        <w:jc w:val="center"/>
        <w:rPr>
          <w:rFonts w:ascii="宋体" w:hAnsi="宋体" w:cs="宋体"/>
          <w:b/>
          <w:color w:val="000000" w:themeColor="text1"/>
          <w:kern w:val="0"/>
          <w:sz w:val="32"/>
          <w:szCs w:val="32"/>
          <w:highlight w:val="none"/>
          <w14:textFill>
            <w14:solidFill>
              <w14:schemeClr w14:val="tx1"/>
            </w14:solidFill>
          </w14:textFill>
        </w:rPr>
      </w:pPr>
    </w:p>
    <w:p w14:paraId="1BEB6BE5">
      <w:pPr>
        <w:jc w:val="center"/>
        <w:rPr>
          <w:rFonts w:ascii="宋体" w:hAnsi="宋体" w:cs="宋体"/>
          <w:b/>
          <w:color w:val="000000" w:themeColor="text1"/>
          <w:kern w:val="0"/>
          <w:sz w:val="32"/>
          <w:szCs w:val="32"/>
          <w:highlight w:val="none"/>
          <w14:textFill>
            <w14:solidFill>
              <w14:schemeClr w14:val="tx1"/>
            </w14:solidFill>
          </w14:textFill>
        </w:rPr>
      </w:pPr>
    </w:p>
    <w:p w14:paraId="74944545">
      <w:pPr>
        <w:jc w:val="center"/>
        <w:rPr>
          <w:rFonts w:ascii="宋体" w:hAnsi="宋体" w:cs="宋体"/>
          <w:b/>
          <w:color w:val="000000" w:themeColor="text1"/>
          <w:kern w:val="0"/>
          <w:sz w:val="32"/>
          <w:szCs w:val="32"/>
          <w:highlight w:val="none"/>
          <w14:textFill>
            <w14:solidFill>
              <w14:schemeClr w14:val="tx1"/>
            </w14:solidFill>
          </w14:textFill>
        </w:rPr>
      </w:pPr>
    </w:p>
    <w:p w14:paraId="185302DE">
      <w:pPr>
        <w:jc w:val="center"/>
        <w:rPr>
          <w:rFonts w:ascii="宋体" w:hAnsi="宋体" w:cs="宋体"/>
          <w:b/>
          <w:color w:val="000000" w:themeColor="text1"/>
          <w:kern w:val="0"/>
          <w:sz w:val="32"/>
          <w:szCs w:val="32"/>
          <w:highlight w:val="none"/>
          <w14:textFill>
            <w14:solidFill>
              <w14:schemeClr w14:val="tx1"/>
            </w14:solidFill>
          </w14:textFill>
        </w:rPr>
      </w:pPr>
    </w:p>
    <w:p w14:paraId="2D4695EC">
      <w:pPr>
        <w:jc w:val="center"/>
        <w:rPr>
          <w:rFonts w:ascii="宋体" w:hAnsi="宋体" w:cs="宋体"/>
          <w:b/>
          <w:color w:val="000000" w:themeColor="text1"/>
          <w:kern w:val="0"/>
          <w:sz w:val="32"/>
          <w:szCs w:val="32"/>
          <w:highlight w:val="none"/>
          <w14:textFill>
            <w14:solidFill>
              <w14:schemeClr w14:val="tx1"/>
            </w14:solidFill>
          </w14:textFill>
        </w:rPr>
      </w:pPr>
    </w:p>
    <w:p w14:paraId="30B8F6A1">
      <w:pPr>
        <w:jc w:val="center"/>
        <w:rPr>
          <w:rFonts w:ascii="宋体" w:hAnsi="宋体" w:cs="宋体"/>
          <w:b/>
          <w:color w:val="000000" w:themeColor="text1"/>
          <w:kern w:val="0"/>
          <w:sz w:val="32"/>
          <w:szCs w:val="32"/>
          <w:highlight w:val="none"/>
          <w14:textFill>
            <w14:solidFill>
              <w14:schemeClr w14:val="tx1"/>
            </w14:solidFill>
          </w14:textFill>
        </w:rPr>
      </w:pPr>
    </w:p>
    <w:p w14:paraId="353A6C3C">
      <w:pPr>
        <w:jc w:val="center"/>
        <w:rPr>
          <w:rFonts w:ascii="宋体" w:hAnsi="宋体" w:cs="宋体"/>
          <w:b/>
          <w:color w:val="000000" w:themeColor="text1"/>
          <w:kern w:val="0"/>
          <w:sz w:val="32"/>
          <w:szCs w:val="32"/>
          <w:highlight w:val="none"/>
          <w14:textFill>
            <w14:solidFill>
              <w14:schemeClr w14:val="tx1"/>
            </w14:solidFill>
          </w14:textFill>
        </w:rPr>
      </w:pPr>
    </w:p>
    <w:p w14:paraId="1225D197">
      <w:pPr>
        <w:jc w:val="center"/>
        <w:rPr>
          <w:rFonts w:ascii="宋体" w:hAnsi="宋体" w:cs="宋体"/>
          <w:b/>
          <w:color w:val="000000" w:themeColor="text1"/>
          <w:kern w:val="0"/>
          <w:sz w:val="32"/>
          <w:szCs w:val="32"/>
          <w:highlight w:val="none"/>
          <w14:textFill>
            <w14:solidFill>
              <w14:schemeClr w14:val="tx1"/>
            </w14:solidFill>
          </w14:textFill>
        </w:rPr>
      </w:pPr>
    </w:p>
    <w:p w14:paraId="73A81BA6">
      <w:pPr>
        <w:jc w:val="center"/>
        <w:rPr>
          <w:rFonts w:ascii="宋体" w:hAnsi="宋体" w:cs="宋体"/>
          <w:b/>
          <w:color w:val="000000" w:themeColor="text1"/>
          <w:kern w:val="0"/>
          <w:sz w:val="32"/>
          <w:szCs w:val="32"/>
          <w:highlight w:val="none"/>
          <w14:textFill>
            <w14:solidFill>
              <w14:schemeClr w14:val="tx1"/>
            </w14:solidFill>
          </w14:textFill>
        </w:rPr>
      </w:pPr>
    </w:p>
    <w:p w14:paraId="429D7414">
      <w:pPr>
        <w:jc w:val="center"/>
        <w:rPr>
          <w:rFonts w:ascii="宋体" w:hAnsi="宋体" w:cs="宋体"/>
          <w:b/>
          <w:color w:val="000000" w:themeColor="text1"/>
          <w:kern w:val="0"/>
          <w:sz w:val="32"/>
          <w:szCs w:val="32"/>
          <w:highlight w:val="none"/>
          <w14:textFill>
            <w14:solidFill>
              <w14:schemeClr w14:val="tx1"/>
            </w14:solidFill>
          </w14:textFill>
        </w:rPr>
      </w:pPr>
    </w:p>
    <w:p w14:paraId="0570E62E">
      <w:pPr>
        <w:jc w:val="center"/>
        <w:rPr>
          <w:rFonts w:ascii="宋体" w:hAnsi="宋体" w:cs="宋体"/>
          <w:b/>
          <w:color w:val="000000" w:themeColor="text1"/>
          <w:kern w:val="0"/>
          <w:sz w:val="32"/>
          <w:szCs w:val="32"/>
          <w:highlight w:val="none"/>
          <w14:textFill>
            <w14:solidFill>
              <w14:schemeClr w14:val="tx1"/>
            </w14:solidFill>
          </w14:textFill>
        </w:rPr>
      </w:pPr>
    </w:p>
    <w:p w14:paraId="14E4D570">
      <w:pPr>
        <w:jc w:val="center"/>
        <w:rPr>
          <w:rFonts w:ascii="宋体" w:hAnsi="宋体" w:cs="宋体"/>
          <w:b/>
          <w:color w:val="000000" w:themeColor="text1"/>
          <w:kern w:val="0"/>
          <w:sz w:val="32"/>
          <w:szCs w:val="32"/>
          <w:highlight w:val="none"/>
          <w14:textFill>
            <w14:solidFill>
              <w14:schemeClr w14:val="tx1"/>
            </w14:solidFill>
          </w14:textFill>
        </w:rPr>
      </w:pPr>
    </w:p>
    <w:p w14:paraId="6B9ADD92">
      <w:pPr>
        <w:jc w:val="center"/>
        <w:rPr>
          <w:rFonts w:ascii="宋体" w:hAnsi="宋体" w:cs="宋体"/>
          <w:b/>
          <w:color w:val="000000" w:themeColor="text1"/>
          <w:kern w:val="0"/>
          <w:sz w:val="32"/>
          <w:szCs w:val="32"/>
          <w:highlight w:val="none"/>
          <w14:textFill>
            <w14:solidFill>
              <w14:schemeClr w14:val="tx1"/>
            </w14:solidFill>
          </w14:textFill>
        </w:rPr>
      </w:pPr>
    </w:p>
    <w:p w14:paraId="573F2F3B">
      <w:pPr>
        <w:jc w:val="center"/>
        <w:rPr>
          <w:rFonts w:ascii="宋体" w:hAnsi="宋体" w:cs="宋体"/>
          <w:b/>
          <w:color w:val="000000" w:themeColor="text1"/>
          <w:kern w:val="0"/>
          <w:sz w:val="32"/>
          <w:szCs w:val="32"/>
          <w:highlight w:val="none"/>
          <w14:textFill>
            <w14:solidFill>
              <w14:schemeClr w14:val="tx1"/>
            </w14:solidFill>
          </w14:textFill>
        </w:rPr>
      </w:pPr>
    </w:p>
    <w:p w14:paraId="794D0C56">
      <w:pPr>
        <w:jc w:val="center"/>
        <w:rPr>
          <w:rFonts w:ascii="宋体" w:hAnsi="宋体" w:cs="宋体"/>
          <w:b/>
          <w:color w:val="000000" w:themeColor="text1"/>
          <w:kern w:val="0"/>
          <w:sz w:val="32"/>
          <w:szCs w:val="32"/>
          <w:highlight w:val="none"/>
          <w14:textFill>
            <w14:solidFill>
              <w14:schemeClr w14:val="tx1"/>
            </w14:solidFill>
          </w14:textFill>
        </w:rPr>
      </w:pPr>
    </w:p>
    <w:p w14:paraId="1C35EEE2">
      <w:pPr>
        <w:jc w:val="center"/>
        <w:rPr>
          <w:rFonts w:ascii="宋体" w:hAnsi="宋体" w:cs="宋体"/>
          <w:b/>
          <w:color w:val="000000" w:themeColor="text1"/>
          <w:kern w:val="0"/>
          <w:sz w:val="32"/>
          <w:szCs w:val="32"/>
          <w:highlight w:val="none"/>
          <w14:textFill>
            <w14:solidFill>
              <w14:schemeClr w14:val="tx1"/>
            </w14:solidFill>
          </w14:textFill>
        </w:rPr>
      </w:pPr>
    </w:p>
    <w:p w14:paraId="076F4481">
      <w:pPr>
        <w:jc w:val="center"/>
        <w:rPr>
          <w:rFonts w:ascii="宋体" w:hAnsi="宋体" w:cs="宋体"/>
          <w:b/>
          <w:color w:val="000000" w:themeColor="text1"/>
          <w:kern w:val="0"/>
          <w:sz w:val="32"/>
          <w:szCs w:val="32"/>
          <w:highlight w:val="none"/>
          <w14:textFill>
            <w14:solidFill>
              <w14:schemeClr w14:val="tx1"/>
            </w14:solidFill>
          </w14:textFill>
        </w:rPr>
      </w:pPr>
    </w:p>
    <w:p w14:paraId="584E4510">
      <w:pPr>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第三章 网上竞价</w:t>
      </w:r>
      <w:bookmarkEnd w:id="0"/>
      <w:r>
        <w:rPr>
          <w:rFonts w:hint="eastAsia" w:ascii="宋体" w:hAnsi="宋体" w:cs="宋体"/>
          <w:b/>
          <w:color w:val="000000" w:themeColor="text1"/>
          <w:kern w:val="0"/>
          <w:sz w:val="32"/>
          <w:szCs w:val="32"/>
          <w:highlight w:val="none"/>
          <w14:textFill>
            <w14:solidFill>
              <w14:schemeClr w14:val="tx1"/>
            </w14:solidFill>
          </w14:textFill>
        </w:rPr>
        <w:t>内容及要求</w:t>
      </w:r>
    </w:p>
    <w:p w14:paraId="40D0CE3B">
      <w:pPr>
        <w:pStyle w:val="28"/>
        <w:spacing w:line="360" w:lineRule="auto"/>
        <w:ind w:firstLine="0" w:firstLineChars="0"/>
        <w:jc w:val="both"/>
        <w:outlineLvl w:val="1"/>
        <w:rPr>
          <w:rFonts w:hint="eastAsia" w:ascii="宋体" w:hAnsi="宋体" w:cs="宋体"/>
          <w:b/>
          <w:color w:val="000000" w:themeColor="text1"/>
          <w:sz w:val="24"/>
          <w:szCs w:val="24"/>
          <w:highlight w:val="none"/>
          <w:lang w:eastAsia="zh-CN"/>
          <w14:textFill>
            <w14:solidFill>
              <w14:schemeClr w14:val="tx1"/>
            </w14:solidFill>
          </w14:textFill>
        </w:rPr>
      </w:pPr>
      <w:bookmarkStart w:id="1" w:name="_Toc330567034"/>
      <w:bookmarkStart w:id="2" w:name="_Toc346300367"/>
      <w:bookmarkStart w:id="3" w:name="_Toc327948617"/>
      <w:bookmarkStart w:id="4" w:name="_Toc347060296"/>
      <w:r>
        <w:rPr>
          <w:rFonts w:ascii="宋体" w:hAnsi="宋体" w:cs="宋体"/>
          <w:b/>
          <w:color w:val="000000" w:themeColor="text1"/>
          <w:sz w:val="24"/>
          <w:szCs w:val="24"/>
          <w:highlight w:val="none"/>
          <w:lang w:eastAsia="zh-CN"/>
          <w14:textFill>
            <w14:solidFill>
              <w14:schemeClr w14:val="tx1"/>
            </w14:solidFill>
          </w14:textFill>
        </w:rPr>
        <w:t>一、项目概况：</w:t>
      </w:r>
    </w:p>
    <w:p w14:paraId="7356EBFC">
      <w:pPr>
        <w:pStyle w:val="26"/>
        <w:spacing w:line="360" w:lineRule="auto"/>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（一）采购标的一览表</w:t>
      </w:r>
    </w:p>
    <w:tbl>
      <w:tblPr>
        <w:tblStyle w:val="19"/>
        <w:tblW w:w="45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855"/>
        <w:gridCol w:w="3657"/>
        <w:gridCol w:w="1200"/>
        <w:gridCol w:w="1395"/>
        <w:gridCol w:w="1076"/>
      </w:tblGrid>
      <w:tr w14:paraId="57FD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82" w:type="pct"/>
            <w:noWrap/>
            <w:vAlign w:val="center"/>
          </w:tcPr>
          <w:p w14:paraId="696C5362">
            <w:pPr>
              <w:pStyle w:val="11"/>
              <w:snapToGrid w:val="0"/>
              <w:spacing w:line="360" w:lineRule="auto"/>
              <w:ind w:left="-105" w:leftChars="-50" w:right="-105" w:rightChars="-50"/>
              <w:jc w:val="center"/>
              <w:rPr>
                <w:rFonts w:hint="eastAsia" w:hAnsi="宋体" w:cs="宋体"/>
                <w:bCs/>
                <w:color w:val="000000" w:themeColor="text1"/>
                <w:sz w:val="24"/>
                <w:highlight w:val="none"/>
                <w14:textFill>
                  <w14:solidFill>
                    <w14:schemeClr w14:val="tx1"/>
                  </w14:solidFill>
                </w14:textFill>
              </w:rPr>
            </w:pPr>
            <w:r>
              <w:rPr>
                <w:rFonts w:hint="eastAsia" w:hAnsi="宋体" w:cs="宋体"/>
                <w:bCs/>
                <w:color w:val="000000" w:themeColor="text1"/>
                <w:sz w:val="24"/>
                <w:highlight w:val="none"/>
                <w14:textFill>
                  <w14:solidFill>
                    <w14:schemeClr w14:val="tx1"/>
                  </w14:solidFill>
                </w14:textFill>
              </w:rPr>
              <w:t>合同包</w:t>
            </w:r>
          </w:p>
        </w:tc>
        <w:tc>
          <w:tcPr>
            <w:tcW w:w="472" w:type="pct"/>
            <w:noWrap/>
            <w:vAlign w:val="center"/>
          </w:tcPr>
          <w:p w14:paraId="465AF9DD">
            <w:pPr>
              <w:pStyle w:val="11"/>
              <w:snapToGrid w:val="0"/>
              <w:spacing w:line="360" w:lineRule="auto"/>
              <w:ind w:left="-105" w:leftChars="-50" w:right="-105" w:rightChars="-50"/>
              <w:jc w:val="center"/>
              <w:rPr>
                <w:rFonts w:hint="eastAsia" w:hAnsi="宋体" w:cs="宋体"/>
                <w:bCs/>
                <w:color w:val="000000" w:themeColor="text1"/>
                <w:sz w:val="24"/>
                <w:highlight w:val="none"/>
                <w14:textFill>
                  <w14:solidFill>
                    <w14:schemeClr w14:val="tx1"/>
                  </w14:solidFill>
                </w14:textFill>
              </w:rPr>
            </w:pPr>
            <w:r>
              <w:rPr>
                <w:rFonts w:hint="eastAsia" w:hAnsi="宋体" w:cs="宋体"/>
                <w:bCs/>
                <w:color w:val="000000" w:themeColor="text1"/>
                <w:sz w:val="24"/>
                <w:highlight w:val="none"/>
                <w14:textFill>
                  <w14:solidFill>
                    <w14:schemeClr w14:val="tx1"/>
                  </w14:solidFill>
                </w14:textFill>
              </w:rPr>
              <w:t>品目号</w:t>
            </w:r>
          </w:p>
        </w:tc>
        <w:tc>
          <w:tcPr>
            <w:tcW w:w="2019" w:type="pct"/>
            <w:noWrap/>
            <w:vAlign w:val="center"/>
          </w:tcPr>
          <w:p w14:paraId="7282AA4F">
            <w:pPr>
              <w:pStyle w:val="11"/>
              <w:snapToGrid w:val="0"/>
              <w:spacing w:line="360" w:lineRule="auto"/>
              <w:ind w:left="-105" w:leftChars="-50" w:right="-105" w:rightChars="-50"/>
              <w:jc w:val="center"/>
              <w:rPr>
                <w:rFonts w:hint="eastAsia" w:hAnsi="宋体" w:cs="宋体"/>
                <w:bCs/>
                <w:color w:val="000000" w:themeColor="text1"/>
                <w:sz w:val="24"/>
                <w:highlight w:val="none"/>
                <w14:textFill>
                  <w14:solidFill>
                    <w14:schemeClr w14:val="tx1"/>
                  </w14:solidFill>
                </w14:textFill>
              </w:rPr>
            </w:pPr>
            <w:r>
              <w:rPr>
                <w:rFonts w:hint="eastAsia" w:hAnsi="宋体" w:cs="宋体"/>
                <w:bCs/>
                <w:color w:val="000000" w:themeColor="text1"/>
                <w:sz w:val="24"/>
                <w:highlight w:val="none"/>
                <w14:textFill>
                  <w14:solidFill>
                    <w14:schemeClr w14:val="tx1"/>
                  </w14:solidFill>
                </w14:textFill>
              </w:rPr>
              <w:t>采购标的</w:t>
            </w:r>
          </w:p>
        </w:tc>
        <w:tc>
          <w:tcPr>
            <w:tcW w:w="662" w:type="pct"/>
            <w:noWrap/>
            <w:vAlign w:val="center"/>
          </w:tcPr>
          <w:p w14:paraId="57C0A86E">
            <w:pPr>
              <w:pStyle w:val="11"/>
              <w:snapToGrid w:val="0"/>
              <w:spacing w:line="360" w:lineRule="auto"/>
              <w:ind w:left="-105" w:leftChars="-50" w:right="-105" w:rightChars="-50"/>
              <w:jc w:val="center"/>
              <w:rPr>
                <w:rFonts w:hint="eastAsia" w:hAnsi="宋体" w:cs="宋体"/>
                <w:bCs/>
                <w:color w:val="000000" w:themeColor="text1"/>
                <w:sz w:val="24"/>
                <w:highlight w:val="none"/>
                <w14:textFill>
                  <w14:solidFill>
                    <w14:schemeClr w14:val="tx1"/>
                  </w14:solidFill>
                </w14:textFill>
              </w:rPr>
            </w:pPr>
            <w:r>
              <w:rPr>
                <w:rFonts w:hint="eastAsia" w:hAnsi="宋体" w:cs="宋体"/>
                <w:bCs/>
                <w:color w:val="000000" w:themeColor="text1"/>
                <w:sz w:val="24"/>
                <w:highlight w:val="none"/>
                <w14:textFill>
                  <w14:solidFill>
                    <w14:schemeClr w14:val="tx1"/>
                  </w14:solidFill>
                </w14:textFill>
              </w:rPr>
              <w:t>数量</w:t>
            </w:r>
          </w:p>
        </w:tc>
        <w:tc>
          <w:tcPr>
            <w:tcW w:w="770" w:type="pct"/>
            <w:noWrap/>
            <w:vAlign w:val="center"/>
          </w:tcPr>
          <w:p w14:paraId="2B31E0CB">
            <w:pPr>
              <w:pStyle w:val="11"/>
              <w:snapToGrid w:val="0"/>
              <w:spacing w:line="360" w:lineRule="auto"/>
              <w:ind w:left="-105" w:leftChars="-50" w:right="-105" w:rightChars="-50"/>
              <w:jc w:val="center"/>
              <w:rPr>
                <w:rFonts w:hint="eastAsia" w:hAnsi="宋体" w:eastAsia="宋体" w:cs="宋体"/>
                <w:bCs/>
                <w:color w:val="000000" w:themeColor="text1"/>
                <w:sz w:val="24"/>
                <w:highlight w:val="none"/>
                <w:lang w:eastAsia="zh-CN"/>
                <w14:textFill>
                  <w14:solidFill>
                    <w14:schemeClr w14:val="tx1"/>
                  </w14:solidFill>
                </w14:textFill>
              </w:rPr>
            </w:pPr>
            <w:r>
              <w:rPr>
                <w:rFonts w:hint="eastAsia" w:hAnsi="宋体" w:cs="宋体"/>
                <w:bCs/>
                <w:color w:val="000000" w:themeColor="text1"/>
                <w:sz w:val="24"/>
                <w:highlight w:val="none"/>
                <w14:textFill>
                  <w14:solidFill>
                    <w14:schemeClr w14:val="tx1"/>
                  </w14:solidFill>
                </w14:textFill>
              </w:rPr>
              <w:t>预算</w:t>
            </w:r>
            <w:r>
              <w:rPr>
                <w:rFonts w:hint="eastAsia" w:hAnsi="宋体" w:cs="宋体"/>
                <w:bCs/>
                <w:color w:val="000000" w:themeColor="text1"/>
                <w:sz w:val="24"/>
                <w:highlight w:val="none"/>
                <w:lang w:eastAsia="zh-CN"/>
                <w14:textFill>
                  <w14:solidFill>
                    <w14:schemeClr w14:val="tx1"/>
                  </w14:solidFill>
                </w14:textFill>
              </w:rPr>
              <w:t>金额</w:t>
            </w:r>
          </w:p>
        </w:tc>
        <w:tc>
          <w:tcPr>
            <w:tcW w:w="594" w:type="pct"/>
            <w:noWrap/>
            <w:vAlign w:val="center"/>
          </w:tcPr>
          <w:p w14:paraId="14B361D2">
            <w:pPr>
              <w:pStyle w:val="11"/>
              <w:snapToGrid w:val="0"/>
              <w:spacing w:line="360" w:lineRule="auto"/>
              <w:ind w:left="-105" w:leftChars="-50" w:right="-105" w:rightChars="-50"/>
              <w:jc w:val="center"/>
              <w:rPr>
                <w:rFonts w:hint="eastAsia" w:hAnsi="宋体" w:cs="宋体"/>
                <w:bCs/>
                <w:color w:val="000000" w:themeColor="text1"/>
                <w:sz w:val="24"/>
                <w:highlight w:val="none"/>
                <w14:textFill>
                  <w14:solidFill>
                    <w14:schemeClr w14:val="tx1"/>
                  </w14:solidFill>
                </w14:textFill>
              </w:rPr>
            </w:pPr>
            <w:r>
              <w:rPr>
                <w:rFonts w:hint="eastAsia" w:hAnsi="宋体" w:cs="宋体"/>
                <w:bCs/>
                <w:color w:val="000000" w:themeColor="text1"/>
                <w:sz w:val="24"/>
                <w:highlight w:val="none"/>
                <w14:textFill>
                  <w14:solidFill>
                    <w14:schemeClr w14:val="tx1"/>
                  </w14:solidFill>
                </w14:textFill>
              </w:rPr>
              <w:t>保证金</w:t>
            </w:r>
          </w:p>
        </w:tc>
      </w:tr>
      <w:tr w14:paraId="2A69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82" w:type="pct"/>
            <w:noWrap/>
            <w:vAlign w:val="center"/>
          </w:tcPr>
          <w:p w14:paraId="4A2FA593">
            <w:pPr>
              <w:snapToGrid w:val="0"/>
              <w:spacing w:line="360"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w:t>
            </w:r>
          </w:p>
        </w:tc>
        <w:tc>
          <w:tcPr>
            <w:tcW w:w="472" w:type="pct"/>
            <w:noWrap/>
            <w:vAlign w:val="center"/>
          </w:tcPr>
          <w:p w14:paraId="5C494D45">
            <w:pPr>
              <w:snapToGrid w:val="0"/>
              <w:spacing w:line="360"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1-1</w:t>
            </w:r>
          </w:p>
        </w:tc>
        <w:tc>
          <w:tcPr>
            <w:tcW w:w="2019" w:type="pct"/>
            <w:noWrap/>
            <w:vAlign w:val="center"/>
          </w:tcPr>
          <w:p w14:paraId="010A2BFC">
            <w:pPr>
              <w:snapToGrid w:val="0"/>
              <w:spacing w:line="360"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u w:val="none"/>
                <w14:textFill>
                  <w14:solidFill>
                    <w14:schemeClr w14:val="tx1"/>
                  </w14:solidFill>
                </w14:textFill>
              </w:rPr>
              <w:t>龙岩新叶工贸有限责任公司一次性口罩采购项目</w:t>
            </w:r>
          </w:p>
        </w:tc>
        <w:tc>
          <w:tcPr>
            <w:tcW w:w="662" w:type="pct"/>
            <w:noWrap/>
            <w:vAlign w:val="center"/>
          </w:tcPr>
          <w:p w14:paraId="0A5BBBC7">
            <w:pPr>
              <w:snapToGrid w:val="0"/>
              <w:spacing w:line="360" w:lineRule="auto"/>
              <w:jc w:val="center"/>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kern w:val="0"/>
                <w:sz w:val="24"/>
                <w:highlight w:val="none"/>
                <w:lang w:val="en-US" w:eastAsia="zh-CN"/>
                <w14:textFill>
                  <w14:solidFill>
                    <w14:schemeClr w14:val="tx1"/>
                  </w14:solidFill>
                </w14:textFill>
              </w:rPr>
              <w:t>160万个</w:t>
            </w:r>
          </w:p>
        </w:tc>
        <w:tc>
          <w:tcPr>
            <w:tcW w:w="770" w:type="pct"/>
            <w:noWrap/>
            <w:vAlign w:val="center"/>
          </w:tcPr>
          <w:p w14:paraId="6B37BC06">
            <w:pPr>
              <w:snapToGrid w:val="0"/>
              <w:spacing w:line="360" w:lineRule="auto"/>
              <w:jc w:val="cente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32</w:t>
            </w:r>
            <w:r>
              <w:rPr>
                <w:rFonts w:hint="eastAsia" w:ascii="宋体" w:hAnsi="宋体" w:cs="宋体"/>
                <w:color w:val="000000" w:themeColor="text1"/>
                <w:sz w:val="24"/>
                <w:highlight w:val="none"/>
                <w14:textFill>
                  <w14:solidFill>
                    <w14:schemeClr w14:val="tx1"/>
                  </w14:solidFill>
                </w14:textFill>
              </w:rPr>
              <w:t>0000元</w:t>
            </w:r>
          </w:p>
        </w:tc>
        <w:tc>
          <w:tcPr>
            <w:tcW w:w="594" w:type="pct"/>
            <w:noWrap/>
            <w:vAlign w:val="center"/>
          </w:tcPr>
          <w:p w14:paraId="24FC682E">
            <w:pPr>
              <w:snapToGrid w:val="0"/>
              <w:spacing w:line="360" w:lineRule="auto"/>
              <w:jc w:val="center"/>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lang w:val="en-US" w:eastAsia="zh-CN"/>
                <w14:textFill>
                  <w14:solidFill>
                    <w14:schemeClr w14:val="tx1"/>
                  </w14:solidFill>
                </w14:textFill>
              </w:rPr>
              <w:t>32</w:t>
            </w:r>
            <w:r>
              <w:rPr>
                <w:rFonts w:hint="eastAsia" w:ascii="宋体" w:hAnsi="宋体" w:cs="宋体"/>
                <w:bCs/>
                <w:color w:val="000000" w:themeColor="text1"/>
                <w:kern w:val="0"/>
                <w:sz w:val="24"/>
                <w:highlight w:val="none"/>
                <w14:textFill>
                  <w14:solidFill>
                    <w14:schemeClr w14:val="tx1"/>
                  </w14:solidFill>
                </w14:textFill>
              </w:rPr>
              <w:t>00元</w:t>
            </w:r>
          </w:p>
        </w:tc>
      </w:tr>
    </w:tbl>
    <w:p w14:paraId="26FED071">
      <w:pPr>
        <w:widowControl/>
        <w:spacing w:after="150" w:line="360" w:lineRule="auto"/>
        <w:ind w:firstLine="480" w:firstLineChars="200"/>
        <w:rPr>
          <w:rFonts w:hint="eastAsia"/>
          <w:color w:val="000000" w:themeColor="text1"/>
          <w:highlight w:val="non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t>（二）</w:t>
      </w:r>
      <w:r>
        <w:rPr>
          <w:rFonts w:hint="eastAsia" w:ascii="宋体" w:hAnsi="宋体"/>
          <w:color w:val="000000" w:themeColor="text1"/>
          <w:sz w:val="24"/>
          <w:szCs w:val="24"/>
          <w:highlight w:val="none"/>
          <w14:textFill>
            <w14:solidFill>
              <w14:schemeClr w14:val="tx1"/>
            </w14:solidFill>
          </w14:textFill>
        </w:rPr>
        <w:t>龙岩新叶工贸有限责任公司拟采购一次性口罩一批，数量160万个，预算单价0.</w:t>
      </w: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元/个，预算金额</w:t>
      </w:r>
      <w:r>
        <w:rPr>
          <w:rFonts w:hint="eastAsia" w:ascii="宋体" w:hAnsi="宋体"/>
          <w:color w:val="000000" w:themeColor="text1"/>
          <w:sz w:val="24"/>
          <w:szCs w:val="24"/>
          <w:highlight w:val="none"/>
          <w:lang w:val="en-US" w:eastAsia="zh-CN"/>
          <w14:textFill>
            <w14:solidFill>
              <w14:schemeClr w14:val="tx1"/>
            </w14:solidFill>
          </w14:textFill>
        </w:rPr>
        <w:t>32</w:t>
      </w:r>
      <w:r>
        <w:rPr>
          <w:rFonts w:hint="eastAsia" w:ascii="宋体" w:hAnsi="宋体"/>
          <w:color w:val="000000" w:themeColor="text1"/>
          <w:sz w:val="24"/>
          <w:szCs w:val="24"/>
          <w:highlight w:val="none"/>
          <w14:textFill>
            <w14:solidFill>
              <w14:schemeClr w14:val="tx1"/>
            </w14:solidFill>
          </w14:textFill>
        </w:rPr>
        <w:t>万元。报价人为本次项目提供的货物必须通过合法渠道获得，具有在中国境内的合法使用权和用户保护权，且要求原厂原包装供货，所有配置必须在生产厂商预装出厂，保证完整包装不开封，不接受报价人的私自拆封改配。货物的制造标准及技术规范等有关资料必须符合相关标准、规范要求</w:t>
      </w:r>
      <w:r>
        <w:rPr>
          <w:rFonts w:ascii="宋体" w:hAnsi="宋体"/>
          <w:color w:val="000000" w:themeColor="text1"/>
          <w:sz w:val="24"/>
          <w:szCs w:val="24"/>
          <w:highlight w:val="none"/>
          <w14:textFill>
            <w14:solidFill>
              <w14:schemeClr w14:val="tx1"/>
            </w14:solidFill>
          </w14:textFill>
        </w:rPr>
        <w:t>。提供虚假材料谋取</w:t>
      </w:r>
      <w:r>
        <w:rPr>
          <w:rFonts w:hint="eastAsia" w:ascii="宋体" w:hAnsi="宋体"/>
          <w:color w:val="000000" w:themeColor="text1"/>
          <w:sz w:val="24"/>
          <w:szCs w:val="24"/>
          <w:highlight w:val="none"/>
          <w14:textFill>
            <w14:solidFill>
              <w14:schemeClr w14:val="tx1"/>
            </w14:solidFill>
          </w14:textFill>
        </w:rPr>
        <w:t>成交</w:t>
      </w:r>
      <w:r>
        <w:rPr>
          <w:rFonts w:ascii="宋体" w:hAnsi="宋体"/>
          <w:color w:val="000000" w:themeColor="text1"/>
          <w:sz w:val="24"/>
          <w:szCs w:val="24"/>
          <w:highlight w:val="none"/>
          <w14:textFill>
            <w14:solidFill>
              <w14:schemeClr w14:val="tx1"/>
            </w14:solidFill>
          </w14:textFill>
        </w:rPr>
        <w:t>的取消</w:t>
      </w:r>
      <w:r>
        <w:rPr>
          <w:rFonts w:hint="eastAsia" w:ascii="宋体" w:hAnsi="宋体"/>
          <w:color w:val="000000" w:themeColor="text1"/>
          <w:sz w:val="24"/>
          <w:szCs w:val="24"/>
          <w:highlight w:val="none"/>
          <w14:textFill>
            <w14:solidFill>
              <w14:schemeClr w14:val="tx1"/>
            </w14:solidFill>
          </w14:textFill>
        </w:rPr>
        <w:t>成交</w:t>
      </w:r>
      <w:r>
        <w:rPr>
          <w:rFonts w:ascii="宋体" w:hAnsi="宋体"/>
          <w:color w:val="000000" w:themeColor="text1"/>
          <w:sz w:val="24"/>
          <w:szCs w:val="24"/>
          <w:highlight w:val="none"/>
          <w14:textFill>
            <w14:solidFill>
              <w14:schemeClr w14:val="tx1"/>
            </w14:solidFill>
          </w14:textFill>
        </w:rPr>
        <w:t>资格。</w:t>
      </w:r>
    </w:p>
    <w:p w14:paraId="1AF4B559">
      <w:pPr>
        <w:pStyle w:val="4"/>
        <w:spacing w:beforeAutospacing="0" w:afterAutospacing="0" w:line="360" w:lineRule="auto"/>
        <w:ind w:firstLine="480" w:firstLineChars="200"/>
        <w:rPr>
          <w:rFonts w:hint="eastAsia" w:cs="宋体"/>
          <w:b w:val="0"/>
          <w:color w:val="000000" w:themeColor="text1"/>
          <w:sz w:val="24"/>
          <w:szCs w:val="24"/>
          <w:highlight w:val="non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t>（三）本项目合同包成交候选人数量：1名。</w:t>
      </w:r>
    </w:p>
    <w:p w14:paraId="76708197">
      <w:pPr>
        <w:pStyle w:val="18"/>
        <w:spacing w:after="0" w:line="360" w:lineRule="auto"/>
        <w:ind w:left="0" w:leftChars="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（四）报价要求</w:t>
      </w:r>
    </w:p>
    <w:p w14:paraId="5CE4F32F">
      <w:pPr>
        <w:pStyle w:val="18"/>
        <w:widowControl/>
        <w:spacing w:after="0" w:line="360" w:lineRule="auto"/>
        <w:ind w:left="0" w:leftChars="0" w:firstLine="720" w:firstLineChars="300"/>
        <w:rPr>
          <w:rStyle w:val="25"/>
          <w:rFonts w:hint="eastAsia" w:ascii="宋体" w:hAnsi="宋体"/>
          <w:b/>
          <w:bCs/>
          <w:color w:val="000000" w:themeColor="text1"/>
          <w:kern w:val="0"/>
          <w:sz w:val="24"/>
          <w:highlight w:val="none"/>
          <w:lang w:val="en-US"/>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供应商应按项目总价报价，超过项目最高限价的报价为无效报价。在符合采购需求且报价有效的前提下，总报价最低者成交。报价包含采购、包装、调换、税费、运输费、人工费等一切相关费用，采购人不再支付其它费用。</w:t>
      </w:r>
      <w:r>
        <w:rPr>
          <w:rStyle w:val="25"/>
          <w:rFonts w:hint="eastAsia" w:ascii="宋体" w:hAnsi="宋体"/>
          <w:b/>
          <w:bCs/>
          <w:color w:val="000000" w:themeColor="text1"/>
          <w:kern w:val="0"/>
          <w:sz w:val="24"/>
          <w:highlight w:val="none"/>
          <w:lang w:val="en-US"/>
          <w14:textFill>
            <w14:solidFill>
              <w14:schemeClr w14:val="tx1"/>
            </w14:solidFill>
          </w14:textFill>
        </w:rPr>
        <w:t>供应商首次提交的报价总价须低于本项目总价最高限价的3%以上（不含3%），否则视为无效报价。</w:t>
      </w:r>
    </w:p>
    <w:p w14:paraId="6CA5D37F">
      <w:pPr>
        <w:pStyle w:val="18"/>
        <w:widowControl/>
        <w:numPr>
          <w:ilvl w:val="0"/>
          <w:numId w:val="0"/>
        </w:numPr>
        <w:spacing w:after="0" w:line="360" w:lineRule="auto"/>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2、供应商应在响应文件《分项报价表》中列出</w:t>
      </w:r>
      <w:r>
        <w:rPr>
          <w:rFonts w:hint="eastAsia" w:ascii="宋体" w:hAnsi="宋体" w:eastAsia="宋体" w:cs="宋体"/>
          <w:color w:val="000000" w:themeColor="text1"/>
          <w:sz w:val="24"/>
          <w:highlight w:val="none"/>
          <w14:textFill>
            <w14:solidFill>
              <w14:schemeClr w14:val="tx1"/>
            </w14:solidFill>
          </w14:textFill>
        </w:rPr>
        <w:t>所投的口罩品牌，型号，单价，规格参数，产地等信息。</w:t>
      </w:r>
    </w:p>
    <w:p w14:paraId="585DB9D4">
      <w:pPr>
        <w:spacing w:line="360" w:lineRule="auto"/>
        <w:ind w:firstLine="630" w:firstLineChars="300"/>
        <w:jc w:val="left"/>
        <w:rPr>
          <w:rFonts w:eastAsia="宋体" w:cs="Times New Roman"/>
          <w:color w:val="000000" w:themeColor="text1"/>
          <w:sz w:val="24"/>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eastAsia="宋体" w:cs="Times New Roman"/>
          <w:color w:val="000000" w:themeColor="text1"/>
          <w:sz w:val="24"/>
          <w:highlight w:val="none"/>
          <w14:textFill>
            <w14:solidFill>
              <w14:schemeClr w14:val="tx1"/>
            </w14:solidFill>
          </w14:textFill>
        </w:rPr>
        <w:t>、竞价过程中，报价人每次报价必须比自己上次的报价低。</w:t>
      </w:r>
    </w:p>
    <w:p w14:paraId="1C4B7DF8">
      <w:pPr>
        <w:spacing w:line="360" w:lineRule="auto"/>
        <w:ind w:firstLine="720" w:firstLineChars="300"/>
        <w:jc w:val="left"/>
        <w:rPr>
          <w:rFonts w:eastAsia="宋体" w:cs="Times New Roman"/>
          <w:color w:val="000000" w:themeColor="text1"/>
          <w:sz w:val="24"/>
          <w:highlight w:val="none"/>
          <w14:textFill>
            <w14:solidFill>
              <w14:schemeClr w14:val="tx1"/>
            </w14:solidFill>
          </w14:textFill>
        </w:rPr>
      </w:pPr>
      <w:r>
        <w:rPr>
          <w:rFonts w:hint="eastAsia" w:eastAsia="宋体" w:cs="Times New Roman"/>
          <w:color w:val="000000" w:themeColor="text1"/>
          <w:sz w:val="24"/>
          <w:highlight w:val="none"/>
          <w:lang w:val="en-US" w:eastAsia="zh-CN"/>
          <w14:textFill>
            <w14:solidFill>
              <w14:schemeClr w14:val="tx1"/>
            </w14:solidFill>
          </w14:textFill>
        </w:rPr>
        <w:t>4</w:t>
      </w:r>
      <w:r>
        <w:rPr>
          <w:rFonts w:eastAsia="宋体" w:cs="Times New Roman"/>
          <w:color w:val="000000" w:themeColor="text1"/>
          <w:sz w:val="24"/>
          <w:highlight w:val="none"/>
          <w14:textFill>
            <w14:solidFill>
              <w14:schemeClr w14:val="tx1"/>
            </w14:solidFill>
          </w14:textFill>
        </w:rPr>
        <w:t>、符合以上相关要求的报价，可以在规定的报价时限内不限次数报价，直到竞价截止时间为止。</w:t>
      </w:r>
    </w:p>
    <w:p w14:paraId="36C08A50">
      <w:pPr>
        <w:spacing w:line="360" w:lineRule="auto"/>
        <w:ind w:firstLine="720" w:firstLineChars="300"/>
        <w:jc w:val="left"/>
        <w:rPr>
          <w:rFonts w:eastAsia="宋体" w:cs="Times New Roman"/>
          <w:color w:val="000000" w:themeColor="text1"/>
          <w:sz w:val="24"/>
          <w:highlight w:val="none"/>
          <w14:textFill>
            <w14:solidFill>
              <w14:schemeClr w14:val="tx1"/>
            </w14:solidFill>
          </w14:textFill>
        </w:rPr>
      </w:pPr>
      <w:r>
        <w:rPr>
          <w:rFonts w:hint="eastAsia" w:eastAsia="宋体" w:cs="Times New Roman"/>
          <w:color w:val="000000" w:themeColor="text1"/>
          <w:sz w:val="24"/>
          <w:highlight w:val="none"/>
          <w:lang w:val="en-US" w:eastAsia="zh-CN"/>
          <w14:textFill>
            <w14:solidFill>
              <w14:schemeClr w14:val="tx1"/>
            </w14:solidFill>
          </w14:textFill>
        </w:rPr>
        <w:t>5</w:t>
      </w:r>
      <w:r>
        <w:rPr>
          <w:rFonts w:eastAsia="宋体" w:cs="Times New Roman"/>
          <w:color w:val="000000" w:themeColor="text1"/>
          <w:sz w:val="24"/>
          <w:highlight w:val="none"/>
          <w14:textFill>
            <w14:solidFill>
              <w14:schemeClr w14:val="tx1"/>
            </w14:solidFill>
          </w14:textFill>
        </w:rPr>
        <w:t xml:space="preserve">、各报价人的报价须符合《中华人民共和国政府采购法》第二条“采购，是指以合同方式有偿取得货物、工程和服务的行为，包括购买、租赁、委托、雇用等”的相关规定。 </w:t>
      </w:r>
    </w:p>
    <w:p w14:paraId="10BC113C">
      <w:pPr>
        <w:spacing w:line="360" w:lineRule="auto"/>
        <w:ind w:firstLine="720" w:firstLineChars="300"/>
        <w:jc w:val="left"/>
        <w:rPr>
          <w:rFonts w:eastAsia="宋体" w:cs="Times New Roman"/>
          <w:color w:val="000000" w:themeColor="text1"/>
          <w:sz w:val="24"/>
          <w:highlight w:val="none"/>
          <w14:textFill>
            <w14:solidFill>
              <w14:schemeClr w14:val="tx1"/>
            </w14:solidFill>
          </w14:textFill>
        </w:rPr>
      </w:pPr>
      <w:r>
        <w:rPr>
          <w:rFonts w:hint="eastAsia" w:eastAsia="宋体" w:cs="Times New Roman"/>
          <w:color w:val="000000" w:themeColor="text1"/>
          <w:sz w:val="24"/>
          <w:highlight w:val="none"/>
          <w:lang w:val="en-US" w:eastAsia="zh-CN"/>
          <w14:textFill>
            <w14:solidFill>
              <w14:schemeClr w14:val="tx1"/>
            </w14:solidFill>
          </w14:textFill>
        </w:rPr>
        <w:t>6</w:t>
      </w:r>
      <w:r>
        <w:rPr>
          <w:rFonts w:eastAsia="宋体" w:cs="Times New Roman"/>
          <w:color w:val="000000" w:themeColor="text1"/>
          <w:sz w:val="24"/>
          <w:highlight w:val="none"/>
          <w14:textFill>
            <w14:solidFill>
              <w14:schemeClr w14:val="tx1"/>
            </w14:solidFill>
          </w14:textFill>
        </w:rPr>
        <w:t>、报价人已详细审查全部竞价公告，包括修改竞价公告(如有的话)和有关附件，将自行承担因对全部竞价公告理解不正确或误解而产生的相应后果。</w:t>
      </w:r>
    </w:p>
    <w:p w14:paraId="5D63D2BF">
      <w:pPr>
        <w:spacing w:line="360" w:lineRule="auto"/>
        <w:ind w:firstLine="720" w:firstLineChars="300"/>
        <w:jc w:val="left"/>
        <w:rPr>
          <w:rFonts w:eastAsia="宋体" w:cs="Times New Roman"/>
          <w:color w:val="000000" w:themeColor="text1"/>
          <w:sz w:val="24"/>
          <w:highlight w:val="none"/>
          <w14:textFill>
            <w14:solidFill>
              <w14:schemeClr w14:val="tx1"/>
            </w14:solidFill>
          </w14:textFill>
        </w:rPr>
      </w:pPr>
      <w:r>
        <w:rPr>
          <w:rFonts w:hint="eastAsia" w:eastAsia="宋体" w:cs="Times New Roman"/>
          <w:color w:val="000000" w:themeColor="text1"/>
          <w:sz w:val="24"/>
          <w:highlight w:val="none"/>
          <w:lang w:val="en-US" w:eastAsia="zh-CN"/>
          <w14:textFill>
            <w14:solidFill>
              <w14:schemeClr w14:val="tx1"/>
            </w14:solidFill>
          </w14:textFill>
        </w:rPr>
        <w:t>7</w:t>
      </w:r>
      <w:r>
        <w:rPr>
          <w:rFonts w:eastAsia="宋体" w:cs="Times New Roman"/>
          <w:color w:val="000000" w:themeColor="text1"/>
          <w:sz w:val="24"/>
          <w:highlight w:val="none"/>
          <w14:textFill>
            <w14:solidFill>
              <w14:schemeClr w14:val="tx1"/>
            </w14:solidFill>
          </w14:textFill>
        </w:rPr>
        <w:t>、报价人同意提供按照采购代理机构可能要求的与其竞价有关的一切数据或资料，完全理解采购代理机构不一定要接受最低的竞价或收到的任何竞价。</w:t>
      </w:r>
    </w:p>
    <w:p w14:paraId="0CC8DFDC">
      <w:pPr>
        <w:pStyle w:val="18"/>
        <w:widowControl/>
        <w:numPr>
          <w:ilvl w:val="0"/>
          <w:numId w:val="0"/>
        </w:numPr>
        <w:spacing w:after="0" w:line="360" w:lineRule="auto"/>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合同期内不调价。成交</w:t>
      </w:r>
      <w:r>
        <w:rPr>
          <w:rFonts w:hint="eastAsia" w:ascii="宋体" w:hAnsi="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不得擅自增加、变更、提高结算项目及结算标准。报价人应充分考虑因合同期间的单价费用风险并承担带来的经营风险。</w:t>
      </w:r>
    </w:p>
    <w:p w14:paraId="16D8AA94">
      <w:pPr>
        <w:widowControl/>
        <w:numPr>
          <w:ilvl w:val="0"/>
          <w:numId w:val="0"/>
        </w:numPr>
        <w:spacing w:after="150" w:line="360" w:lineRule="auto"/>
        <w:ind w:firstLine="720" w:firstLineChars="300"/>
        <w:jc w:val="left"/>
        <w:rPr>
          <w:rFonts w:hint="default"/>
          <w:color w:val="000000" w:themeColor="text1"/>
          <w:highlight w:val="none"/>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9</w:t>
      </w:r>
      <w:r>
        <w:rPr>
          <w:rFonts w:ascii="Calibri" w:hAnsi="Calibri"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根据采购人采购制度和预算制度规定，合同期和合同金额实行“双限”，即合同期或合同金额有一项达上限时，合同终止；采购人追加的预算金额不得超过合同金额的10%。</w:t>
      </w:r>
    </w:p>
    <w:p w14:paraId="73D33C5D">
      <w:pPr>
        <w:spacing w:line="360" w:lineRule="auto"/>
        <w:ind w:firstLine="0" w:firstLineChars="0"/>
        <w:outlineLvl w:val="1"/>
        <w:rPr>
          <w:rFonts w:hint="eastAsia" w:ascii="宋体" w:hAnsi="宋体" w:cs="宋体"/>
          <w:b/>
          <w:color w:val="000000" w:themeColor="text1"/>
          <w:sz w:val="24"/>
          <w:highlight w:val="none"/>
          <w:lang w:eastAsia="zh-CN"/>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二、技术参数：</w:t>
      </w:r>
      <w:r>
        <w:rPr>
          <w:rFonts w:hint="eastAsia" w:ascii="宋体" w:hAnsi="宋体" w:cs="宋体"/>
          <w:b/>
          <w:color w:val="000000" w:themeColor="text1"/>
          <w:sz w:val="24"/>
          <w:highlight w:val="none"/>
          <w:lang w:eastAsia="zh-CN"/>
          <w14:textFill>
            <w14:solidFill>
              <w14:schemeClr w14:val="tx1"/>
            </w14:solidFill>
          </w14:textFill>
        </w:rPr>
        <w:t>：</w:t>
      </w:r>
    </w:p>
    <w:p w14:paraId="1AC56485">
      <w:pPr>
        <w:widowControl/>
        <w:spacing w:after="150" w:line="360" w:lineRule="auto"/>
        <w:ind w:firstLine="480" w:firstLineChars="200"/>
        <w:outlineLvl w:val="1"/>
        <w:rPr>
          <w:rFonts w:hint="eastAsia" w:ascii="宋体" w:hAnsi="宋体" w:cs="宋体"/>
          <w:b w:val="0"/>
          <w:bCs w:val="0"/>
          <w:color w:val="000000" w:themeColor="text1"/>
          <w:sz w:val="24"/>
          <w:highlight w:val="none"/>
          <w:lang w:eastAsia="zh-CN"/>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highlight w:val="none"/>
          <w14:textFill>
            <w14:solidFill>
              <w14:schemeClr w14:val="tx1"/>
            </w14:solidFill>
          </w14:textFill>
        </w:rPr>
        <w:t>一次性口罩材质以无纺布为主要材料，尺寸：175×95（mm），尺寸允许5%以内偏差，三层结构，由两层无纺布和</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一层过滤布</w:t>
      </w:r>
      <w:r>
        <w:rPr>
          <w:rFonts w:hint="eastAsia" w:ascii="宋体" w:hAnsi="宋体" w:eastAsia="宋体" w:cs="宋体"/>
          <w:b w:val="0"/>
          <w:bCs w:val="0"/>
          <w:color w:val="000000" w:themeColor="text1"/>
          <w:sz w:val="24"/>
          <w:highlight w:val="none"/>
          <w14:textFill>
            <w14:solidFill>
              <w14:schemeClr w14:val="tx1"/>
            </w14:solidFill>
          </w14:textFill>
        </w:rPr>
        <w:t>制作而成，鼻梁处采用环保型全塑条，不能含有任何金属部件，颜色蓝色。（报价人需提供加盖报价人公章的产品检测报告，对所投商品的技术参数进行佐证，检测报告中检测口罩数≥10只，报价人对检测报告的真实性负责）</w:t>
      </w:r>
      <w:r>
        <w:rPr>
          <w:rFonts w:hint="eastAsia" w:ascii="宋体" w:hAnsi="宋体" w:cs="宋体"/>
          <w:b w:val="0"/>
          <w:bCs w:val="0"/>
          <w:color w:val="000000" w:themeColor="text1"/>
          <w:sz w:val="24"/>
          <w:highlight w:val="none"/>
          <w:lang w:eastAsia="zh-CN"/>
          <w14:textFill>
            <w14:solidFill>
              <w14:schemeClr w14:val="tx1"/>
            </w14:solidFill>
          </w14:textFill>
        </w:rPr>
        <w:t>。</w:t>
      </w:r>
    </w:p>
    <w:p w14:paraId="594A4B89">
      <w:pPr>
        <w:pStyle w:val="2"/>
        <w:ind w:firstLine="480" w:firstLineChars="200"/>
        <w:rPr>
          <w:rFonts w:hint="default"/>
          <w:color w:val="000000" w:themeColor="text1"/>
          <w:highlight w:val="none"/>
          <w:lang w:val="en-US"/>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2、口罩包装为10只或20只一包。</w:t>
      </w:r>
    </w:p>
    <w:p w14:paraId="42B9576E">
      <w:pPr>
        <w:spacing w:line="400" w:lineRule="exact"/>
        <w:ind w:firstLine="0" w:firstLineChars="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三、商务要求</w:t>
      </w:r>
      <w:r>
        <w:rPr>
          <w:rFonts w:hint="eastAsia" w:ascii="宋体" w:hAnsi="宋体" w:cs="宋体"/>
          <w:b/>
          <w:color w:val="000000" w:themeColor="text1"/>
          <w:sz w:val="24"/>
          <w:highlight w:val="none"/>
          <w14:textFill>
            <w14:solidFill>
              <w14:schemeClr w14:val="tx1"/>
            </w14:solidFill>
          </w14:textFill>
        </w:rPr>
        <w:t>（下述所有要求均为不允许偏离的实质性要求，若负偏离则按无效报价处理。）</w:t>
      </w:r>
    </w:p>
    <w:p w14:paraId="51FF6836">
      <w:pPr>
        <w:pStyle w:val="16"/>
        <w:widowControl/>
        <w:spacing w:after="150"/>
        <w:rPr>
          <w:rStyle w:val="21"/>
          <w:rFonts w:hint="default" w:ascii="宋体" w:hAnsi="宋体" w:eastAsia="宋体" w:cs="宋体"/>
          <w:b w:val="0"/>
          <w:bCs w:val="0"/>
          <w:color w:val="000000" w:themeColor="text1"/>
          <w:highlight w:val="none"/>
          <w:lang w:eastAsia="zh-CN"/>
          <w14:textFill>
            <w14:solidFill>
              <w14:schemeClr w14:val="tx1"/>
            </w14:solidFill>
          </w14:textFill>
        </w:rPr>
      </w:pPr>
      <w:r>
        <w:rPr>
          <w:rStyle w:val="21"/>
          <w:rFonts w:hint="eastAsia" w:ascii="宋体" w:hAnsi="宋体" w:cs="宋体"/>
          <w:bCs/>
          <w:color w:val="000000" w:themeColor="text1"/>
          <w:highlight w:val="none"/>
          <w14:textFill>
            <w14:solidFill>
              <w14:schemeClr w14:val="tx1"/>
            </w14:solidFill>
          </w14:textFill>
        </w:rPr>
        <w:t>1、交付地点：</w:t>
      </w:r>
      <w:r>
        <w:rPr>
          <w:rStyle w:val="21"/>
          <w:rFonts w:hint="eastAsia" w:ascii="宋体" w:hAnsi="宋体" w:cs="宋体"/>
          <w:b w:val="0"/>
          <w:bCs w:val="0"/>
          <w:color w:val="000000" w:themeColor="text1"/>
          <w:highlight w:val="none"/>
          <w14:textFill>
            <w14:solidFill>
              <w14:schemeClr w14:val="tx1"/>
            </w14:solidFill>
          </w14:textFill>
        </w:rPr>
        <w:t>福建省龙岩市新罗区解放北路20号</w:t>
      </w:r>
      <w:r>
        <w:rPr>
          <w:rStyle w:val="21"/>
          <w:rFonts w:hint="eastAsia" w:cs="宋体"/>
          <w:b w:val="0"/>
          <w:bCs w:val="0"/>
          <w:color w:val="000000" w:themeColor="text1"/>
          <w:highlight w:val="none"/>
          <w:lang w:eastAsia="zh-CN"/>
          <w14:textFill>
            <w14:solidFill>
              <w14:schemeClr w14:val="tx1"/>
            </w14:solidFill>
          </w14:textFill>
        </w:rPr>
        <w:t>，</w:t>
      </w:r>
      <w:r>
        <w:rPr>
          <w:rStyle w:val="21"/>
          <w:rFonts w:hint="eastAsia" w:cs="宋体"/>
          <w:b w:val="0"/>
          <w:bCs w:val="0"/>
          <w:color w:val="000000" w:themeColor="text1"/>
          <w:highlight w:val="none"/>
          <w:lang w:val="en-US" w:eastAsia="zh-CN"/>
          <w14:textFill>
            <w14:solidFill>
              <w14:schemeClr w14:val="tx1"/>
            </w14:solidFill>
          </w14:textFill>
        </w:rPr>
        <w:t>采购人指定地点。</w:t>
      </w:r>
    </w:p>
    <w:p w14:paraId="39BCA1F6">
      <w:pPr>
        <w:pStyle w:val="16"/>
        <w:widowControl/>
        <w:spacing w:after="150"/>
        <w:rPr>
          <w:rStyle w:val="21"/>
          <w:rFonts w:hint="eastAsia" w:ascii="宋体" w:hAnsi="宋体" w:eastAsia="宋体" w:cs="宋体"/>
          <w:bCs/>
          <w:color w:val="000000" w:themeColor="text1"/>
          <w:highlight w:val="none"/>
          <w:lang w:eastAsia="zh-CN"/>
          <w14:textFill>
            <w14:solidFill>
              <w14:schemeClr w14:val="tx1"/>
            </w14:solidFill>
          </w14:textFill>
        </w:rPr>
      </w:pPr>
      <w:r>
        <w:rPr>
          <w:rStyle w:val="21"/>
          <w:rFonts w:hint="eastAsia" w:ascii="宋体" w:hAnsi="宋体" w:cs="宋体"/>
          <w:bCs/>
          <w:color w:val="000000" w:themeColor="text1"/>
          <w:highlight w:val="none"/>
          <w14:textFill>
            <w14:solidFill>
              <w14:schemeClr w14:val="tx1"/>
            </w14:solidFill>
          </w14:textFill>
        </w:rPr>
        <w:t>2、交付时间：</w:t>
      </w:r>
      <w:r>
        <w:rPr>
          <w:rFonts w:ascii="宋体" w:hAnsi="宋体"/>
          <w:color w:val="000000" w:themeColor="text1"/>
          <w:szCs w:val="24"/>
          <w:highlight w:val="none"/>
          <w14:textFill>
            <w14:solidFill>
              <w14:schemeClr w14:val="tx1"/>
            </w14:solidFill>
          </w14:textFill>
        </w:rPr>
        <w:t>采购人下达采购计划后，成交人应在10个日历日内送货。</w:t>
      </w:r>
    </w:p>
    <w:p w14:paraId="681A6360">
      <w:pPr>
        <w:pStyle w:val="16"/>
        <w:widowControl/>
        <w:spacing w:after="150"/>
        <w:rPr>
          <w:rStyle w:val="21"/>
          <w:rFonts w:hint="eastAsia" w:ascii="宋体" w:hAnsi="宋体" w:cs="宋体"/>
          <w:bCs/>
          <w:color w:val="000000" w:themeColor="text1"/>
          <w:highlight w:val="none"/>
          <w14:textFill>
            <w14:solidFill>
              <w14:schemeClr w14:val="tx1"/>
            </w14:solidFill>
          </w14:textFill>
        </w:rPr>
      </w:pPr>
      <w:r>
        <w:rPr>
          <w:rStyle w:val="21"/>
          <w:rFonts w:hint="eastAsia" w:ascii="宋体" w:hAnsi="宋体" w:cs="宋体"/>
          <w:bCs/>
          <w:color w:val="000000" w:themeColor="text1"/>
          <w:highlight w:val="none"/>
          <w14:textFill>
            <w14:solidFill>
              <w14:schemeClr w14:val="tx1"/>
            </w14:solidFill>
          </w14:textFill>
        </w:rPr>
        <w:t>3、送货要求：本项目采购数量为160万只，</w:t>
      </w:r>
    </w:p>
    <w:p w14:paraId="62F498C3">
      <w:pPr>
        <w:pStyle w:val="16"/>
        <w:widowControl/>
        <w:spacing w:after="150"/>
        <w:rPr>
          <w:rStyle w:val="21"/>
          <w:rFonts w:hint="default" w:ascii="宋体" w:hAnsi="宋体" w:eastAsia="宋体" w:cs="宋体"/>
          <w:bCs w:val="0"/>
          <w:color w:val="000000" w:themeColor="text1"/>
          <w:highlight w:val="none"/>
          <w:lang w:eastAsia="zh-CN"/>
          <w14:textFill>
            <w14:solidFill>
              <w14:schemeClr w14:val="tx1"/>
            </w14:solidFill>
          </w14:textFill>
        </w:rPr>
      </w:pPr>
      <w:r>
        <w:rPr>
          <w:rStyle w:val="21"/>
          <w:rFonts w:hint="eastAsia" w:cs="宋体" w:eastAsiaTheme="minorEastAsia"/>
          <w:bCs/>
          <w:color w:val="000000" w:themeColor="text1"/>
          <w:highlight w:val="none"/>
          <w:lang w:val="en-US" w:eastAsia="zh-CN"/>
          <w14:textFill>
            <w14:solidFill>
              <w14:schemeClr w14:val="tx1"/>
            </w14:solidFill>
          </w14:textFill>
        </w:rPr>
        <w:t>4、合同期限：要求</w:t>
      </w:r>
      <w:r>
        <w:rPr>
          <w:rStyle w:val="21"/>
          <w:rFonts w:hint="eastAsia" w:cs="宋体" w:eastAsiaTheme="minorEastAsia"/>
          <w:bCs/>
          <w:color w:val="000000" w:themeColor="text1"/>
          <w:highlight w:val="none"/>
          <w:lang w:eastAsia="zh-CN"/>
          <w14:textFill>
            <w14:solidFill>
              <w14:schemeClr w14:val="tx1"/>
            </w14:solidFill>
          </w14:textFill>
        </w:rPr>
        <w:t>两</w:t>
      </w:r>
      <w:r>
        <w:rPr>
          <w:rStyle w:val="21"/>
          <w:rFonts w:hint="eastAsia" w:ascii="宋体" w:hAnsi="宋体" w:cs="宋体" w:eastAsiaTheme="minorEastAsia"/>
          <w:bCs/>
          <w:color w:val="000000" w:themeColor="text1"/>
          <w:highlight w:val="none"/>
          <w14:textFill>
            <w14:solidFill>
              <w14:schemeClr w14:val="tx1"/>
            </w14:solidFill>
          </w14:textFill>
        </w:rPr>
        <w:t>年</w:t>
      </w:r>
      <w:r>
        <w:rPr>
          <w:rStyle w:val="21"/>
          <w:rFonts w:hint="eastAsia" w:ascii="宋体" w:hAnsi="宋体" w:cs="宋体"/>
          <w:bCs/>
          <w:color w:val="000000" w:themeColor="text1"/>
          <w:highlight w:val="none"/>
          <w14:textFill>
            <w14:solidFill>
              <w14:schemeClr w14:val="tx1"/>
            </w14:solidFill>
          </w14:textFill>
        </w:rPr>
        <w:t>内按采购人要求分批次送货。</w:t>
      </w:r>
    </w:p>
    <w:p w14:paraId="1BD667CD">
      <w:pPr>
        <w:pStyle w:val="16"/>
        <w:widowControl/>
        <w:numPr>
          <w:ilvl w:val="0"/>
          <w:numId w:val="2"/>
        </w:numPr>
        <w:adjustRightInd w:val="0"/>
        <w:snapToGrid w:val="0"/>
        <w:spacing w:after="150" w:line="360" w:lineRule="auto"/>
        <w:outlineLvl w:val="1"/>
        <w:rPr>
          <w:rFonts w:hint="default" w:ascii="宋体" w:hAnsi="宋体" w:eastAsia="宋体" w:cs="宋体"/>
          <w:b/>
          <w:color w:val="000000" w:themeColor="text1"/>
          <w:szCs w:val="21"/>
          <w:highlight w:val="none"/>
          <w:lang w:val="en-US" w:eastAsia="zh-CN"/>
          <w14:textFill>
            <w14:solidFill>
              <w14:schemeClr w14:val="tx1"/>
            </w14:solidFill>
          </w14:textFill>
        </w:rPr>
      </w:pPr>
      <w:r>
        <w:rPr>
          <w:rStyle w:val="21"/>
          <w:rFonts w:hint="eastAsia" w:ascii="宋体" w:hAnsi="宋体" w:cs="宋体"/>
          <w:bCs/>
          <w:color w:val="000000" w:themeColor="text1"/>
          <w:highlight w:val="none"/>
          <w14:textFill>
            <w14:solidFill>
              <w14:schemeClr w14:val="tx1"/>
            </w14:solidFill>
          </w14:textFill>
        </w:rPr>
        <w:t>是否收取履约保证金：</w:t>
      </w:r>
      <w:r>
        <w:rPr>
          <w:rStyle w:val="21"/>
          <w:rFonts w:hint="eastAsia" w:ascii="宋体" w:hAnsi="宋体" w:eastAsia="宋体" w:cs="宋体"/>
          <w:b w:val="0"/>
          <w:bCs w:val="0"/>
          <w:color w:val="000000" w:themeColor="text1"/>
          <w:highlight w:val="none"/>
          <w14:textFill>
            <w14:solidFill>
              <w14:schemeClr w14:val="tx1"/>
            </w14:solidFill>
          </w14:textFill>
        </w:rPr>
        <w:t>是。合同签订前，成交人向采购人缴纳合同金额</w:t>
      </w:r>
      <w:r>
        <w:rPr>
          <w:rStyle w:val="21"/>
          <w:rFonts w:hint="eastAsia" w:cs="宋体"/>
          <w:b w:val="0"/>
          <w:bCs w:val="0"/>
          <w:color w:val="000000" w:themeColor="text1"/>
          <w:highlight w:val="none"/>
          <w:lang w:val="en-US" w:eastAsia="zh-CN"/>
          <w14:textFill>
            <w14:solidFill>
              <w14:schemeClr w14:val="tx1"/>
            </w14:solidFill>
          </w14:textFill>
        </w:rPr>
        <w:t>5</w:t>
      </w:r>
      <w:r>
        <w:rPr>
          <w:rStyle w:val="21"/>
          <w:rFonts w:hint="eastAsia" w:ascii="宋体" w:hAnsi="宋体" w:eastAsia="宋体" w:cs="宋体"/>
          <w:b w:val="0"/>
          <w:bCs w:val="0"/>
          <w:color w:val="000000" w:themeColor="text1"/>
          <w:highlight w:val="none"/>
          <w14:textFill>
            <w14:solidFill>
              <w14:schemeClr w14:val="tx1"/>
            </w14:solidFill>
          </w14:textFill>
        </w:rPr>
        <w:t>.00%的履约保证金（合同金额以采购人预算采购口罩数量乘以成交口罩单价得出）。合同到期后，无未了事宜，由成交人申请，采购人在15个工作日内无息退</w:t>
      </w:r>
      <w:r>
        <w:rPr>
          <w:rStyle w:val="21"/>
          <w:rFonts w:hint="eastAsia" w:cs="宋体"/>
          <w:b w:val="0"/>
          <w:bCs w:val="0"/>
          <w:color w:val="000000" w:themeColor="text1"/>
          <w:highlight w:val="none"/>
          <w:lang w:val="en-US" w:eastAsia="zh-CN"/>
          <w14:textFill>
            <w14:solidFill>
              <w14:schemeClr w14:val="tx1"/>
            </w14:solidFill>
          </w14:textFill>
        </w:rPr>
        <w:t>还。</w:t>
      </w:r>
    </w:p>
    <w:p w14:paraId="63FB83D5">
      <w:pPr>
        <w:pStyle w:val="16"/>
        <w:widowControl/>
        <w:numPr>
          <w:ilvl w:val="0"/>
          <w:numId w:val="0"/>
        </w:numPr>
        <w:spacing w:after="150" w:line="360" w:lineRule="auto"/>
        <w:ind w:firstLine="0" w:firstLineChars="0"/>
        <w:rPr>
          <w:rFonts w:hint="eastAsia"/>
          <w:color w:val="000000" w:themeColor="text1"/>
          <w:highlight w:val="none"/>
          <w14:textFill>
            <w14:solidFill>
              <w14:schemeClr w14:val="tx1"/>
            </w14:solidFill>
          </w14:textFill>
        </w:rPr>
      </w:pPr>
      <w:r>
        <w:rPr>
          <w:rFonts w:hint="eastAsia" w:cs="宋体"/>
          <w:b/>
          <w:bCs w:val="0"/>
          <w:color w:val="000000" w:themeColor="text1"/>
          <w:kern w:val="0"/>
          <w:sz w:val="24"/>
          <w:szCs w:val="21"/>
          <w:highlight w:val="none"/>
          <w:lang w:val="en-US" w:eastAsia="zh-CN" w:bidi="ar-SA"/>
          <w14:textFill>
            <w14:solidFill>
              <w14:schemeClr w14:val="tx1"/>
            </w14:solidFill>
          </w14:textFill>
        </w:rPr>
        <w:t>5、</w:t>
      </w:r>
      <w:r>
        <w:rPr>
          <w:rStyle w:val="21"/>
          <w:rFonts w:hint="eastAsia" w:ascii="宋体" w:hAnsi="宋体" w:cs="宋体"/>
          <w:bCs/>
          <w:color w:val="000000" w:themeColor="text1"/>
          <w:highlight w:val="none"/>
          <w14:textFill>
            <w14:solidFill>
              <w14:schemeClr w14:val="tx1"/>
            </w14:solidFill>
          </w14:textFill>
        </w:rPr>
        <w:t>验收方式数据表格</w:t>
      </w:r>
    </w:p>
    <w:tbl>
      <w:tblPr>
        <w:tblStyle w:val="19"/>
        <w:tblW w:w="9793" w:type="dxa"/>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460"/>
        <w:gridCol w:w="9333"/>
      </w:tblGrid>
      <w:tr w14:paraId="6A32940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460"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6AC7333">
            <w:pPr>
              <w:snapToGrid w:val="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验收期次</w:t>
            </w:r>
          </w:p>
        </w:tc>
        <w:tc>
          <w:tcPr>
            <w:tcW w:w="9333"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65952155">
            <w:pPr>
              <w:snapToGrid w:val="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验收期次说明</w:t>
            </w:r>
          </w:p>
        </w:tc>
      </w:tr>
      <w:tr w14:paraId="48A8DB0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60"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73594C7">
            <w:pPr>
              <w:snapToGrid w:val="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333"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D79A180">
            <w:pPr>
              <w:pStyle w:val="16"/>
              <w:widowControl/>
              <w:numPr>
                <w:ilvl w:val="0"/>
                <w:numId w:val="0"/>
              </w:numPr>
              <w:snapToGrid w:val="0"/>
              <w:spacing w:after="1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val="0"/>
                <w:bCs/>
                <w:color w:val="000000" w:themeColor="text1"/>
                <w:kern w:val="0"/>
                <w:sz w:val="24"/>
                <w:szCs w:val="21"/>
                <w:highlight w:val="none"/>
                <w:lang w:val="en-US" w:eastAsia="zh-CN" w:bidi="ar-SA"/>
                <w14:textFill>
                  <w14:solidFill>
                    <w14:schemeClr w14:val="tx1"/>
                  </w14:solidFill>
                </w14:textFill>
              </w:rPr>
              <w:t>1</w:t>
            </w:r>
            <w:r>
              <w:rPr>
                <w:rFonts w:hint="eastAsia" w:cs="宋体"/>
                <w:b w:val="0"/>
                <w:bCs/>
                <w:color w:val="000000" w:themeColor="text1"/>
                <w:kern w:val="0"/>
                <w:sz w:val="24"/>
                <w:szCs w:val="21"/>
                <w:highlight w:val="none"/>
                <w:lang w:val="en-US" w:eastAsia="zh-CN" w:bidi="ar-SA"/>
                <w14:textFill>
                  <w14:solidFill>
                    <w14:schemeClr w14:val="tx1"/>
                  </w14:solidFill>
                </w14:textFill>
              </w:rPr>
              <w:t>、</w:t>
            </w:r>
            <w:r>
              <w:rPr>
                <w:rFonts w:hint="eastAsia" w:ascii="宋体" w:hAnsi="宋体" w:cs="宋体"/>
                <w:b w:val="0"/>
                <w:bCs/>
                <w:color w:val="000000" w:themeColor="text1"/>
                <w:szCs w:val="21"/>
                <w:highlight w:val="none"/>
                <w:lang w:eastAsia="zh-CN"/>
                <w14:textFill>
                  <w14:solidFill>
                    <w14:schemeClr w14:val="tx1"/>
                  </w14:solidFill>
                </w14:textFill>
              </w:rPr>
              <w:t>按国家标准或行业相关标准验收。</w:t>
            </w:r>
            <w:r>
              <w:rPr>
                <w:rFonts w:hint="eastAsia" w:ascii="宋体" w:hAnsi="宋体" w:cs="宋体"/>
                <w:b w:val="0"/>
                <w:bCs/>
                <w:color w:val="000000" w:themeColor="text1"/>
                <w:kern w:val="0"/>
                <w:sz w:val="24"/>
                <w:szCs w:val="21"/>
                <w:highlight w:val="none"/>
                <w:lang w:val="en-US" w:eastAsia="zh-CN" w:bidi="ar-SA"/>
                <w14:textFill>
                  <w14:solidFill>
                    <w14:schemeClr w14:val="tx1"/>
                  </w14:solidFill>
                </w14:textFill>
              </w:rPr>
              <w:t>2</w:t>
            </w:r>
            <w:r>
              <w:rPr>
                <w:rFonts w:hint="eastAsia" w:cs="宋体"/>
                <w:b w:val="0"/>
                <w:bCs/>
                <w:color w:val="000000" w:themeColor="text1"/>
                <w:kern w:val="0"/>
                <w:sz w:val="24"/>
                <w:szCs w:val="21"/>
                <w:highlight w:val="none"/>
                <w:lang w:val="en-US" w:eastAsia="zh-CN" w:bidi="ar-SA"/>
                <w14:textFill>
                  <w14:solidFill>
                    <w14:schemeClr w14:val="tx1"/>
                  </w14:solidFill>
                </w14:textFill>
              </w:rPr>
              <w:t>、</w:t>
            </w:r>
            <w:r>
              <w:rPr>
                <w:rFonts w:hint="eastAsia" w:ascii="宋体" w:hAnsi="宋体" w:cs="宋体"/>
                <w:b w:val="0"/>
                <w:bCs/>
                <w:color w:val="000000" w:themeColor="text1"/>
                <w:szCs w:val="21"/>
                <w:highlight w:val="none"/>
                <w:lang w:eastAsia="zh-CN"/>
                <w14:textFill>
                  <w14:solidFill>
                    <w14:schemeClr w14:val="tx1"/>
                  </w14:solidFill>
                </w14:textFill>
              </w:rPr>
              <w:t>按采购文件的相关要求验收。</w:t>
            </w:r>
            <w:r>
              <w:rPr>
                <w:rFonts w:hint="eastAsia" w:ascii="宋体" w:hAnsi="宋体" w:cs="宋体"/>
                <w:b w:val="0"/>
                <w:bCs/>
                <w:color w:val="000000" w:themeColor="text1"/>
                <w:kern w:val="0"/>
                <w:sz w:val="24"/>
                <w:szCs w:val="21"/>
                <w:highlight w:val="none"/>
                <w:lang w:val="en-US" w:eastAsia="zh-CN" w:bidi="ar-SA"/>
                <w14:textFill>
                  <w14:solidFill>
                    <w14:schemeClr w14:val="tx1"/>
                  </w14:solidFill>
                </w14:textFill>
              </w:rPr>
              <w:t>3</w:t>
            </w:r>
            <w:r>
              <w:rPr>
                <w:rFonts w:hint="eastAsia" w:cs="宋体"/>
                <w:b w:val="0"/>
                <w:bCs/>
                <w:color w:val="000000" w:themeColor="text1"/>
                <w:kern w:val="0"/>
                <w:sz w:val="24"/>
                <w:szCs w:val="21"/>
                <w:highlight w:val="none"/>
                <w:lang w:val="en-US" w:eastAsia="zh-CN" w:bidi="ar-SA"/>
                <w14:textFill>
                  <w14:solidFill>
                    <w14:schemeClr w14:val="tx1"/>
                  </w14:solidFill>
                </w14:textFill>
              </w:rPr>
              <w:t>、</w:t>
            </w:r>
            <w:r>
              <w:rPr>
                <w:rFonts w:hint="eastAsia" w:ascii="宋体" w:hAnsi="宋体" w:cs="宋体"/>
                <w:b w:val="0"/>
                <w:bCs/>
                <w:color w:val="000000" w:themeColor="text1"/>
                <w:szCs w:val="21"/>
                <w:highlight w:val="none"/>
                <w:lang w:eastAsia="zh-CN"/>
                <w14:textFill>
                  <w14:solidFill>
                    <w14:schemeClr w14:val="tx1"/>
                  </w14:solidFill>
                </w14:textFill>
              </w:rPr>
              <w:t>采购人组织验收。</w:t>
            </w:r>
            <w:r>
              <w:rPr>
                <w:rFonts w:hint="eastAsia" w:ascii="宋体" w:hAnsi="宋体" w:cs="宋体"/>
                <w:b w:val="0"/>
                <w:bCs/>
                <w:color w:val="000000" w:themeColor="text1"/>
                <w:kern w:val="0"/>
                <w:sz w:val="24"/>
                <w:szCs w:val="21"/>
                <w:highlight w:val="none"/>
                <w:lang w:val="en-US" w:eastAsia="zh-CN" w:bidi="ar-SA"/>
                <w14:textFill>
                  <w14:solidFill>
                    <w14:schemeClr w14:val="tx1"/>
                  </w14:solidFill>
                </w14:textFill>
              </w:rPr>
              <w:t>4</w:t>
            </w:r>
            <w:r>
              <w:rPr>
                <w:rFonts w:hint="eastAsia" w:cs="宋体"/>
                <w:b w:val="0"/>
                <w:bCs/>
                <w:color w:val="000000" w:themeColor="text1"/>
                <w:kern w:val="0"/>
                <w:sz w:val="24"/>
                <w:szCs w:val="21"/>
                <w:highlight w:val="none"/>
                <w:lang w:val="en-US" w:eastAsia="zh-CN" w:bidi="ar-SA"/>
                <w14:textFill>
                  <w14:solidFill>
                    <w14:schemeClr w14:val="tx1"/>
                  </w14:solidFill>
                </w14:textFill>
              </w:rPr>
              <w:t>、</w:t>
            </w:r>
            <w:r>
              <w:rPr>
                <w:rFonts w:hint="eastAsia" w:ascii="宋体" w:hAnsi="宋体" w:cs="宋体"/>
                <w:b w:val="0"/>
                <w:bCs/>
                <w:color w:val="000000" w:themeColor="text1"/>
                <w:szCs w:val="21"/>
                <w:highlight w:val="none"/>
                <w:lang w:eastAsia="zh-CN"/>
                <w14:textFill>
                  <w14:solidFill>
                    <w14:schemeClr w14:val="tx1"/>
                  </w14:solidFill>
                </w14:textFill>
              </w:rPr>
              <w:t>货物以现场验收为主，验收结果经双方确认后，双方代表必须按规定验收交接单上的项目，清点数量、质量并签名确认。对不符合合同要求的货物，采购人有权拒绝接受，成交人应及时更换被拒绝的商品。</w:t>
            </w:r>
          </w:p>
        </w:tc>
      </w:tr>
    </w:tbl>
    <w:p w14:paraId="0EEE0189">
      <w:pPr>
        <w:spacing w:line="360" w:lineRule="auto"/>
        <w:jc w:val="both"/>
        <w:rPr>
          <w:rFonts w:hint="eastAsia" w:ascii="宋体" w:hAnsi="宋体" w:cs="宋体"/>
          <w:color w:val="000000" w:themeColor="text1"/>
          <w:sz w:val="24"/>
          <w:highlight w:val="none"/>
          <w14:textFill>
            <w14:solidFill>
              <w14:schemeClr w14:val="tx1"/>
            </w14:solidFill>
          </w14:textFill>
        </w:rPr>
      </w:pPr>
      <w:r>
        <w:rPr>
          <w:rStyle w:val="21"/>
          <w:rFonts w:hint="eastAsia" w:ascii="宋体" w:hAnsi="宋体" w:cs="宋体"/>
          <w:bCs/>
          <w:color w:val="000000" w:themeColor="text1"/>
          <w:sz w:val="24"/>
          <w:highlight w:val="none"/>
          <w14:textFill>
            <w14:solidFill>
              <w14:schemeClr w14:val="tx1"/>
            </w14:solidFill>
          </w14:textFill>
        </w:rPr>
        <w:t>7、支付方式数据表格</w:t>
      </w:r>
    </w:p>
    <w:tbl>
      <w:tblPr>
        <w:tblStyle w:val="19"/>
        <w:tblW w:w="5056" w:type="pct"/>
        <w:tblInd w:w="8"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068"/>
        <w:gridCol w:w="1392"/>
        <w:gridCol w:w="7411"/>
      </w:tblGrid>
      <w:tr w14:paraId="48D60EA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541"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C6B89A5">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支付期次</w:t>
            </w:r>
          </w:p>
        </w:tc>
        <w:tc>
          <w:tcPr>
            <w:tcW w:w="705"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FA04EE6">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支付比例(%)</w:t>
            </w:r>
          </w:p>
        </w:tc>
        <w:tc>
          <w:tcPr>
            <w:tcW w:w="3753"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62FF8E1">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支付期次说明</w:t>
            </w:r>
          </w:p>
        </w:tc>
      </w:tr>
      <w:tr w14:paraId="1CC27A1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541"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C8C1E63">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705"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4C359C7">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100</w:t>
            </w:r>
          </w:p>
        </w:tc>
        <w:tc>
          <w:tcPr>
            <w:tcW w:w="3753"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A63ED9D">
            <w:pPr>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ascii="宋体" w:hAnsi="宋体"/>
                <w:color w:val="000000" w:themeColor="text1"/>
                <w:szCs w:val="24"/>
                <w:highlight w:val="none"/>
                <w14:textFill>
                  <w14:solidFill>
                    <w14:schemeClr w14:val="tx1"/>
                  </w14:solidFill>
                </w14:textFill>
              </w:rPr>
              <w:t>验收合格后，采购人可根据采购计划及送货量，选用按月结算或者按批次结算。</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验收合格后，成交人开具符合采购人要求的增值税专用发票，采购人以转账的方式支付货款金额100.00%。</w:t>
            </w:r>
          </w:p>
        </w:tc>
      </w:tr>
    </w:tbl>
    <w:p w14:paraId="2FC8E84C">
      <w:pPr>
        <w:pStyle w:val="28"/>
        <w:spacing w:line="360" w:lineRule="auto"/>
        <w:ind w:firstLine="0"/>
        <w:jc w:val="both"/>
        <w:outlineLvl w:val="1"/>
        <w:rPr>
          <w:rFonts w:ascii="宋体" w:hAnsi="宋体" w:cs="宋体"/>
          <w:b/>
          <w:color w:val="000000" w:themeColor="text1"/>
          <w:sz w:val="24"/>
          <w:szCs w:val="24"/>
          <w:highlight w:val="none"/>
          <w:lang w:eastAsia="zh-CN"/>
          <w14:textFill>
            <w14:solidFill>
              <w14:schemeClr w14:val="tx1"/>
            </w14:solidFill>
          </w14:textFill>
        </w:rPr>
      </w:pPr>
    </w:p>
    <w:p w14:paraId="5B693924">
      <w:pPr>
        <w:pStyle w:val="28"/>
        <w:spacing w:line="360" w:lineRule="auto"/>
        <w:ind w:firstLine="0" w:firstLineChars="0"/>
        <w:jc w:val="both"/>
        <w:outlineLvl w:val="1"/>
        <w:rPr>
          <w:rFonts w:hint="eastAsia" w:ascii="宋体" w:hAnsi="宋体" w:cs="宋体"/>
          <w:b/>
          <w:color w:val="000000" w:themeColor="text1"/>
          <w:sz w:val="24"/>
          <w:szCs w:val="24"/>
          <w:highlight w:val="none"/>
          <w:lang w:eastAsia="zh-CN"/>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四</w:t>
      </w:r>
      <w:r>
        <w:rPr>
          <w:rFonts w:ascii="宋体" w:hAnsi="宋体" w:cs="宋体"/>
          <w:b/>
          <w:color w:val="000000" w:themeColor="text1"/>
          <w:sz w:val="24"/>
          <w:szCs w:val="24"/>
          <w:highlight w:val="none"/>
          <w:lang w:eastAsia="zh-CN"/>
          <w14:textFill>
            <w14:solidFill>
              <w14:schemeClr w14:val="tx1"/>
            </w14:solidFill>
          </w14:textFill>
        </w:rPr>
        <w:t>、</w:t>
      </w:r>
      <w:r>
        <w:rPr>
          <w:rFonts w:ascii="宋体" w:hAnsi="宋体" w:cs="宋体"/>
          <w:b/>
          <w:color w:val="000000" w:themeColor="text1"/>
          <w:sz w:val="24"/>
          <w:szCs w:val="24"/>
          <w:highlight w:val="none"/>
          <w14:textFill>
            <w14:solidFill>
              <w14:schemeClr w14:val="tx1"/>
            </w14:solidFill>
          </w14:textFill>
        </w:rPr>
        <w:t>违约责任</w:t>
      </w:r>
      <w:r>
        <w:rPr>
          <w:rFonts w:ascii="宋体" w:hAnsi="宋体" w:cs="宋体"/>
          <w:b/>
          <w:color w:val="000000" w:themeColor="text1"/>
          <w:sz w:val="24"/>
          <w:szCs w:val="24"/>
          <w:highlight w:val="none"/>
          <w:lang w:eastAsia="zh-CN"/>
          <w14:textFill>
            <w14:solidFill>
              <w14:schemeClr w14:val="tx1"/>
            </w14:solidFill>
          </w14:textFill>
        </w:rPr>
        <w:t>：</w:t>
      </w:r>
    </w:p>
    <w:p w14:paraId="0AF3876D">
      <w:pPr>
        <w:spacing w:before="0" w:beforeAutospacing="0" w:after="150" w:afterAutospacing="0" w:line="360" w:lineRule="auto"/>
        <w:ind w:firstLine="480" w:firstLineChars="200"/>
        <w:jc w:val="left"/>
        <w:rPr>
          <w:rStyle w:val="20"/>
          <w:rFonts w:hint="default"/>
          <w:color w:val="000000" w:themeColor="text1"/>
          <w:sz w:val="24"/>
          <w:highlight w:val="none"/>
          <w:lang w:eastAsia="zh-CN"/>
          <w14:textFill>
            <w14:solidFill>
              <w14:schemeClr w14:val="tx1"/>
            </w14:solidFill>
          </w14:textFill>
        </w:rPr>
      </w:pPr>
      <w:r>
        <w:rPr>
          <w:rStyle w:val="20"/>
          <w:rFonts w:hint="default"/>
          <w:color w:val="000000" w:themeColor="text1"/>
          <w:sz w:val="24"/>
          <w:highlight w:val="none"/>
          <w:lang w:eastAsia="zh-CN"/>
          <w14:textFill>
            <w14:solidFill>
              <w14:schemeClr w14:val="tx1"/>
            </w14:solidFill>
          </w14:textFill>
        </w:rPr>
        <w:t>1、除不可抗拒原因，成交人单方解除合同的，没收全额履约保证金，对采购人造成的损失的，成交人需支付相应的赔偿。</w:t>
      </w:r>
    </w:p>
    <w:p w14:paraId="202B5C03">
      <w:pPr>
        <w:spacing w:before="0" w:beforeAutospacing="0" w:after="150" w:afterAutospacing="0" w:line="360" w:lineRule="auto"/>
        <w:ind w:firstLine="480" w:firstLineChars="200"/>
        <w:jc w:val="left"/>
        <w:rPr>
          <w:rStyle w:val="20"/>
          <w:rFonts w:hint="default"/>
          <w:color w:val="000000" w:themeColor="text1"/>
          <w:sz w:val="24"/>
          <w:highlight w:val="none"/>
          <w:lang w:eastAsia="zh-CN"/>
          <w14:textFill>
            <w14:solidFill>
              <w14:schemeClr w14:val="tx1"/>
            </w14:solidFill>
          </w14:textFill>
        </w:rPr>
      </w:pPr>
      <w:r>
        <w:rPr>
          <w:rStyle w:val="20"/>
          <w:rFonts w:hint="default"/>
          <w:color w:val="000000" w:themeColor="text1"/>
          <w:sz w:val="24"/>
          <w:highlight w:val="none"/>
          <w:lang w:eastAsia="zh-CN"/>
          <w14:textFill>
            <w14:solidFill>
              <w14:schemeClr w14:val="tx1"/>
            </w14:solidFill>
          </w14:textFill>
        </w:rPr>
        <w:t>2、因成交人提供货物质量原因发生重大质量事故，除依约承担赔偿责任外，还将按有关质量管理办法规定执行。同时，采购人有权保留更换成交人的权利，并报相关行政主管部门处罚。</w:t>
      </w:r>
    </w:p>
    <w:p w14:paraId="43FD9E10">
      <w:pPr>
        <w:spacing w:before="0" w:beforeAutospacing="0" w:after="150" w:afterAutospacing="0" w:line="360" w:lineRule="auto"/>
        <w:ind w:firstLine="480" w:firstLineChars="200"/>
        <w:jc w:val="left"/>
        <w:rPr>
          <w:rStyle w:val="20"/>
          <w:rFonts w:hint="default"/>
          <w:color w:val="000000" w:themeColor="text1"/>
          <w:sz w:val="24"/>
          <w:highlight w:val="none"/>
          <w:lang w:eastAsia="zh-CN"/>
          <w14:textFill>
            <w14:solidFill>
              <w14:schemeClr w14:val="tx1"/>
            </w14:solidFill>
          </w14:textFill>
        </w:rPr>
      </w:pPr>
      <w:r>
        <w:rPr>
          <w:rStyle w:val="20"/>
          <w:rFonts w:hint="default"/>
          <w:color w:val="000000" w:themeColor="text1"/>
          <w:sz w:val="24"/>
          <w:highlight w:val="none"/>
          <w:lang w:eastAsia="zh-CN"/>
          <w14:textFill>
            <w14:solidFill>
              <w14:schemeClr w14:val="tx1"/>
            </w14:solidFill>
          </w14:textFill>
        </w:rPr>
        <w:t>3、在明确违约责任后，成交人应在接到书面通知书起七天内支付违约金、赔偿金等。</w:t>
      </w:r>
    </w:p>
    <w:p w14:paraId="1EC03545">
      <w:pPr>
        <w:spacing w:before="0" w:beforeAutospacing="0" w:after="150" w:afterAutospacing="0" w:line="360" w:lineRule="auto"/>
        <w:ind w:firstLine="480" w:firstLineChars="200"/>
        <w:jc w:val="left"/>
        <w:rPr>
          <w:rStyle w:val="20"/>
          <w:rFonts w:hint="default"/>
          <w:color w:val="000000" w:themeColor="text1"/>
          <w:sz w:val="24"/>
          <w:highlight w:val="none"/>
          <w:lang w:eastAsia="zh-CN"/>
          <w14:textFill>
            <w14:solidFill>
              <w14:schemeClr w14:val="tx1"/>
            </w14:solidFill>
          </w14:textFill>
        </w:rPr>
      </w:pPr>
      <w:r>
        <w:rPr>
          <w:rStyle w:val="20"/>
          <w:rFonts w:hint="default"/>
          <w:color w:val="000000" w:themeColor="text1"/>
          <w:sz w:val="24"/>
          <w:highlight w:val="none"/>
          <w:lang w:eastAsia="zh-CN"/>
          <w14:textFill>
            <w14:solidFill>
              <w14:schemeClr w14:val="tx1"/>
            </w14:solidFill>
          </w14:textFill>
        </w:rPr>
        <w:t>4、成交人若未按时供货，采购人下达采购计划单后15天内仍未送货的视为未按时供货，采购人发出违约通知书并从履约保证金中扣除1000元违约金，累计超过3次，则采购人有权终止合同，并没收全额履约保证金。</w:t>
      </w:r>
    </w:p>
    <w:p w14:paraId="276CFC07">
      <w:pPr>
        <w:spacing w:before="0" w:beforeAutospacing="0" w:after="150" w:afterAutospacing="0" w:line="360" w:lineRule="auto"/>
        <w:ind w:firstLine="480" w:firstLineChars="200"/>
        <w:jc w:val="left"/>
        <w:rPr>
          <w:rStyle w:val="20"/>
          <w:rFonts w:hint="default"/>
          <w:color w:val="000000" w:themeColor="text1"/>
          <w:sz w:val="24"/>
          <w:highlight w:val="none"/>
          <w:lang w:eastAsia="zh-CN"/>
          <w14:textFill>
            <w14:solidFill>
              <w14:schemeClr w14:val="tx1"/>
            </w14:solidFill>
          </w14:textFill>
        </w:rPr>
      </w:pPr>
      <w:r>
        <w:rPr>
          <w:rStyle w:val="20"/>
          <w:rFonts w:hint="default"/>
          <w:color w:val="000000" w:themeColor="text1"/>
          <w:sz w:val="24"/>
          <w:highlight w:val="none"/>
          <w:lang w:eastAsia="zh-CN"/>
          <w14:textFill>
            <w14:solidFill>
              <w14:schemeClr w14:val="tx1"/>
            </w14:solidFill>
          </w14:textFill>
        </w:rPr>
        <w:t>5、若成交人未按采购人采购计划单的要求足项、足量供货，以采购人的采购计划单为准，以采购金额计算，未达到90%以下的，采购人发出违约通知书并从履约保证金中扣除1000元违约金，累计超过3次，则采购人有权终止合同，并没收全额履约保证金。</w:t>
      </w:r>
    </w:p>
    <w:p w14:paraId="6B46A17D">
      <w:pPr>
        <w:spacing w:before="0" w:beforeAutospacing="0" w:after="150" w:afterAutospacing="0" w:line="360" w:lineRule="auto"/>
        <w:ind w:firstLine="480" w:firstLineChars="200"/>
        <w:jc w:val="left"/>
        <w:rPr>
          <w:rStyle w:val="20"/>
          <w:rFonts w:hint="default"/>
          <w:color w:val="000000" w:themeColor="text1"/>
          <w:sz w:val="24"/>
          <w:highlight w:val="none"/>
          <w:lang w:eastAsia="zh-CN"/>
          <w14:textFill>
            <w14:solidFill>
              <w14:schemeClr w14:val="tx1"/>
            </w14:solidFill>
          </w14:textFill>
        </w:rPr>
      </w:pPr>
      <w:r>
        <w:rPr>
          <w:rStyle w:val="20"/>
          <w:rFonts w:hint="default"/>
          <w:color w:val="000000" w:themeColor="text1"/>
          <w:sz w:val="24"/>
          <w:highlight w:val="none"/>
          <w:lang w:eastAsia="zh-CN"/>
          <w14:textFill>
            <w14:solidFill>
              <w14:schemeClr w14:val="tx1"/>
            </w14:solidFill>
          </w14:textFill>
        </w:rPr>
        <w:t>6、若出现质量不达标产品，甚至不合格产品，成交人须无条件等量更换等项等量的合格产品。采购人发出违约通知书并从履约保证金中扣除1000元违约金，累计超过3次，采购人有权终止合同，并没收全额履约保证金。</w:t>
      </w:r>
    </w:p>
    <w:p w14:paraId="5C0010B6">
      <w:pPr>
        <w:spacing w:before="0" w:beforeAutospacing="0" w:after="150" w:afterAutospacing="0" w:line="360" w:lineRule="auto"/>
        <w:ind w:firstLine="480" w:firstLineChars="200"/>
        <w:jc w:val="left"/>
        <w:rPr>
          <w:rStyle w:val="20"/>
          <w:rFonts w:hint="default"/>
          <w:color w:val="000000" w:themeColor="text1"/>
          <w:sz w:val="24"/>
          <w:highlight w:val="none"/>
          <w:lang w:eastAsia="zh-CN"/>
          <w14:textFill>
            <w14:solidFill>
              <w14:schemeClr w14:val="tx1"/>
            </w14:solidFill>
          </w14:textFill>
        </w:rPr>
      </w:pPr>
      <w:r>
        <w:rPr>
          <w:rStyle w:val="20"/>
          <w:rFonts w:hint="default"/>
          <w:color w:val="000000" w:themeColor="text1"/>
          <w:sz w:val="24"/>
          <w:highlight w:val="none"/>
          <w:lang w:eastAsia="zh-CN"/>
          <w14:textFill>
            <w14:solidFill>
              <w14:schemeClr w14:val="tx1"/>
            </w14:solidFill>
          </w14:textFill>
        </w:rPr>
        <w:t>7、本项目不允许成交人以任何名义和理由进行转包，如有发现，采购人有权单方终止合同，没收履约保证金。如履约保证金不能弥补违约对采购人造成的损失的，成交人另行支付相应的赔偿。</w:t>
      </w:r>
    </w:p>
    <w:p w14:paraId="001D732A">
      <w:pPr>
        <w:pStyle w:val="16"/>
        <w:spacing w:before="0" w:beforeAutospacing="0" w:after="150" w:afterAutospacing="0" w:line="360" w:lineRule="auto"/>
        <w:ind w:firstLine="0" w:firstLineChars="0"/>
        <w:jc w:val="left"/>
        <w:rPr>
          <w:rStyle w:val="21"/>
          <w:rFonts w:hint="eastAsia"/>
          <w:color w:val="000000" w:themeColor="text1"/>
          <w:highlight w:val="none"/>
          <w14:textFill>
            <w14:solidFill>
              <w14:schemeClr w14:val="tx1"/>
            </w14:solidFill>
          </w14:textFill>
        </w:rPr>
      </w:pPr>
      <w:r>
        <w:rPr>
          <w:rStyle w:val="21"/>
          <w:rFonts w:hint="eastAsia"/>
          <w:color w:val="000000" w:themeColor="text1"/>
          <w:highlight w:val="none"/>
          <w:lang w:eastAsia="zh-CN"/>
          <w14:textFill>
            <w14:solidFill>
              <w14:schemeClr w14:val="tx1"/>
            </w14:solidFill>
          </w14:textFill>
        </w:rPr>
        <w:t>五</w:t>
      </w:r>
      <w:r>
        <w:rPr>
          <w:rStyle w:val="21"/>
          <w:rFonts w:hint="eastAsia"/>
          <w:color w:val="000000" w:themeColor="text1"/>
          <w:highlight w:val="none"/>
          <w14:textFill>
            <w14:solidFill>
              <w14:schemeClr w14:val="tx1"/>
            </w14:solidFill>
          </w14:textFill>
        </w:rPr>
        <w:t>、诉讼相关费用承担：</w:t>
      </w:r>
    </w:p>
    <w:p w14:paraId="6E6F6B4D">
      <w:pPr>
        <w:pStyle w:val="16"/>
        <w:spacing w:before="0" w:beforeAutospacing="0" w:after="0" w:afterAutospacing="0" w:line="360" w:lineRule="auto"/>
        <w:ind w:firstLine="480" w:firstLineChars="200"/>
        <w:jc w:val="both"/>
        <w:rPr>
          <w:rFonts w:hint="eastAsia"/>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若因成交供应商未履行合同项下义务导致采购人所产生的一切损失（包括但不限于人身财产的损失、律师费、诉讼费、保全费、鉴定费等），均由成交供应商承担赔偿责任。</w:t>
      </w:r>
    </w:p>
    <w:p w14:paraId="465AD850">
      <w:pPr>
        <w:pStyle w:val="28"/>
        <w:spacing w:line="360" w:lineRule="auto"/>
        <w:ind w:firstLine="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六</w:t>
      </w:r>
      <w:r>
        <w:rPr>
          <w:rFonts w:ascii="宋体" w:hAnsi="宋体" w:cs="宋体"/>
          <w:b/>
          <w:color w:val="000000" w:themeColor="text1"/>
          <w:sz w:val="24"/>
          <w:szCs w:val="24"/>
          <w:highlight w:val="none"/>
          <w:lang w:eastAsia="zh-CN"/>
          <w14:textFill>
            <w14:solidFill>
              <w14:schemeClr w14:val="tx1"/>
            </w14:solidFill>
          </w14:textFill>
        </w:rPr>
        <w:t>、</w:t>
      </w:r>
      <w:r>
        <w:rPr>
          <w:rFonts w:ascii="宋体" w:hAnsi="宋体" w:cs="宋体"/>
          <w:b/>
          <w:color w:val="000000" w:themeColor="text1"/>
          <w:sz w:val="24"/>
          <w:szCs w:val="24"/>
          <w:highlight w:val="none"/>
          <w14:textFill>
            <w14:solidFill>
              <w14:schemeClr w14:val="tx1"/>
            </w14:solidFill>
          </w14:textFill>
        </w:rPr>
        <w:t>不可抗力</w:t>
      </w:r>
      <w:r>
        <w:rPr>
          <w:rFonts w:ascii="宋体" w:hAnsi="宋体" w:cs="宋体"/>
          <w:b/>
          <w:color w:val="000000" w:themeColor="text1"/>
          <w:sz w:val="24"/>
          <w:szCs w:val="24"/>
          <w:highlight w:val="none"/>
          <w:lang w:eastAsia="zh-CN"/>
          <w14:textFill>
            <w14:solidFill>
              <w14:schemeClr w14:val="tx1"/>
            </w14:solidFill>
          </w14:textFill>
        </w:rPr>
        <w:t>：</w:t>
      </w:r>
    </w:p>
    <w:p w14:paraId="1F201151">
      <w:pPr>
        <w:pStyle w:val="28"/>
        <w:spacing w:line="360" w:lineRule="auto"/>
        <w:ind w:firstLine="592" w:firstLineChars="247"/>
        <w:rPr>
          <w:rFonts w:hint="eastAsia"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lang w:eastAsia="zh-CN"/>
          <w14:textFill>
            <w14:solidFill>
              <w14:schemeClr w14:val="tx1"/>
            </w14:solidFill>
          </w14:textFill>
        </w:rPr>
        <w:t>1、</w:t>
      </w:r>
      <w:r>
        <w:rPr>
          <w:rFonts w:ascii="宋体" w:hAnsi="宋体" w:cs="宋体"/>
          <w:color w:val="000000" w:themeColor="text1"/>
          <w:sz w:val="24"/>
          <w:szCs w:val="24"/>
          <w:highlight w:val="none"/>
          <w14:textFill>
            <w14:solidFill>
              <w14:schemeClr w14:val="tx1"/>
            </w14:solidFill>
          </w14:textFill>
        </w:rPr>
        <w:t>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55BF339D">
      <w:pPr>
        <w:pStyle w:val="28"/>
        <w:spacing w:line="360" w:lineRule="auto"/>
        <w:ind w:firstLine="592" w:firstLineChars="247"/>
        <w:jc w:val="both"/>
        <w:rPr>
          <w:rFonts w:hint="eastAsia" w:ascii="宋体" w:hAnsi="宋体" w:cs="宋体"/>
          <w:b/>
          <w:color w:val="000000" w:themeColor="text1"/>
          <w:sz w:val="24"/>
          <w:szCs w:val="24"/>
          <w:highlight w:val="none"/>
          <w:lang w:eastAsia="zh-CN"/>
          <w14:textFill>
            <w14:solidFill>
              <w14:schemeClr w14:val="tx1"/>
            </w14:solidFill>
          </w14:textFill>
        </w:rPr>
      </w:pPr>
      <w:r>
        <w:rPr>
          <w:rFonts w:ascii="宋体" w:hAnsi="宋体" w:cs="宋体"/>
          <w:color w:val="000000" w:themeColor="text1"/>
          <w:sz w:val="24"/>
          <w:szCs w:val="24"/>
          <w:highlight w:val="none"/>
          <w:lang w:eastAsia="zh-CN"/>
          <w14:textFill>
            <w14:solidFill>
              <w14:schemeClr w14:val="tx1"/>
            </w14:solidFill>
          </w14:textFill>
        </w:rPr>
        <w:t>2、</w:t>
      </w:r>
      <w:r>
        <w:rPr>
          <w:rFonts w:ascii="宋体" w:hAnsi="宋体" w:cs="宋体"/>
          <w:color w:val="000000" w:themeColor="text1"/>
          <w:sz w:val="24"/>
          <w:szCs w:val="24"/>
          <w:highlight w:val="none"/>
          <w14:textFill>
            <w14:solidFill>
              <w14:schemeClr w14:val="tx1"/>
            </w14:solidFill>
          </w14:textFill>
        </w:rPr>
        <w:t>本合同中的不可抗力指不能预见、不能避免、不能克服的客观情况，包括但不限于：自然灾害如地震、台风、洪水、火灾及政府行为、法律规定或其适用的变化或其他任何无法预见、避免或控制的事件。</w:t>
      </w:r>
    </w:p>
    <w:p w14:paraId="1950EC94">
      <w:pPr>
        <w:pStyle w:val="28"/>
        <w:spacing w:line="360" w:lineRule="auto"/>
        <w:ind w:firstLine="0"/>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七</w:t>
      </w:r>
      <w:r>
        <w:rPr>
          <w:rFonts w:ascii="宋体" w:hAnsi="宋体" w:cs="宋体"/>
          <w:b/>
          <w:color w:val="000000" w:themeColor="text1"/>
          <w:sz w:val="24"/>
          <w:szCs w:val="24"/>
          <w:highlight w:val="none"/>
          <w:lang w:eastAsia="zh-CN"/>
          <w14:textFill>
            <w14:solidFill>
              <w14:schemeClr w14:val="tx1"/>
            </w14:solidFill>
          </w14:textFill>
        </w:rPr>
        <w:t>、专利权及知识产权：</w:t>
      </w:r>
    </w:p>
    <w:p w14:paraId="135D5DBD">
      <w:pPr>
        <w:pStyle w:val="16"/>
        <w:spacing w:before="0" w:beforeAutospacing="0" w:after="0" w:afterAutospacing="0" w:line="360" w:lineRule="auto"/>
        <w:ind w:firstLine="480" w:firstLineChars="200"/>
        <w:jc w:val="both"/>
        <w:rPr>
          <w:rFonts w:hint="eastAsia"/>
          <w:color w:val="000000" w:themeColor="text1"/>
          <w:highlight w:val="none"/>
          <w:lang w:val="zh-TW"/>
          <w14:textFill>
            <w14:solidFill>
              <w14:schemeClr w14:val="tx1"/>
            </w14:solidFill>
          </w14:textFill>
        </w:rPr>
      </w:pPr>
      <w:r>
        <w:rPr>
          <w:rFonts w:hint="eastAsia"/>
          <w:color w:val="000000" w:themeColor="text1"/>
          <w:highlight w:val="none"/>
          <w:lang w:val="zh-TW"/>
          <w14:textFill>
            <w14:solidFill>
              <w14:schemeClr w14:val="tx1"/>
            </w14:solidFill>
          </w14:textFill>
        </w:rPr>
        <w:t>1、供应商提供的采购标的应符合国家知识产权</w:t>
      </w:r>
      <w:r>
        <w:rPr>
          <w:rFonts w:hint="eastAsia"/>
          <w:color w:val="000000" w:themeColor="text1"/>
          <w:highlight w:val="none"/>
          <w:lang w:val="zh-TW" w:eastAsia="zh-CN"/>
          <w14:textFill>
            <w14:solidFill>
              <w14:schemeClr w14:val="tx1"/>
            </w14:solidFill>
          </w14:textFill>
        </w:rPr>
        <w:t>法律法规</w:t>
      </w:r>
      <w:r>
        <w:rPr>
          <w:rFonts w:hint="eastAsia"/>
          <w:color w:val="000000" w:themeColor="text1"/>
          <w:highlight w:val="none"/>
          <w:lang w:val="zh-TW"/>
          <w14:textFill>
            <w14:solidFill>
              <w14:schemeClr w14:val="tx1"/>
            </w14:solidFill>
          </w14:textFill>
        </w:rPr>
        <w:t>的规定且非假冒伪劣品；供应商还应保证采购人不受到第三方关于侵犯知识产权及专利权、商标权或工业设计权等知识产权方面的指控，若任何第三方提出此方面指控均与采购人无关，供应商应与第三方交涉，并承担可能发生的一切法律责任、费用和后果；若采购人因此而遭致损失，则供应商应赔偿该损失。</w:t>
      </w:r>
    </w:p>
    <w:p w14:paraId="05594880">
      <w:pPr>
        <w:pStyle w:val="16"/>
        <w:spacing w:before="0" w:beforeAutospacing="0" w:after="0" w:afterAutospacing="0" w:line="360" w:lineRule="auto"/>
        <w:ind w:firstLine="480" w:firstLineChars="200"/>
        <w:jc w:val="both"/>
        <w:rPr>
          <w:rFonts w:hint="eastAsia"/>
          <w:color w:val="000000" w:themeColor="text1"/>
          <w:highlight w:val="none"/>
          <w:lang w:val="zh-TW"/>
          <w14:textFill>
            <w14:solidFill>
              <w14:schemeClr w14:val="tx1"/>
            </w14:solidFill>
          </w14:textFill>
        </w:rPr>
      </w:pPr>
      <w:r>
        <w:rPr>
          <w:rFonts w:hint="eastAsia"/>
          <w:color w:val="000000" w:themeColor="text1"/>
          <w:highlight w:val="none"/>
          <w:lang w:val="zh-TW"/>
          <w14:textFill>
            <w14:solidFill>
              <w14:schemeClr w14:val="tx1"/>
            </w14:solidFill>
          </w14:textFill>
        </w:rPr>
        <w:t>2、若供应商提供的采购标的不符合国家知识产权</w:t>
      </w:r>
      <w:r>
        <w:rPr>
          <w:rFonts w:hint="eastAsia"/>
          <w:color w:val="000000" w:themeColor="text1"/>
          <w:highlight w:val="none"/>
          <w:lang w:val="zh-TW" w:eastAsia="zh-CN"/>
          <w14:textFill>
            <w14:solidFill>
              <w14:schemeClr w14:val="tx1"/>
            </w14:solidFill>
          </w14:textFill>
        </w:rPr>
        <w:t>法律法规</w:t>
      </w:r>
      <w:r>
        <w:rPr>
          <w:rFonts w:hint="eastAsia"/>
          <w:color w:val="000000" w:themeColor="text1"/>
          <w:highlight w:val="none"/>
          <w:lang w:val="zh-TW"/>
          <w14:textFill>
            <w14:solidFill>
              <w14:schemeClr w14:val="tx1"/>
            </w14:solidFill>
          </w14:textFill>
        </w:rPr>
        <w:t>的规定或被有关主管机关认定为假冒伪劣品，则采购人有权单方解除与供应商签订的合同；没收全部履约保证金，同时采购人还将按照有关</w:t>
      </w:r>
      <w:r>
        <w:rPr>
          <w:rFonts w:hint="eastAsia"/>
          <w:color w:val="000000" w:themeColor="text1"/>
          <w:highlight w:val="none"/>
          <w:lang w:val="zh-TW" w:eastAsia="zh-CN"/>
          <w14:textFill>
            <w14:solidFill>
              <w14:schemeClr w14:val="tx1"/>
            </w14:solidFill>
          </w14:textFill>
        </w:rPr>
        <w:t>法律法规</w:t>
      </w:r>
      <w:r>
        <w:rPr>
          <w:rFonts w:hint="eastAsia"/>
          <w:color w:val="000000" w:themeColor="text1"/>
          <w:highlight w:val="none"/>
          <w:lang w:val="zh-TW"/>
          <w14:textFill>
            <w14:solidFill>
              <w14:schemeClr w14:val="tx1"/>
            </w14:solidFill>
          </w14:textFill>
        </w:rPr>
        <w:t>和规章的规定进行处理。</w:t>
      </w:r>
    </w:p>
    <w:p w14:paraId="411E37B6">
      <w:pPr>
        <w:pStyle w:val="28"/>
        <w:spacing w:line="360" w:lineRule="auto"/>
        <w:ind w:firstLine="0"/>
        <w:jc w:val="both"/>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八</w:t>
      </w:r>
      <w:r>
        <w:rPr>
          <w:rFonts w:ascii="宋体" w:hAnsi="宋体" w:cs="宋体"/>
          <w:b/>
          <w:color w:val="000000" w:themeColor="text1"/>
          <w:sz w:val="24"/>
          <w:szCs w:val="24"/>
          <w:highlight w:val="none"/>
          <w:lang w:eastAsia="zh-CN"/>
          <w14:textFill>
            <w14:solidFill>
              <w14:schemeClr w14:val="tx1"/>
            </w14:solidFill>
          </w14:textFill>
        </w:rPr>
        <w:t>、</w:t>
      </w:r>
      <w:r>
        <w:rPr>
          <w:rFonts w:ascii="宋体" w:hAnsi="宋体" w:cs="宋体"/>
          <w:b/>
          <w:color w:val="000000" w:themeColor="text1"/>
          <w:sz w:val="24"/>
          <w:szCs w:val="24"/>
          <w:highlight w:val="none"/>
          <w14:textFill>
            <w14:solidFill>
              <w14:schemeClr w14:val="tx1"/>
            </w14:solidFill>
          </w14:textFill>
        </w:rPr>
        <w:t>合同争议处理方式</w:t>
      </w:r>
      <w:r>
        <w:rPr>
          <w:rFonts w:ascii="宋体" w:hAnsi="宋体" w:cs="宋体"/>
          <w:b/>
          <w:color w:val="000000" w:themeColor="text1"/>
          <w:sz w:val="24"/>
          <w:szCs w:val="24"/>
          <w:highlight w:val="none"/>
          <w:lang w:eastAsia="zh-CN"/>
          <w14:textFill>
            <w14:solidFill>
              <w14:schemeClr w14:val="tx1"/>
            </w14:solidFill>
          </w14:textFill>
        </w:rPr>
        <w:t>：</w:t>
      </w:r>
    </w:p>
    <w:p w14:paraId="300E876D">
      <w:pPr>
        <w:pStyle w:val="28"/>
        <w:spacing w:line="360" w:lineRule="auto"/>
        <w:ind w:firstLine="560"/>
        <w:jc w:val="both"/>
        <w:rPr>
          <w:rFonts w:hint="eastAsia" w:ascii="宋体" w:hAnsi="宋体" w:cs="宋体"/>
          <w:color w:val="000000" w:themeColor="text1"/>
          <w:sz w:val="24"/>
          <w:szCs w:val="24"/>
          <w:highlight w:val="none"/>
          <w:lang w:val="zh-TW"/>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（1）采购人及成交供应商</w:t>
      </w:r>
      <w:r>
        <w:rPr>
          <w:rFonts w:ascii="宋体" w:hAnsi="宋体" w:cs="宋体"/>
          <w:color w:val="000000" w:themeColor="text1"/>
          <w:sz w:val="24"/>
          <w:szCs w:val="24"/>
          <w:highlight w:val="none"/>
          <w:lang w:val="zh-TW"/>
          <w14:textFill>
            <w14:solidFill>
              <w14:schemeClr w14:val="tx1"/>
            </w14:solidFill>
          </w14:textFill>
        </w:rPr>
        <w:t>双方必须认真履行合同条款。因本合同或与本合同有关的一切事项发生争议，由双方友好协商解决，协商不成的，任何一方均可向采购人所在地人民法院提起诉讼。</w:t>
      </w:r>
    </w:p>
    <w:p w14:paraId="726AB011">
      <w:pPr>
        <w:pStyle w:val="28"/>
        <w:spacing w:line="360" w:lineRule="auto"/>
        <w:ind w:firstLine="560"/>
        <w:jc w:val="both"/>
        <w:rPr>
          <w:rFonts w:hint="eastAsia"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r>
        <w:rPr>
          <w:rFonts w:ascii="宋体" w:hAnsi="宋体" w:cs="宋体"/>
          <w:color w:val="000000" w:themeColor="text1"/>
          <w:sz w:val="24"/>
          <w:szCs w:val="24"/>
          <w:highlight w:val="none"/>
          <w:lang w:val="zh-TW"/>
          <w14:textFill>
            <w14:solidFill>
              <w14:schemeClr w14:val="tx1"/>
            </w14:solidFill>
          </w14:textFill>
        </w:rPr>
        <w:t>合同补充和修改：本合同生效后，双方对合同内容的变更或补充应采取书面形式，并经双方签字并盖章确认。</w:t>
      </w:r>
    </w:p>
    <w:p w14:paraId="71526674">
      <w:pPr>
        <w:pStyle w:val="28"/>
        <w:spacing w:line="360" w:lineRule="auto"/>
        <w:ind w:firstLine="0"/>
        <w:rPr>
          <w:rFonts w:hint="eastAsia" w:ascii="宋体" w:hAnsi="宋体" w:cs="宋体"/>
          <w:b/>
          <w:color w:val="000000" w:themeColor="text1"/>
          <w:sz w:val="24"/>
          <w:szCs w:val="24"/>
          <w:highlight w:val="none"/>
          <w:lang w:eastAsia="zh-CN"/>
          <w14:textFill>
            <w14:solidFill>
              <w14:schemeClr w14:val="tx1"/>
            </w14:solidFill>
          </w14:textFill>
        </w:rPr>
      </w:pPr>
      <w:bookmarkStart w:id="5" w:name="_Toc22648"/>
      <w:r>
        <w:rPr>
          <w:rFonts w:hint="eastAsia" w:ascii="宋体" w:hAnsi="宋体" w:cs="宋体"/>
          <w:b/>
          <w:color w:val="000000" w:themeColor="text1"/>
          <w:sz w:val="24"/>
          <w:szCs w:val="24"/>
          <w:highlight w:val="none"/>
          <w:lang w:eastAsia="zh-CN"/>
          <w14:textFill>
            <w14:solidFill>
              <w14:schemeClr w14:val="tx1"/>
            </w14:solidFill>
          </w14:textFill>
        </w:rPr>
        <w:t>九、其它要求</w:t>
      </w:r>
      <w:bookmarkEnd w:id="5"/>
      <w:r>
        <w:rPr>
          <w:rFonts w:hint="eastAsia" w:ascii="宋体" w:hAnsi="宋体" w:cs="宋体"/>
          <w:b/>
          <w:color w:val="000000" w:themeColor="text1"/>
          <w:sz w:val="24"/>
          <w:szCs w:val="24"/>
          <w:highlight w:val="none"/>
          <w:lang w:eastAsia="zh-CN"/>
          <w14:textFill>
            <w14:solidFill>
              <w14:schemeClr w14:val="tx1"/>
            </w14:solidFill>
          </w14:textFill>
        </w:rPr>
        <w:t>：</w:t>
      </w:r>
    </w:p>
    <w:p w14:paraId="5D4953CF">
      <w:pPr>
        <w:pStyle w:val="28"/>
        <w:spacing w:line="360" w:lineRule="auto"/>
        <w:ind w:firstLine="480" w:firstLineChars="200"/>
        <w:jc w:val="both"/>
        <w:outlineLvl w:val="2"/>
        <w:rPr>
          <w:rFonts w:hint="eastAsia" w:ascii="宋体" w:hAnsi="宋体" w:cs="宋体"/>
          <w:bCs/>
          <w:color w:val="000000" w:themeColor="text1"/>
          <w:sz w:val="24"/>
          <w:szCs w:val="24"/>
          <w:highlight w:val="none"/>
          <w:lang w:eastAsia="zh-CN"/>
          <w14:textFill>
            <w14:solidFill>
              <w14:schemeClr w14:val="tx1"/>
            </w14:solidFill>
          </w14:textFill>
        </w:rPr>
      </w:pPr>
      <w:r>
        <w:rPr>
          <w:rFonts w:ascii="宋体" w:hAnsi="宋体" w:cs="宋体"/>
          <w:bCs/>
          <w:color w:val="000000" w:themeColor="text1"/>
          <w:sz w:val="24"/>
          <w:szCs w:val="24"/>
          <w:highlight w:val="none"/>
          <w:lang w:eastAsia="zh-CN"/>
          <w14:textFill>
            <w14:solidFill>
              <w14:schemeClr w14:val="tx1"/>
            </w14:solidFill>
          </w14:textFill>
        </w:rPr>
        <w:t>1、质量要求和技术标准：成交供应商应保证向采购方交付的货物与成交的货物完全相符，各项技术指标（如规格、型号、材质、颜色等）符合中国国家标准、地方标准和行业标准。所供货物的配件、说明书、合格证完整有效，否则采购人有权要求换货或退货，由此造成的损失由成交供应商承担。</w:t>
      </w:r>
    </w:p>
    <w:p w14:paraId="0278216C">
      <w:pPr>
        <w:pStyle w:val="28"/>
        <w:spacing w:line="360" w:lineRule="auto"/>
        <w:ind w:firstLine="480" w:firstLineChars="200"/>
        <w:jc w:val="both"/>
        <w:outlineLvl w:val="2"/>
        <w:rPr>
          <w:rFonts w:hint="eastAsia" w:ascii="宋体" w:hAnsi="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2</w:t>
      </w:r>
      <w:r>
        <w:rPr>
          <w:rFonts w:ascii="宋体" w:hAnsi="宋体" w:cs="宋体"/>
          <w:bCs/>
          <w:color w:val="000000" w:themeColor="text1"/>
          <w:sz w:val="24"/>
          <w:szCs w:val="24"/>
          <w:highlight w:val="none"/>
          <w:lang w:eastAsia="zh-CN"/>
          <w14:textFill>
            <w14:solidFill>
              <w14:schemeClr w14:val="tx1"/>
            </w14:solidFill>
          </w14:textFill>
        </w:rPr>
        <w:t>、由于采购方管理的特殊性，要求成交供应商指派送货、管理、施工人员等必须为男性，且无犯罪前科等符合采购方外涉人员的管理规定。成交供应商送货车辆应性能安全可靠，门窗完好无损，同时随车配备安全保险锁，遵守采购方车辆相关管理规定。</w:t>
      </w:r>
    </w:p>
    <w:p w14:paraId="0391FD91">
      <w:pPr>
        <w:pStyle w:val="28"/>
        <w:spacing w:line="360" w:lineRule="auto"/>
        <w:ind w:firstLine="480" w:firstLineChars="200"/>
        <w:jc w:val="both"/>
        <w:outlineLvl w:val="2"/>
        <w:rPr>
          <w:rFonts w:ascii="宋体" w:hAnsi="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3</w:t>
      </w:r>
      <w:r>
        <w:rPr>
          <w:rFonts w:ascii="宋体" w:hAnsi="宋体" w:cs="宋体"/>
          <w:bCs/>
          <w:color w:val="000000" w:themeColor="text1"/>
          <w:sz w:val="24"/>
          <w:szCs w:val="24"/>
          <w:highlight w:val="none"/>
          <w:lang w:eastAsia="zh-CN"/>
          <w14:textFill>
            <w14:solidFill>
              <w14:schemeClr w14:val="tx1"/>
            </w14:solidFill>
          </w14:textFill>
        </w:rPr>
        <w:t>、保密规定：根据采购方保密规定，成交供应商要认真遵守国家保密</w:t>
      </w:r>
      <w:r>
        <w:rPr>
          <w:rFonts w:hint="eastAsia" w:ascii="宋体" w:hAnsi="宋体" w:cs="宋体"/>
          <w:bCs/>
          <w:color w:val="000000" w:themeColor="text1"/>
          <w:sz w:val="24"/>
          <w:szCs w:val="24"/>
          <w:highlight w:val="none"/>
          <w:lang w:eastAsia="zh-CN"/>
          <w14:textFill>
            <w14:solidFill>
              <w14:schemeClr w14:val="tx1"/>
            </w14:solidFill>
          </w14:textFill>
        </w:rPr>
        <w:t>法律法规</w:t>
      </w:r>
      <w:r>
        <w:rPr>
          <w:rFonts w:ascii="宋体" w:hAnsi="宋体" w:cs="宋体"/>
          <w:bCs/>
          <w:color w:val="000000" w:themeColor="text1"/>
          <w:sz w:val="24"/>
          <w:szCs w:val="24"/>
          <w:highlight w:val="none"/>
          <w:lang w:eastAsia="zh-CN"/>
          <w14:textFill>
            <w14:solidFill>
              <w14:schemeClr w14:val="tx1"/>
            </w14:solidFill>
          </w14:textFill>
        </w:rPr>
        <w:t>和规章制度，履行保密义务；成交供应商相关责任人员及进入采购方工作区域的工作人员需签订保密承诺书，要严格履行保密义务，未经采购方允许严禁将采购方工作文件等内部资料泄露出去，如发生泄密行为，采购方将依据有关法律法规进行追责处理。</w:t>
      </w:r>
    </w:p>
    <w:p w14:paraId="23F5D8A5">
      <w:pPr>
        <w:pStyle w:val="16"/>
        <w:spacing w:before="0" w:beforeAutospacing="0" w:after="0" w:afterAutospacing="0" w:line="400" w:lineRule="exact"/>
        <w:ind w:firstLine="480" w:firstLineChars="200"/>
        <w:rPr>
          <w:rFonts w:hint="eastAsia" w:eastAsia="宋体"/>
          <w:color w:val="000000" w:themeColor="text1"/>
          <w:highlight w:val="none"/>
          <w:lang w:val="zh-TW"/>
          <w14:textFill>
            <w14:solidFill>
              <w14:schemeClr w14:val="tx1"/>
            </w14:solidFill>
          </w14:textFill>
        </w:rPr>
      </w:pPr>
      <w:r>
        <w:rPr>
          <w:rFonts w:hint="eastAsia"/>
          <w:color w:val="000000" w:themeColor="text1"/>
          <w:highlight w:val="none"/>
          <w:lang w:val="en-US" w:eastAsia="zh-CN"/>
          <w14:textFill>
            <w14:solidFill>
              <w14:schemeClr w14:val="tx1"/>
            </w14:solidFill>
          </w14:textFill>
        </w:rPr>
        <w:t>4、廉政条款：</w:t>
      </w:r>
      <w:r>
        <w:rPr>
          <w:rFonts w:hint="eastAsia" w:eastAsia="宋体"/>
          <w:color w:val="000000" w:themeColor="text1"/>
          <w:highlight w:val="none"/>
          <w:lang w:val="zh-TW"/>
          <w14:textFill>
            <w14:solidFill>
              <w14:schemeClr w14:val="tx1"/>
            </w14:solidFill>
          </w14:textFill>
        </w:rPr>
        <w:t>供应商及其工作人员不得有以任何形式行贿采购人工作人员的行为，若发现并被核查属实的，采购人有权解除合同且不退还履约保证金，情节严重的，供应商及其工作人员还要承担相应的法律责任；采购人及其工作人员不得索要或接受供应商的礼金及吃请等，如有违反廉政纪律等行为的，依据有关规定给予党纪、政纪或组织处理，情节严重的，还应承担相应的法律责任。</w:t>
      </w:r>
    </w:p>
    <w:p w14:paraId="39B8A54A">
      <w:pPr>
        <w:pStyle w:val="16"/>
        <w:spacing w:before="0" w:beforeAutospacing="0" w:after="0" w:afterAutospacing="0" w:line="400" w:lineRule="exact"/>
        <w:ind w:firstLine="480" w:firstLineChars="200"/>
        <w:rPr>
          <w:rFonts w:hint="eastAsia" w:eastAsia="宋体"/>
          <w:b/>
          <w:bCs/>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政法干警的配偶、子女及其配偶不得违规利用政法干警的职权或职务影响谋取私利，利用中介活动等方式从事生产经营活动，以及利用承包、租赁、委托、合作联营等方式在国有、集体单位的经商办企业或者其他经营性活动。</w:t>
      </w:r>
    </w:p>
    <w:p w14:paraId="1C37D7F2">
      <w:pPr>
        <w:pStyle w:val="28"/>
        <w:spacing w:line="360" w:lineRule="auto"/>
        <w:ind w:firstLine="480" w:firstLineChars="200"/>
        <w:jc w:val="both"/>
        <w:outlineLvl w:val="2"/>
        <w:rPr>
          <w:rFonts w:hint="eastAsia" w:ascii="宋体" w:hAnsi="宋体" w:cs="宋体"/>
          <w:bCs/>
          <w:color w:val="000000" w:themeColor="text1"/>
          <w:sz w:val="24"/>
          <w:szCs w:val="24"/>
          <w:highlight w:val="none"/>
          <w:lang w:eastAsia="zh-CN"/>
          <w14:textFill>
            <w14:solidFill>
              <w14:schemeClr w14:val="tx1"/>
            </w14:solidFill>
          </w14:textFill>
        </w:rPr>
      </w:pPr>
    </w:p>
    <w:p w14:paraId="10F82945">
      <w:pPr>
        <w:pStyle w:val="28"/>
        <w:spacing w:line="360" w:lineRule="exact"/>
        <w:jc w:val="both"/>
        <w:rPr>
          <w:rFonts w:hint="default" w:ascii="宋体" w:hAnsi="宋体"/>
          <w:b/>
          <w:color w:val="000000" w:themeColor="text1"/>
          <w:sz w:val="28"/>
          <w:szCs w:val="28"/>
          <w:highlight w:val="none"/>
          <w14:textFill>
            <w14:solidFill>
              <w14:schemeClr w14:val="tx1"/>
            </w14:solidFill>
          </w14:textFill>
        </w:rPr>
      </w:pPr>
    </w:p>
    <w:p w14:paraId="7E1DF34A">
      <w:pPr>
        <w:pStyle w:val="28"/>
        <w:spacing w:line="360" w:lineRule="exact"/>
        <w:jc w:val="both"/>
        <w:rPr>
          <w:rFonts w:ascii="宋体" w:hAnsi="宋体"/>
          <w:b/>
          <w:color w:val="000000" w:themeColor="text1"/>
          <w:sz w:val="28"/>
          <w:szCs w:val="28"/>
          <w:highlight w:val="none"/>
          <w14:textFill>
            <w14:solidFill>
              <w14:schemeClr w14:val="tx1"/>
            </w14:solidFill>
          </w14:textFill>
        </w:rPr>
      </w:pPr>
    </w:p>
    <w:p w14:paraId="35DEDD22">
      <w:pPr>
        <w:pStyle w:val="28"/>
        <w:spacing w:line="360" w:lineRule="exact"/>
        <w:jc w:val="both"/>
        <w:rPr>
          <w:rFonts w:ascii="宋体" w:hAnsi="宋体"/>
          <w:b/>
          <w:color w:val="000000" w:themeColor="text1"/>
          <w:sz w:val="28"/>
          <w:szCs w:val="28"/>
          <w:highlight w:val="none"/>
          <w14:textFill>
            <w14:solidFill>
              <w14:schemeClr w14:val="tx1"/>
            </w14:solidFill>
          </w14:textFill>
        </w:rPr>
      </w:pPr>
    </w:p>
    <w:p w14:paraId="4CB80B2E">
      <w:pPr>
        <w:pStyle w:val="28"/>
        <w:spacing w:line="360" w:lineRule="exact"/>
        <w:jc w:val="both"/>
        <w:rPr>
          <w:rFonts w:ascii="宋体" w:hAnsi="宋体"/>
          <w:b/>
          <w:color w:val="000000" w:themeColor="text1"/>
          <w:sz w:val="28"/>
          <w:szCs w:val="28"/>
          <w:highlight w:val="none"/>
          <w14:textFill>
            <w14:solidFill>
              <w14:schemeClr w14:val="tx1"/>
            </w14:solidFill>
          </w14:textFill>
        </w:rPr>
      </w:pPr>
    </w:p>
    <w:p w14:paraId="3ADDEF95">
      <w:pPr>
        <w:pStyle w:val="28"/>
        <w:spacing w:line="360" w:lineRule="exact"/>
        <w:jc w:val="both"/>
        <w:rPr>
          <w:rFonts w:ascii="宋体" w:hAnsi="宋体"/>
          <w:b/>
          <w:color w:val="000000" w:themeColor="text1"/>
          <w:sz w:val="28"/>
          <w:szCs w:val="28"/>
          <w:highlight w:val="none"/>
          <w14:textFill>
            <w14:solidFill>
              <w14:schemeClr w14:val="tx1"/>
            </w14:solidFill>
          </w14:textFill>
        </w:rPr>
      </w:pPr>
    </w:p>
    <w:p w14:paraId="4F64F218">
      <w:pPr>
        <w:pStyle w:val="28"/>
        <w:spacing w:line="360" w:lineRule="exact"/>
        <w:jc w:val="both"/>
        <w:rPr>
          <w:rFonts w:ascii="宋体" w:hAnsi="宋体"/>
          <w:b/>
          <w:color w:val="000000" w:themeColor="text1"/>
          <w:sz w:val="28"/>
          <w:szCs w:val="28"/>
          <w:highlight w:val="none"/>
          <w14:textFill>
            <w14:solidFill>
              <w14:schemeClr w14:val="tx1"/>
            </w14:solidFill>
          </w14:textFill>
        </w:rPr>
      </w:pPr>
    </w:p>
    <w:p w14:paraId="5CE4BFE6">
      <w:pPr>
        <w:pStyle w:val="28"/>
        <w:spacing w:line="360" w:lineRule="exact"/>
        <w:jc w:val="both"/>
        <w:rPr>
          <w:rFonts w:ascii="宋体" w:hAnsi="宋体"/>
          <w:b/>
          <w:color w:val="000000" w:themeColor="text1"/>
          <w:sz w:val="28"/>
          <w:szCs w:val="28"/>
          <w:highlight w:val="none"/>
          <w14:textFill>
            <w14:solidFill>
              <w14:schemeClr w14:val="tx1"/>
            </w14:solidFill>
          </w14:textFill>
        </w:rPr>
      </w:pPr>
    </w:p>
    <w:p w14:paraId="580F386C">
      <w:pPr>
        <w:pStyle w:val="28"/>
        <w:spacing w:line="360" w:lineRule="exact"/>
        <w:jc w:val="both"/>
        <w:rPr>
          <w:rFonts w:ascii="宋体" w:hAnsi="宋体"/>
          <w:b/>
          <w:color w:val="000000" w:themeColor="text1"/>
          <w:sz w:val="28"/>
          <w:szCs w:val="28"/>
          <w:highlight w:val="none"/>
          <w14:textFill>
            <w14:solidFill>
              <w14:schemeClr w14:val="tx1"/>
            </w14:solidFill>
          </w14:textFill>
        </w:rPr>
      </w:pPr>
    </w:p>
    <w:p w14:paraId="2715264E">
      <w:pPr>
        <w:pStyle w:val="28"/>
        <w:spacing w:line="360" w:lineRule="exact"/>
        <w:jc w:val="both"/>
        <w:rPr>
          <w:rFonts w:ascii="宋体" w:hAnsi="宋体"/>
          <w:b/>
          <w:color w:val="000000" w:themeColor="text1"/>
          <w:sz w:val="28"/>
          <w:szCs w:val="28"/>
          <w:highlight w:val="none"/>
          <w14:textFill>
            <w14:solidFill>
              <w14:schemeClr w14:val="tx1"/>
            </w14:solidFill>
          </w14:textFill>
        </w:rPr>
      </w:pPr>
    </w:p>
    <w:p w14:paraId="124DA2F0">
      <w:pPr>
        <w:pStyle w:val="28"/>
        <w:spacing w:line="360" w:lineRule="exact"/>
        <w:jc w:val="both"/>
        <w:rPr>
          <w:rFonts w:ascii="宋体" w:hAnsi="宋体"/>
          <w:b/>
          <w:color w:val="000000" w:themeColor="text1"/>
          <w:sz w:val="28"/>
          <w:szCs w:val="28"/>
          <w:highlight w:val="none"/>
          <w14:textFill>
            <w14:solidFill>
              <w14:schemeClr w14:val="tx1"/>
            </w14:solidFill>
          </w14:textFill>
        </w:rPr>
      </w:pPr>
    </w:p>
    <w:p w14:paraId="3C7D080B">
      <w:pPr>
        <w:pStyle w:val="28"/>
        <w:spacing w:line="360" w:lineRule="exact"/>
        <w:jc w:val="both"/>
        <w:rPr>
          <w:rFonts w:ascii="宋体" w:hAnsi="宋体"/>
          <w:b/>
          <w:color w:val="000000" w:themeColor="text1"/>
          <w:sz w:val="28"/>
          <w:szCs w:val="28"/>
          <w:highlight w:val="none"/>
          <w14:textFill>
            <w14:solidFill>
              <w14:schemeClr w14:val="tx1"/>
            </w14:solidFill>
          </w14:textFill>
        </w:rPr>
      </w:pPr>
    </w:p>
    <w:p w14:paraId="0F7047F6">
      <w:pPr>
        <w:pStyle w:val="28"/>
        <w:spacing w:line="360" w:lineRule="exact"/>
        <w:jc w:val="both"/>
        <w:rPr>
          <w:rFonts w:ascii="宋体" w:hAnsi="宋体"/>
          <w:b/>
          <w:color w:val="000000" w:themeColor="text1"/>
          <w:sz w:val="28"/>
          <w:szCs w:val="28"/>
          <w:highlight w:val="none"/>
          <w14:textFill>
            <w14:solidFill>
              <w14:schemeClr w14:val="tx1"/>
            </w14:solidFill>
          </w14:textFill>
        </w:rPr>
      </w:pPr>
    </w:p>
    <w:p w14:paraId="327A4090">
      <w:pPr>
        <w:pStyle w:val="28"/>
        <w:spacing w:line="360" w:lineRule="exact"/>
        <w:jc w:val="both"/>
        <w:rPr>
          <w:rFonts w:ascii="宋体" w:hAnsi="宋体"/>
          <w:b/>
          <w:color w:val="000000" w:themeColor="text1"/>
          <w:sz w:val="28"/>
          <w:szCs w:val="28"/>
          <w:highlight w:val="none"/>
          <w14:textFill>
            <w14:solidFill>
              <w14:schemeClr w14:val="tx1"/>
            </w14:solidFill>
          </w14:textFill>
        </w:rPr>
      </w:pPr>
    </w:p>
    <w:p w14:paraId="42E69BC5">
      <w:pPr>
        <w:pStyle w:val="28"/>
        <w:spacing w:line="360" w:lineRule="exact"/>
        <w:jc w:val="both"/>
        <w:rPr>
          <w:rFonts w:ascii="宋体" w:hAnsi="宋体"/>
          <w:b/>
          <w:color w:val="000000" w:themeColor="text1"/>
          <w:sz w:val="28"/>
          <w:szCs w:val="28"/>
          <w:highlight w:val="none"/>
          <w14:textFill>
            <w14:solidFill>
              <w14:schemeClr w14:val="tx1"/>
            </w14:solidFill>
          </w14:textFill>
        </w:rPr>
      </w:pPr>
    </w:p>
    <w:p w14:paraId="63074C5C">
      <w:pPr>
        <w:pStyle w:val="28"/>
        <w:spacing w:line="360" w:lineRule="exact"/>
        <w:jc w:val="both"/>
        <w:rPr>
          <w:rFonts w:ascii="宋体" w:hAnsi="宋体"/>
          <w:b/>
          <w:color w:val="000000" w:themeColor="text1"/>
          <w:sz w:val="28"/>
          <w:szCs w:val="28"/>
          <w:highlight w:val="none"/>
          <w14:textFill>
            <w14:solidFill>
              <w14:schemeClr w14:val="tx1"/>
            </w14:solidFill>
          </w14:textFill>
        </w:rPr>
      </w:pPr>
    </w:p>
    <w:p w14:paraId="3ABAEAFA">
      <w:pPr>
        <w:pStyle w:val="28"/>
        <w:spacing w:line="360" w:lineRule="exact"/>
        <w:jc w:val="both"/>
        <w:rPr>
          <w:rFonts w:ascii="宋体" w:hAnsi="宋体"/>
          <w:b/>
          <w:color w:val="000000" w:themeColor="text1"/>
          <w:sz w:val="28"/>
          <w:szCs w:val="28"/>
          <w:highlight w:val="none"/>
          <w14:textFill>
            <w14:solidFill>
              <w14:schemeClr w14:val="tx1"/>
            </w14:solidFill>
          </w14:textFill>
        </w:rPr>
      </w:pPr>
    </w:p>
    <w:p w14:paraId="393B2378">
      <w:pPr>
        <w:pStyle w:val="28"/>
        <w:spacing w:line="360" w:lineRule="exact"/>
        <w:jc w:val="both"/>
        <w:rPr>
          <w:rFonts w:ascii="宋体" w:hAnsi="宋体"/>
          <w:b/>
          <w:color w:val="000000" w:themeColor="text1"/>
          <w:sz w:val="28"/>
          <w:szCs w:val="28"/>
          <w:highlight w:val="none"/>
          <w14:textFill>
            <w14:solidFill>
              <w14:schemeClr w14:val="tx1"/>
            </w14:solidFill>
          </w14:textFill>
        </w:rPr>
      </w:pPr>
    </w:p>
    <w:p w14:paraId="69902BD7">
      <w:pPr>
        <w:pStyle w:val="28"/>
        <w:spacing w:line="360" w:lineRule="exact"/>
        <w:jc w:val="both"/>
        <w:rPr>
          <w:rFonts w:ascii="宋体" w:hAnsi="宋体"/>
          <w:b/>
          <w:color w:val="000000" w:themeColor="text1"/>
          <w:sz w:val="28"/>
          <w:szCs w:val="28"/>
          <w:highlight w:val="none"/>
          <w14:textFill>
            <w14:solidFill>
              <w14:schemeClr w14:val="tx1"/>
            </w14:solidFill>
          </w14:textFill>
        </w:rPr>
      </w:pPr>
    </w:p>
    <w:p w14:paraId="55B0DF36">
      <w:pPr>
        <w:pStyle w:val="28"/>
        <w:spacing w:line="360" w:lineRule="exact"/>
        <w:jc w:val="both"/>
        <w:rPr>
          <w:rFonts w:ascii="宋体" w:hAnsi="宋体"/>
          <w:b/>
          <w:color w:val="000000" w:themeColor="text1"/>
          <w:sz w:val="28"/>
          <w:szCs w:val="28"/>
          <w:highlight w:val="none"/>
          <w14:textFill>
            <w14:solidFill>
              <w14:schemeClr w14:val="tx1"/>
            </w14:solidFill>
          </w14:textFill>
        </w:rPr>
      </w:pPr>
    </w:p>
    <w:p w14:paraId="27AB745A">
      <w:pPr>
        <w:pStyle w:val="28"/>
        <w:spacing w:line="360" w:lineRule="exact"/>
        <w:jc w:val="both"/>
        <w:rPr>
          <w:rFonts w:ascii="宋体" w:hAnsi="宋体"/>
          <w:b/>
          <w:color w:val="000000" w:themeColor="text1"/>
          <w:sz w:val="28"/>
          <w:szCs w:val="28"/>
          <w:highlight w:val="none"/>
          <w14:textFill>
            <w14:solidFill>
              <w14:schemeClr w14:val="tx1"/>
            </w14:solidFill>
          </w14:textFill>
        </w:rPr>
      </w:pPr>
    </w:p>
    <w:p w14:paraId="3433C80C">
      <w:pPr>
        <w:pStyle w:val="28"/>
        <w:spacing w:line="360" w:lineRule="exact"/>
        <w:jc w:val="both"/>
        <w:rPr>
          <w:rFonts w:ascii="宋体" w:hAnsi="宋体"/>
          <w:b/>
          <w:color w:val="000000" w:themeColor="text1"/>
          <w:sz w:val="28"/>
          <w:szCs w:val="28"/>
          <w:highlight w:val="none"/>
          <w14:textFill>
            <w14:solidFill>
              <w14:schemeClr w14:val="tx1"/>
            </w14:solidFill>
          </w14:textFill>
        </w:rPr>
      </w:pPr>
    </w:p>
    <w:p w14:paraId="3BE886C0">
      <w:pPr>
        <w:pStyle w:val="28"/>
        <w:spacing w:line="360" w:lineRule="exact"/>
        <w:jc w:val="both"/>
        <w:rPr>
          <w:rFonts w:ascii="宋体" w:hAnsi="宋体"/>
          <w:b/>
          <w:color w:val="000000" w:themeColor="text1"/>
          <w:sz w:val="28"/>
          <w:szCs w:val="28"/>
          <w:highlight w:val="none"/>
          <w14:textFill>
            <w14:solidFill>
              <w14:schemeClr w14:val="tx1"/>
            </w14:solidFill>
          </w14:textFill>
        </w:rPr>
      </w:pPr>
    </w:p>
    <w:p w14:paraId="0C7CB57D">
      <w:pPr>
        <w:pStyle w:val="28"/>
        <w:spacing w:line="360" w:lineRule="exact"/>
        <w:jc w:val="both"/>
        <w:rPr>
          <w:rFonts w:ascii="宋体" w:hAnsi="宋体"/>
          <w:b/>
          <w:color w:val="000000" w:themeColor="text1"/>
          <w:sz w:val="28"/>
          <w:szCs w:val="28"/>
          <w:highlight w:val="none"/>
          <w14:textFill>
            <w14:solidFill>
              <w14:schemeClr w14:val="tx1"/>
            </w14:solidFill>
          </w14:textFill>
        </w:rPr>
      </w:pPr>
    </w:p>
    <w:p w14:paraId="451F3879">
      <w:pPr>
        <w:pStyle w:val="28"/>
        <w:spacing w:line="360" w:lineRule="exact"/>
        <w:jc w:val="both"/>
        <w:rPr>
          <w:rFonts w:ascii="宋体" w:hAnsi="宋体"/>
          <w:b/>
          <w:color w:val="000000" w:themeColor="text1"/>
          <w:sz w:val="28"/>
          <w:szCs w:val="28"/>
          <w:highlight w:val="none"/>
          <w14:textFill>
            <w14:solidFill>
              <w14:schemeClr w14:val="tx1"/>
            </w14:solidFill>
          </w14:textFill>
        </w:rPr>
      </w:pPr>
    </w:p>
    <w:p w14:paraId="7F5FAB2D">
      <w:pPr>
        <w:pStyle w:val="28"/>
        <w:spacing w:line="360" w:lineRule="exact"/>
        <w:jc w:val="both"/>
        <w:rPr>
          <w:rFonts w:ascii="宋体" w:hAnsi="宋体"/>
          <w:b/>
          <w:color w:val="000000" w:themeColor="text1"/>
          <w:sz w:val="28"/>
          <w:szCs w:val="28"/>
          <w:highlight w:val="none"/>
          <w14:textFill>
            <w14:solidFill>
              <w14:schemeClr w14:val="tx1"/>
            </w14:solidFill>
          </w14:textFill>
        </w:rPr>
      </w:pPr>
    </w:p>
    <w:p w14:paraId="074C17B2">
      <w:pPr>
        <w:pStyle w:val="28"/>
        <w:spacing w:line="360" w:lineRule="exact"/>
        <w:jc w:val="both"/>
        <w:rPr>
          <w:rFonts w:ascii="宋体" w:hAnsi="宋体"/>
          <w:b/>
          <w:color w:val="000000" w:themeColor="text1"/>
          <w:sz w:val="28"/>
          <w:szCs w:val="28"/>
          <w:highlight w:val="none"/>
          <w14:textFill>
            <w14:solidFill>
              <w14:schemeClr w14:val="tx1"/>
            </w14:solidFill>
          </w14:textFill>
        </w:rPr>
      </w:pPr>
    </w:p>
    <w:p w14:paraId="2EE26887">
      <w:pPr>
        <w:pStyle w:val="28"/>
        <w:spacing w:line="360" w:lineRule="exact"/>
        <w:jc w:val="both"/>
        <w:rPr>
          <w:rFonts w:hint="default"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t xml:space="preserve">附件1 </w:t>
      </w:r>
    </w:p>
    <w:p w14:paraId="7937FB75">
      <w:pPr>
        <w:spacing w:line="360" w:lineRule="exact"/>
        <w:rPr>
          <w:rFonts w:ascii="宋体" w:hAnsi="宋体"/>
          <w:b/>
          <w:color w:val="000000" w:themeColor="text1"/>
          <w:sz w:val="28"/>
          <w:szCs w:val="28"/>
          <w:highlight w:val="none"/>
          <w14:textFill>
            <w14:solidFill>
              <w14:schemeClr w14:val="tx1"/>
            </w14:solidFill>
          </w14:textFill>
        </w:rPr>
      </w:pPr>
    </w:p>
    <w:p w14:paraId="2F406766">
      <w:pPr>
        <w:spacing w:line="360" w:lineRule="exact"/>
        <w:jc w:val="center"/>
        <w:rPr>
          <w:rFonts w:ascii="宋体" w:hAnsi="宋体"/>
          <w:b/>
          <w:color w:val="000000" w:themeColor="text1"/>
          <w:sz w:val="28"/>
          <w:szCs w:val="28"/>
          <w:highlight w:val="none"/>
          <w:lang w:val="zh-CN"/>
          <w14:textFill>
            <w14:solidFill>
              <w14:schemeClr w14:val="tx1"/>
            </w14:solidFill>
          </w14:textFill>
        </w:rPr>
      </w:pPr>
      <w:r>
        <w:rPr>
          <w:rFonts w:hint="eastAsia" w:ascii="宋体" w:hAnsi="宋体"/>
          <w:b/>
          <w:color w:val="000000" w:themeColor="text1"/>
          <w:sz w:val="28"/>
          <w:szCs w:val="28"/>
          <w:highlight w:val="none"/>
          <w:lang w:val="zh-CN"/>
          <w14:textFill>
            <w14:solidFill>
              <w14:schemeClr w14:val="tx1"/>
            </w14:solidFill>
          </w14:textFill>
        </w:rPr>
        <w:t>单位保密协议</w:t>
      </w:r>
    </w:p>
    <w:p w14:paraId="31BAD838">
      <w:pPr>
        <w:spacing w:line="360" w:lineRule="auto"/>
        <w:rPr>
          <w:rFonts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甲方：</w:t>
      </w:r>
      <w:r>
        <w:rPr>
          <w:rFonts w:hint="eastAsia" w:ascii="宋体" w:hAnsi="宋体"/>
          <w:bCs/>
          <w:color w:val="000000" w:themeColor="text1"/>
          <w:sz w:val="24"/>
          <w:highlight w:val="none"/>
          <w:lang w:val="zh-CN" w:eastAsia="zh-CN"/>
          <w14:textFill>
            <w14:solidFill>
              <w14:schemeClr w14:val="tx1"/>
            </w14:solidFill>
          </w14:textFill>
        </w:rPr>
        <w:t>龙岩新叶工贸有限责任公司</w:t>
      </w:r>
    </w:p>
    <w:p w14:paraId="4A621F51">
      <w:pPr>
        <w:spacing w:line="360" w:lineRule="auto"/>
        <w:rPr>
          <w:rFonts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乙方：</w:t>
      </w:r>
    </w:p>
    <w:p w14:paraId="60F86C08">
      <w:pPr>
        <w:spacing w:line="360" w:lineRule="auto"/>
        <w:rPr>
          <w:rFonts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乙方与甲方进行业务接触时，知晓甲方是涉及国家秘密的刑罚执行机关，甲方的文件、资料、数据、信息及存储信息各类设备、载体均具有高度保密性；甲方工作人员也充分告知乙方所参与、知悉的甲方工作属于国家秘密的范围，乙方依法负有保守国家秘密的义务，不得有任何违反《中华人民共和国保守国家秘密法》等法律法规和甲方关于保密工作规章制度要求的行为。双方一致同意共同履行如下保密协议：</w:t>
      </w:r>
    </w:p>
    <w:p w14:paraId="0EA90C8A">
      <w:pPr>
        <w:spacing w:line="360" w:lineRule="auto"/>
        <w:rPr>
          <w:rFonts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1.乙方承诺在订立合同过程中知悉、取得</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"https://www.66law.cn/special/symm/" \t "https://www.66law.cn/tiaoli/_blank" \o "商业秘密" </w:instrText>
      </w:r>
      <w:r>
        <w:rPr>
          <w:color w:val="000000" w:themeColor="text1"/>
          <w:highlight w:val="none"/>
          <w14:textFill>
            <w14:solidFill>
              <w14:schemeClr w14:val="tx1"/>
            </w14:solidFill>
          </w14:textFill>
        </w:rPr>
        <w:fldChar w:fldCharType="separate"/>
      </w:r>
      <w:r>
        <w:rPr>
          <w:rFonts w:hint="eastAsia" w:ascii="宋体" w:hAnsi="宋体"/>
          <w:bCs/>
          <w:color w:val="000000" w:themeColor="text1"/>
          <w:sz w:val="24"/>
          <w:highlight w:val="none"/>
          <w:lang w:val="zh-CN"/>
          <w14:textFill>
            <w14:solidFill>
              <w14:schemeClr w14:val="tx1"/>
            </w14:solidFill>
          </w14:textFill>
        </w:rPr>
        <w:t>甲方相关业务</w:t>
      </w:r>
      <w:r>
        <w:rPr>
          <w:rFonts w:hint="eastAsia" w:ascii="宋体" w:hAnsi="宋体"/>
          <w:bCs/>
          <w:color w:val="000000" w:themeColor="text1"/>
          <w:sz w:val="24"/>
          <w:highlight w:val="none"/>
          <w:lang w:val="zh-CN"/>
          <w14:textFill>
            <w14:solidFill>
              <w14:schemeClr w14:val="tx1"/>
            </w14:solidFill>
          </w14:textFill>
        </w:rPr>
        <w:fldChar w:fldCharType="end"/>
      </w:r>
      <w:r>
        <w:rPr>
          <w:rFonts w:hint="eastAsia" w:ascii="宋体" w:hAnsi="宋体"/>
          <w:bCs/>
          <w:color w:val="000000" w:themeColor="text1"/>
          <w:sz w:val="24"/>
          <w:highlight w:val="none"/>
          <w:lang w:val="zh-CN"/>
          <w14:textFill>
            <w14:solidFill>
              <w14:schemeClr w14:val="tx1"/>
            </w14:solidFill>
          </w14:textFill>
        </w:rPr>
        <w:t>信息、资料（包括但不限于：软件系统，各类书面材料，电子数据，采购数据、工作部署、安排、情况等，下同）后，无论合同是否成立、履行，均不得不正当地使用或以泄露、遗失、告知、公布、发表、传授、转让等方式使任何第三者知悉、取得。</w:t>
      </w:r>
    </w:p>
    <w:p w14:paraId="2BD1677C">
      <w:pPr>
        <w:spacing w:line="360" w:lineRule="auto"/>
        <w:rPr>
          <w:rFonts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2.在乙方持有、使用甲方相关资料的法定条件消失后或乙方不得持有、使用甲方相关资料的情形出现时，乙方应当立即将所有资料交还甲方，不得以恢复、复制、记录、存储等方式继续持有相关资料，甲方应对乙方交还资料的工作予以积极督促、配合，提供便利；</w:t>
      </w:r>
    </w:p>
    <w:p w14:paraId="6011B47E">
      <w:pPr>
        <w:spacing w:line="360" w:lineRule="auto"/>
        <w:rPr>
          <w:rFonts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3.乙方须自觉遵守国家有关保密法律法规和甲方关于保密工作的规章制度。</w:t>
      </w:r>
    </w:p>
    <w:p w14:paraId="483E3625">
      <w:pPr>
        <w:spacing w:line="360" w:lineRule="auto"/>
        <w:rPr>
          <w:rFonts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4.乙方对本公司工作人员所知悉和持有的甲方资料、信息，根据实际情况采取有效的保密防范措施和教育，不留泄密隐患，在保密信息解密之前，知悉和管理信息的乙方具体工作人员对涉密信息负有保密责任。乙方需为己方有关人员的保密职责和侵权责任等行为负责；</w:t>
      </w:r>
    </w:p>
    <w:p w14:paraId="338E7446">
      <w:pPr>
        <w:spacing w:line="360" w:lineRule="auto"/>
        <w:rPr>
          <w:rFonts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5.乙方接触甲方业务工作的人员离岗、离职前，由乙方对其实行脱密期保守相关秘密的教育培训，并留存脱密教育的相关工作记录；</w:t>
      </w:r>
    </w:p>
    <w:p w14:paraId="4454D7F5">
      <w:pPr>
        <w:spacing w:line="360" w:lineRule="auto"/>
        <w:rPr>
          <w:rFonts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6.甲、乙双方工作接触终止后，乙方应依国家法律规定自觉履行保密义务，甲方应对乙方进行必要的保密提示和监督。乙方及其工作人员在履行职责中违反上述协议的，甲方有权追究乙方及其相关人员承担相应法律责任, 有权解除双方签订的所有合作协议，有权视情要求乙方偿付本项目合同金额2%至20%的违约金，造成甲方损失的，乙方还应予以赔偿。</w:t>
      </w:r>
    </w:p>
    <w:p w14:paraId="20ED5D98">
      <w:pPr>
        <w:spacing w:line="360" w:lineRule="auto"/>
        <w:rPr>
          <w:rFonts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甲方：</w:t>
      </w:r>
      <w:r>
        <w:rPr>
          <w:rFonts w:hint="eastAsia" w:ascii="宋体" w:hAnsi="宋体"/>
          <w:bCs/>
          <w:color w:val="000000" w:themeColor="text1"/>
          <w:sz w:val="24"/>
          <w:highlight w:val="none"/>
          <w:lang w:val="zh-CN" w:eastAsia="zh-CN"/>
          <w14:textFill>
            <w14:solidFill>
              <w14:schemeClr w14:val="tx1"/>
            </w14:solidFill>
          </w14:textFill>
        </w:rPr>
        <w:t>龙岩新叶工贸有限责任公司</w:t>
      </w:r>
      <w:r>
        <w:rPr>
          <w:rFonts w:hint="eastAsia" w:ascii="宋体" w:hAnsi="宋体"/>
          <w:bCs/>
          <w:color w:val="000000" w:themeColor="text1"/>
          <w:sz w:val="24"/>
          <w:highlight w:val="none"/>
          <w:lang w:val="zh-CN"/>
          <w14:textFill>
            <w14:solidFill>
              <w14:schemeClr w14:val="tx1"/>
            </w14:solidFill>
          </w14:textFill>
        </w:rPr>
        <w:t>　</w:t>
      </w:r>
      <w:r>
        <w:rPr>
          <w:rFonts w:hint="eastAsia" w:ascii="宋体" w:hAnsi="宋体"/>
          <w:bCs/>
          <w:color w:val="000000" w:themeColor="text1"/>
          <w:sz w:val="24"/>
          <w:highlight w:val="none"/>
          <w:lang w:val="en-US" w:eastAsia="zh-CN"/>
          <w14:textFill>
            <w14:solidFill>
              <w14:schemeClr w14:val="tx1"/>
            </w14:solidFill>
          </w14:textFill>
        </w:rPr>
        <w:t xml:space="preserve">         </w:t>
      </w:r>
      <w:r>
        <w:rPr>
          <w:rFonts w:hint="eastAsia" w:ascii="宋体" w:hAnsi="宋体"/>
          <w:bCs/>
          <w:color w:val="000000" w:themeColor="text1"/>
          <w:sz w:val="24"/>
          <w:highlight w:val="none"/>
          <w:lang w:val="zh-CN"/>
          <w14:textFill>
            <w14:solidFill>
              <w14:schemeClr w14:val="tx1"/>
            </w14:solidFill>
          </w14:textFill>
        </w:rPr>
        <w:t>乙方（签字并盖章）：</w:t>
      </w:r>
    </w:p>
    <w:p w14:paraId="16FFF87C">
      <w:pPr>
        <w:spacing w:line="360" w:lineRule="auto"/>
        <w:ind w:firstLine="6000" w:firstLineChars="2500"/>
        <w:rPr>
          <w:rFonts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联系电话：　　</w:t>
      </w:r>
    </w:p>
    <w:p w14:paraId="2E15583B">
      <w:pPr>
        <w:spacing w:line="360" w:lineRule="auto"/>
        <w:ind w:firstLine="6240" w:firstLineChars="2600"/>
        <w:rPr>
          <w:rFonts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　年　 月　 日</w:t>
      </w:r>
    </w:p>
    <w:p w14:paraId="41F38625">
      <w:pPr>
        <w:spacing w:line="360" w:lineRule="exact"/>
        <w:rPr>
          <w:rFonts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t xml:space="preserve">附件2： </w:t>
      </w:r>
    </w:p>
    <w:p w14:paraId="1F97E33B">
      <w:pPr>
        <w:textAlignment w:val="baseline"/>
        <w:rPr>
          <w:rFonts w:ascii="宋体" w:hAnsi="宋体" w:cs="宋体"/>
          <w:color w:val="000000" w:themeColor="text1"/>
          <w:sz w:val="24"/>
          <w:highlight w:val="none"/>
          <w:shd w:val="clear" w:color="auto" w:fill="FFFFFF"/>
          <w14:textFill>
            <w14:solidFill>
              <w14:schemeClr w14:val="tx1"/>
            </w14:solidFill>
          </w14:textFill>
        </w:rPr>
      </w:pPr>
    </w:p>
    <w:p w14:paraId="595AD4B8">
      <w:pPr>
        <w:spacing w:line="360" w:lineRule="auto"/>
        <w:jc w:val="center"/>
        <w:textAlignment w:val="baseline"/>
        <w:rPr>
          <w:rFonts w:ascii="宋体" w:hAnsi="宋体" w:cs="宋体"/>
          <w:b/>
          <w:bCs/>
          <w:color w:val="000000" w:themeColor="text1"/>
          <w:sz w:val="28"/>
          <w:szCs w:val="28"/>
          <w:highlight w:val="none"/>
          <w:shd w:val="clear" w:color="auto" w:fill="FFFFFF"/>
          <w:lang w:val="zh-CN"/>
          <w14:textFill>
            <w14:solidFill>
              <w14:schemeClr w14:val="tx1"/>
            </w14:solidFill>
          </w14:textFill>
        </w:rPr>
      </w:pPr>
      <w:r>
        <w:rPr>
          <w:rFonts w:hint="eastAsia" w:ascii="宋体" w:hAnsi="宋体" w:cs="宋体"/>
          <w:b/>
          <w:bCs/>
          <w:color w:val="000000" w:themeColor="text1"/>
          <w:sz w:val="28"/>
          <w:szCs w:val="28"/>
          <w:highlight w:val="none"/>
          <w:shd w:val="clear" w:color="auto" w:fill="FFFFFF"/>
          <w:lang w:val="zh-CN"/>
          <w14:textFill>
            <w14:solidFill>
              <w14:schemeClr w14:val="tx1"/>
            </w14:solidFill>
          </w14:textFill>
        </w:rPr>
        <w:t>保密承诺书</w:t>
      </w:r>
    </w:p>
    <w:p w14:paraId="1D594A8C">
      <w:pPr>
        <w:spacing w:line="360" w:lineRule="auto"/>
        <w:ind w:firstLine="480" w:firstLineChars="200"/>
        <w:jc w:val="left"/>
        <w:textAlignment w:val="baseline"/>
        <w:rPr>
          <w:rFonts w:ascii="宋体" w:hAnsi="宋体" w:cs="宋体"/>
          <w:color w:val="000000" w:themeColor="text1"/>
          <w:sz w:val="24"/>
          <w:highlight w:val="none"/>
          <w:shd w:val="clear" w:color="auto" w:fill="FFFFFF"/>
          <w:lang w:val="zh-CN"/>
          <w14:textFill>
            <w14:solidFill>
              <w14:schemeClr w14:val="tx1"/>
            </w14:solidFill>
          </w14:textFill>
        </w:rPr>
      </w:pPr>
      <w:r>
        <w:rPr>
          <w:rFonts w:hint="eastAsia" w:ascii="宋体" w:hAnsi="宋体" w:cs="宋体"/>
          <w:color w:val="000000" w:themeColor="text1"/>
          <w:sz w:val="24"/>
          <w:highlight w:val="none"/>
          <w:shd w:val="clear" w:color="auto" w:fill="FFFFFF"/>
          <w:lang w:val="zh-CN"/>
          <w14:textFill>
            <w14:solidFill>
              <w14:schemeClr w14:val="tx1"/>
            </w14:solidFill>
          </w14:textFill>
        </w:rPr>
        <w:t>本人所属或授权代理的公司与龙岩新叶工贸有限责任公司正在履行相关采购合同,在办理合同相关事务中，本人了解有关保密法规制度，知悉应当承担的保密义务和法律责任。本人郑重承诺：</w:t>
      </w:r>
    </w:p>
    <w:p w14:paraId="4E862DCC">
      <w:pPr>
        <w:spacing w:line="360" w:lineRule="auto"/>
        <w:ind w:firstLine="480" w:firstLineChars="200"/>
        <w:textAlignment w:val="baseline"/>
        <w:rPr>
          <w:rFonts w:ascii="宋体" w:hAnsi="宋体" w:cs="宋体"/>
          <w:color w:val="000000" w:themeColor="text1"/>
          <w:sz w:val="24"/>
          <w:highlight w:val="none"/>
          <w:shd w:val="clear" w:color="auto" w:fill="FFFFFF"/>
          <w:lang w:val="zh-CN"/>
          <w14:textFill>
            <w14:solidFill>
              <w14:schemeClr w14:val="tx1"/>
            </w14:solidFill>
          </w14:textFill>
        </w:rPr>
      </w:pPr>
      <w:r>
        <w:rPr>
          <w:rFonts w:hint="eastAsia" w:ascii="宋体" w:hAnsi="宋体" w:cs="宋体"/>
          <w:color w:val="000000" w:themeColor="text1"/>
          <w:sz w:val="24"/>
          <w:highlight w:val="none"/>
          <w:shd w:val="clear" w:color="auto" w:fill="FFFFFF"/>
          <w:lang w:val="zh-CN"/>
          <w14:textFill>
            <w14:solidFill>
              <w14:schemeClr w14:val="tx1"/>
            </w14:solidFill>
          </w14:textFill>
        </w:rPr>
        <w:t>一、认真遵守国家保密法律法规和龙岩新叶工贸有限责任公司相关规章制度，履行保密义务；</w:t>
      </w:r>
    </w:p>
    <w:p w14:paraId="7653CC69">
      <w:pPr>
        <w:spacing w:line="360" w:lineRule="auto"/>
        <w:ind w:firstLine="480" w:firstLineChars="200"/>
        <w:textAlignment w:val="baseline"/>
        <w:rPr>
          <w:rFonts w:ascii="宋体" w:hAnsi="宋体" w:cs="宋体"/>
          <w:color w:val="000000" w:themeColor="text1"/>
          <w:sz w:val="24"/>
          <w:highlight w:val="none"/>
          <w:shd w:val="clear" w:color="auto" w:fill="FFFFFF"/>
          <w:lang w:val="zh-CN"/>
          <w14:textFill>
            <w14:solidFill>
              <w14:schemeClr w14:val="tx1"/>
            </w14:solidFill>
          </w14:textFill>
        </w:rPr>
      </w:pPr>
      <w:r>
        <w:rPr>
          <w:rFonts w:hint="eastAsia" w:ascii="宋体" w:hAnsi="宋体" w:cs="宋体"/>
          <w:color w:val="000000" w:themeColor="text1"/>
          <w:sz w:val="24"/>
          <w:highlight w:val="none"/>
          <w:shd w:val="clear" w:color="auto" w:fill="FFFFFF"/>
          <w:lang w:val="zh-CN"/>
          <w14:textFill>
            <w14:solidFill>
              <w14:schemeClr w14:val="tx1"/>
            </w14:solidFill>
          </w14:textFill>
        </w:rPr>
        <w:t>二、不提供虚假个人信息，自愿接受保密审查；</w:t>
      </w:r>
    </w:p>
    <w:p w14:paraId="6DFD4624">
      <w:pPr>
        <w:spacing w:line="360" w:lineRule="auto"/>
        <w:ind w:firstLine="480" w:firstLineChars="200"/>
        <w:jc w:val="left"/>
        <w:textAlignment w:val="baseline"/>
        <w:rPr>
          <w:rFonts w:ascii="宋体" w:hAnsi="宋体" w:cs="宋体"/>
          <w:color w:val="000000" w:themeColor="text1"/>
          <w:sz w:val="24"/>
          <w:highlight w:val="none"/>
          <w:shd w:val="clear" w:color="auto" w:fill="FFFFFF"/>
          <w:lang w:val="zh-CN"/>
          <w14:textFill>
            <w14:solidFill>
              <w14:schemeClr w14:val="tx1"/>
            </w14:solidFill>
          </w14:textFill>
        </w:rPr>
      </w:pPr>
      <w:r>
        <w:rPr>
          <w:rFonts w:hint="eastAsia" w:ascii="宋体" w:hAnsi="宋体" w:cs="宋体"/>
          <w:color w:val="000000" w:themeColor="text1"/>
          <w:sz w:val="24"/>
          <w:highlight w:val="none"/>
          <w:shd w:val="clear" w:color="auto" w:fill="FFFFFF"/>
          <w:lang w:val="zh-CN"/>
          <w14:textFill>
            <w14:solidFill>
              <w14:schemeClr w14:val="tx1"/>
            </w14:solidFill>
          </w14:textFill>
        </w:rPr>
        <w:t>三、不违规记录、存储、复制国家秘密信息，不违规留存国家秘密载体，不违规将龙岩新叶工贸有限责任公司工作文件等内部资料泄露出去；</w:t>
      </w:r>
    </w:p>
    <w:p w14:paraId="594568D6">
      <w:pPr>
        <w:spacing w:line="360" w:lineRule="auto"/>
        <w:ind w:firstLine="480" w:firstLineChars="200"/>
        <w:jc w:val="left"/>
        <w:textAlignment w:val="baseline"/>
        <w:rPr>
          <w:rFonts w:ascii="宋体" w:hAnsi="宋体" w:cs="宋体"/>
          <w:color w:val="000000" w:themeColor="text1"/>
          <w:sz w:val="24"/>
          <w:highlight w:val="none"/>
          <w:shd w:val="clear" w:color="auto" w:fill="FFFFFF"/>
          <w:lang w:val="zh-CN"/>
          <w14:textFill>
            <w14:solidFill>
              <w14:schemeClr w14:val="tx1"/>
            </w14:solidFill>
          </w14:textFill>
        </w:rPr>
      </w:pPr>
      <w:r>
        <w:rPr>
          <w:rFonts w:hint="eastAsia" w:ascii="宋体" w:hAnsi="宋体" w:cs="宋体"/>
          <w:color w:val="000000" w:themeColor="text1"/>
          <w:sz w:val="24"/>
          <w:highlight w:val="none"/>
          <w:shd w:val="clear" w:color="auto" w:fill="FFFFFF"/>
          <w:lang w:val="zh-CN"/>
          <w14:textFill>
            <w14:solidFill>
              <w14:schemeClr w14:val="tx1"/>
            </w14:solidFill>
          </w14:textFill>
        </w:rPr>
        <w:t>四、不以任何方式泄露所接触和知悉的国家秘密和龙岩新叶工贸有限责任公司相关信息（包括但不限于工作信息）；</w:t>
      </w:r>
    </w:p>
    <w:p w14:paraId="3E49A402">
      <w:pPr>
        <w:spacing w:line="360" w:lineRule="auto"/>
        <w:ind w:firstLine="480" w:firstLineChars="200"/>
        <w:textAlignment w:val="baseline"/>
        <w:rPr>
          <w:rFonts w:ascii="宋体" w:hAnsi="宋体" w:cs="宋体"/>
          <w:color w:val="000000" w:themeColor="text1"/>
          <w:sz w:val="24"/>
          <w:highlight w:val="none"/>
          <w:shd w:val="clear" w:color="auto" w:fill="FFFFFF"/>
          <w:lang w:val="zh-CN"/>
          <w14:textFill>
            <w14:solidFill>
              <w14:schemeClr w14:val="tx1"/>
            </w14:solidFill>
          </w14:textFill>
        </w:rPr>
      </w:pPr>
      <w:r>
        <w:rPr>
          <w:rFonts w:hint="eastAsia" w:ascii="宋体" w:hAnsi="宋体" w:cs="宋体"/>
          <w:color w:val="000000" w:themeColor="text1"/>
          <w:sz w:val="24"/>
          <w:highlight w:val="none"/>
          <w:shd w:val="clear" w:color="auto" w:fill="FFFFFF"/>
          <w:lang w:val="zh-CN"/>
          <w14:textFill>
            <w14:solidFill>
              <w14:schemeClr w14:val="tx1"/>
            </w14:solidFill>
          </w14:textFill>
        </w:rPr>
        <w:t>五、未经龙岩新叶工贸有限责任公司审查批准，不擅自发表涉及未公开工作内容的文章、著述；</w:t>
      </w:r>
    </w:p>
    <w:p w14:paraId="53DCBE33">
      <w:pPr>
        <w:spacing w:line="360" w:lineRule="auto"/>
        <w:jc w:val="left"/>
        <w:textAlignment w:val="baseline"/>
        <w:rPr>
          <w:rFonts w:ascii="宋体" w:hAnsi="宋体" w:cs="宋体"/>
          <w:color w:val="000000" w:themeColor="text1"/>
          <w:sz w:val="24"/>
          <w:highlight w:val="none"/>
          <w:shd w:val="clear" w:color="auto" w:fill="FFFFFF"/>
          <w:lang w:val="zh-CN"/>
          <w14:textFill>
            <w14:solidFill>
              <w14:schemeClr w14:val="tx1"/>
            </w14:solidFill>
          </w14:textFill>
        </w:rPr>
      </w:pPr>
      <w:r>
        <w:rPr>
          <w:rFonts w:hint="eastAsia" w:ascii="宋体" w:hAnsi="宋体" w:cs="宋体"/>
          <w:color w:val="000000" w:themeColor="text1"/>
          <w:sz w:val="24"/>
          <w:highlight w:val="none"/>
          <w:shd w:val="clear" w:color="auto" w:fill="FFFFFF"/>
          <w:lang w:val="zh-CN"/>
          <w14:textFill>
            <w14:solidFill>
              <w14:schemeClr w14:val="tx1"/>
            </w14:solidFill>
          </w14:textFill>
        </w:rPr>
        <w:t>违反上述承诺，除了我所属或代理的公司按合同约定承担相关责任外，我自愿承担有关法律后果，自愿向龙岩新叶工贸有限责任公司支付本人违反上述保密承诺的违约金2000-20000元（具体金额由龙岩新叶工贸有限责任公司根据实情确定）。</w:t>
      </w:r>
    </w:p>
    <w:p w14:paraId="163438EA">
      <w:pPr>
        <w:spacing w:line="360" w:lineRule="auto"/>
        <w:jc w:val="center"/>
        <w:textAlignment w:val="baseline"/>
        <w:rPr>
          <w:rFonts w:ascii="宋体" w:hAnsi="宋体" w:cs="宋体"/>
          <w:color w:val="000000" w:themeColor="text1"/>
          <w:sz w:val="24"/>
          <w:highlight w:val="none"/>
          <w:shd w:val="clear" w:color="auto" w:fill="FFFFFF"/>
          <w:lang w:val="zh-CN"/>
          <w14:textFill>
            <w14:solidFill>
              <w14:schemeClr w14:val="tx1"/>
            </w14:solidFill>
          </w14:textFill>
        </w:rPr>
      </w:pPr>
      <w:r>
        <w:rPr>
          <w:rFonts w:hint="eastAsia" w:ascii="宋体" w:hAnsi="宋体" w:cs="宋体"/>
          <w:color w:val="000000" w:themeColor="text1"/>
          <w:sz w:val="24"/>
          <w:highlight w:val="none"/>
          <w:shd w:val="clear" w:color="auto" w:fill="FFFFFF"/>
          <w:lang w:val="zh-CN"/>
          <w14:textFill>
            <w14:solidFill>
              <w14:schemeClr w14:val="tx1"/>
            </w14:solidFill>
          </w14:textFill>
        </w:rPr>
        <w:t>                     </w:t>
      </w:r>
    </w:p>
    <w:p w14:paraId="3346EC41">
      <w:pPr>
        <w:spacing w:line="360" w:lineRule="auto"/>
        <w:jc w:val="center"/>
        <w:textAlignment w:val="baseline"/>
        <w:rPr>
          <w:rFonts w:ascii="宋体" w:hAnsi="宋体" w:cs="宋体"/>
          <w:color w:val="000000" w:themeColor="text1"/>
          <w:sz w:val="24"/>
          <w:highlight w:val="none"/>
          <w:shd w:val="clear" w:color="auto" w:fill="FFFFFF"/>
          <w:lang w:val="zh-CN"/>
          <w14:textFill>
            <w14:solidFill>
              <w14:schemeClr w14:val="tx1"/>
            </w14:solidFill>
          </w14:textFill>
        </w:rPr>
      </w:pPr>
    </w:p>
    <w:p w14:paraId="629058E6">
      <w:pPr>
        <w:wordWrap w:val="0"/>
        <w:spacing w:line="360" w:lineRule="auto"/>
        <w:jc w:val="center"/>
        <w:textAlignment w:val="baseline"/>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 xml:space="preserve">                                </w:t>
      </w:r>
      <w:r>
        <w:rPr>
          <w:rFonts w:hint="eastAsia" w:ascii="宋体" w:hAnsi="宋体" w:cs="宋体"/>
          <w:color w:val="000000" w:themeColor="text1"/>
          <w:sz w:val="24"/>
          <w:highlight w:val="none"/>
          <w:shd w:val="clear" w:color="auto" w:fill="FFFFFF"/>
          <w:lang w:val="zh-CN"/>
          <w14:textFill>
            <w14:solidFill>
              <w14:schemeClr w14:val="tx1"/>
            </w14:solidFill>
          </w14:textFill>
        </w:rPr>
        <w:t>承诺人签名：</w:t>
      </w:r>
    </w:p>
    <w:p w14:paraId="6562F89C">
      <w:pPr>
        <w:pStyle w:val="2"/>
        <w:rPr>
          <w:color w:val="000000" w:themeColor="text1"/>
          <w:highlight w:val="none"/>
          <w14:textFill>
            <w14:solidFill>
              <w14:schemeClr w14:val="tx1"/>
            </w14:solidFill>
          </w14:textFill>
        </w:rPr>
      </w:pPr>
    </w:p>
    <w:p w14:paraId="4EBF7189">
      <w:pPr>
        <w:pStyle w:val="7"/>
        <w:spacing w:line="320" w:lineRule="exact"/>
        <w:ind w:firstLine="6064" w:firstLineChars="2527"/>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shd w:val="clear" w:color="auto" w:fill="FFFFFF"/>
          <w:lang w:val="zh-CN"/>
          <w14:textFill>
            <w14:solidFill>
              <w14:schemeClr w14:val="tx1"/>
            </w14:solidFill>
          </w14:textFill>
        </w:rPr>
        <w:t>年　 月　 日</w:t>
      </w:r>
    </w:p>
    <w:p w14:paraId="466E39B9">
      <w:pPr>
        <w:spacing w:line="360" w:lineRule="auto"/>
        <w:rPr>
          <w:rFonts w:ascii="宋体" w:hAnsi="宋体"/>
          <w:color w:val="000000" w:themeColor="text1"/>
          <w:sz w:val="24"/>
          <w:highlight w:val="none"/>
          <w14:textFill>
            <w14:solidFill>
              <w14:schemeClr w14:val="tx1"/>
            </w14:solidFill>
          </w14:textFill>
        </w:rPr>
      </w:pPr>
    </w:p>
    <w:bookmarkEnd w:id="1"/>
    <w:bookmarkEnd w:id="2"/>
    <w:bookmarkEnd w:id="3"/>
    <w:bookmarkEnd w:id="4"/>
    <w:p w14:paraId="4E27B77A">
      <w:pPr>
        <w:widowControl/>
        <w:spacing w:line="400" w:lineRule="exact"/>
        <w:jc w:val="center"/>
        <w:rPr>
          <w:rFonts w:ascii="宋体" w:hAnsi="宋体"/>
          <w:b/>
          <w:bCs/>
          <w:color w:val="000000" w:themeColor="text1"/>
          <w:sz w:val="36"/>
          <w:szCs w:val="36"/>
          <w:highlight w:val="none"/>
          <w14:textFill>
            <w14:solidFill>
              <w14:schemeClr w14:val="tx1"/>
            </w14:solidFill>
          </w14:textFill>
        </w:rPr>
      </w:pPr>
    </w:p>
    <w:p w14:paraId="5D1189CD">
      <w:pPr>
        <w:widowControl/>
        <w:jc w:val="center"/>
        <w:rPr>
          <w:rFonts w:hint="eastAsia" w:ascii="宋体" w:hAnsi="宋体"/>
          <w:b/>
          <w:bCs/>
          <w:color w:val="000000" w:themeColor="text1"/>
          <w:sz w:val="36"/>
          <w:szCs w:val="36"/>
          <w:highlight w:val="none"/>
          <w14:textFill>
            <w14:solidFill>
              <w14:schemeClr w14:val="tx1"/>
            </w14:solidFill>
          </w14:textFill>
        </w:rPr>
      </w:pPr>
    </w:p>
    <w:p w14:paraId="27A7F974">
      <w:pPr>
        <w:widowControl/>
        <w:jc w:val="center"/>
        <w:rPr>
          <w:rFonts w:hint="eastAsia" w:ascii="宋体" w:hAnsi="宋体"/>
          <w:b/>
          <w:bCs/>
          <w:color w:val="000000" w:themeColor="text1"/>
          <w:sz w:val="36"/>
          <w:szCs w:val="36"/>
          <w:highlight w:val="none"/>
          <w14:textFill>
            <w14:solidFill>
              <w14:schemeClr w14:val="tx1"/>
            </w14:solidFill>
          </w14:textFill>
        </w:rPr>
      </w:pPr>
    </w:p>
    <w:p w14:paraId="63D83B2F">
      <w:pPr>
        <w:widowControl/>
        <w:jc w:val="center"/>
        <w:rPr>
          <w:rFonts w:hint="eastAsia" w:ascii="宋体" w:hAnsi="宋体"/>
          <w:b/>
          <w:bCs/>
          <w:color w:val="000000" w:themeColor="text1"/>
          <w:sz w:val="36"/>
          <w:szCs w:val="36"/>
          <w:highlight w:val="none"/>
          <w14:textFill>
            <w14:solidFill>
              <w14:schemeClr w14:val="tx1"/>
            </w14:solidFill>
          </w14:textFill>
        </w:rPr>
      </w:pPr>
    </w:p>
    <w:p w14:paraId="34C6A351">
      <w:pPr>
        <w:widowControl/>
        <w:jc w:val="center"/>
        <w:rPr>
          <w:rFonts w:hint="eastAsia" w:ascii="宋体" w:hAnsi="宋体"/>
          <w:b/>
          <w:bCs/>
          <w:color w:val="000000" w:themeColor="text1"/>
          <w:sz w:val="36"/>
          <w:szCs w:val="36"/>
          <w:highlight w:val="none"/>
          <w14:textFill>
            <w14:solidFill>
              <w14:schemeClr w14:val="tx1"/>
            </w14:solidFill>
          </w14:textFill>
        </w:rPr>
      </w:pPr>
    </w:p>
    <w:p w14:paraId="73D7788A">
      <w:pPr>
        <w:widowControl/>
        <w:jc w:val="center"/>
        <w:rPr>
          <w:rFonts w:hint="eastAsia" w:ascii="宋体" w:hAnsi="宋体"/>
          <w:b/>
          <w:bCs/>
          <w:color w:val="000000" w:themeColor="text1"/>
          <w:sz w:val="36"/>
          <w:szCs w:val="36"/>
          <w:highlight w:val="none"/>
          <w14:textFill>
            <w14:solidFill>
              <w14:schemeClr w14:val="tx1"/>
            </w14:solidFill>
          </w14:textFill>
        </w:rPr>
      </w:pPr>
    </w:p>
    <w:p w14:paraId="21D41F24">
      <w:pPr>
        <w:widowControl/>
        <w:jc w:val="center"/>
        <w:rPr>
          <w:rFonts w:hint="eastAsia" w:ascii="宋体" w:hAnsi="宋体"/>
          <w:b/>
          <w:bCs/>
          <w:color w:val="000000" w:themeColor="text1"/>
          <w:sz w:val="36"/>
          <w:szCs w:val="36"/>
          <w:highlight w:val="none"/>
          <w14:textFill>
            <w14:solidFill>
              <w14:schemeClr w14:val="tx1"/>
            </w14:solidFill>
          </w14:textFill>
        </w:rPr>
      </w:pPr>
    </w:p>
    <w:p w14:paraId="14E12278">
      <w:pPr>
        <w:widowControl/>
        <w:jc w:val="center"/>
        <w:rPr>
          <w:rFonts w:hint="eastAsia" w:ascii="宋体" w:hAnsi="宋体"/>
          <w:b/>
          <w:bCs/>
          <w:color w:val="000000" w:themeColor="text1"/>
          <w:sz w:val="36"/>
          <w:szCs w:val="36"/>
          <w:highlight w:val="none"/>
          <w14:textFill>
            <w14:solidFill>
              <w14:schemeClr w14:val="tx1"/>
            </w14:solidFill>
          </w14:textFill>
        </w:rPr>
      </w:pPr>
    </w:p>
    <w:p w14:paraId="56788B9F">
      <w:pPr>
        <w:widowControl/>
        <w:jc w:val="center"/>
        <w:rPr>
          <w:rFonts w:hint="eastAsia" w:ascii="宋体" w:hAnsi="宋体"/>
          <w:b/>
          <w:bCs/>
          <w:color w:val="000000" w:themeColor="text1"/>
          <w:sz w:val="36"/>
          <w:szCs w:val="36"/>
          <w:highlight w:val="none"/>
          <w14:textFill>
            <w14:solidFill>
              <w14:schemeClr w14:val="tx1"/>
            </w14:solidFill>
          </w14:textFill>
        </w:rPr>
      </w:pPr>
    </w:p>
    <w:p w14:paraId="00D232F1">
      <w:pPr>
        <w:widowControl/>
        <w:jc w:val="center"/>
        <w:rPr>
          <w:rFonts w:ascii="宋体" w:hAnsi="宋体"/>
          <w:b/>
          <w:bCs/>
          <w:color w:val="000000" w:themeColor="text1"/>
          <w:sz w:val="36"/>
          <w:szCs w:val="36"/>
          <w:highlight w:val="none"/>
          <w14:textFill>
            <w14:solidFill>
              <w14:schemeClr w14:val="tx1"/>
            </w14:solidFill>
          </w14:textFill>
        </w:rPr>
      </w:pPr>
      <w:r>
        <w:rPr>
          <w:rFonts w:hint="eastAsia" w:ascii="宋体" w:hAnsi="宋体"/>
          <w:b/>
          <w:bCs/>
          <w:color w:val="000000" w:themeColor="text1"/>
          <w:sz w:val="36"/>
          <w:szCs w:val="36"/>
          <w:highlight w:val="none"/>
          <w14:textFill>
            <w14:solidFill>
              <w14:schemeClr w14:val="tx1"/>
            </w14:solidFill>
          </w14:textFill>
        </w:rPr>
        <w:t>第四章  合同参考文本</w:t>
      </w:r>
    </w:p>
    <w:p w14:paraId="6D185EA4">
      <w:pPr>
        <w:pStyle w:val="17"/>
        <w:ind w:firstLine="0" w:firstLineChars="0"/>
        <w:rPr>
          <w:color w:val="000000" w:themeColor="text1"/>
          <w:highlight w:val="none"/>
          <w14:textFill>
            <w14:solidFill>
              <w14:schemeClr w14:val="tx1"/>
            </w14:solidFill>
          </w14:textFill>
        </w:rPr>
      </w:pPr>
    </w:p>
    <w:p w14:paraId="7F8D312B">
      <w:pPr>
        <w:pStyle w:val="18"/>
        <w:rPr>
          <w:color w:val="000000" w:themeColor="text1"/>
          <w:highlight w:val="none"/>
          <w14:textFill>
            <w14:solidFill>
              <w14:schemeClr w14:val="tx1"/>
            </w14:solidFill>
          </w14:textFill>
        </w:rPr>
      </w:pPr>
    </w:p>
    <w:p w14:paraId="7889688C">
      <w:pPr>
        <w:pStyle w:val="18"/>
        <w:rPr>
          <w:color w:val="000000" w:themeColor="text1"/>
          <w:highlight w:val="none"/>
          <w14:textFill>
            <w14:solidFill>
              <w14:schemeClr w14:val="tx1"/>
            </w14:solidFill>
          </w14:textFill>
        </w:rPr>
      </w:pPr>
    </w:p>
    <w:p w14:paraId="6123320A">
      <w:pPr>
        <w:pStyle w:val="18"/>
        <w:rPr>
          <w:color w:val="000000" w:themeColor="text1"/>
          <w:highlight w:val="none"/>
          <w14:textFill>
            <w14:solidFill>
              <w14:schemeClr w14:val="tx1"/>
            </w14:solidFill>
          </w14:textFill>
        </w:rPr>
      </w:pPr>
    </w:p>
    <w:p w14:paraId="64C802D5">
      <w:pPr>
        <w:jc w:val="center"/>
        <w:rPr>
          <w:b/>
          <w:color w:val="000000" w:themeColor="text1"/>
          <w:sz w:val="36"/>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结合项目实际，参考</w:t>
      </w:r>
      <w:r>
        <w:rPr>
          <w:rFonts w:hint="eastAsia" w:ascii="宋体" w:hAnsi="宋体" w:cs="宋体"/>
          <w:b/>
          <w:bCs/>
          <w:color w:val="000000" w:themeColor="text1"/>
          <w:sz w:val="24"/>
          <w:highlight w:val="none"/>
          <w14:textFill>
            <w14:solidFill>
              <w14:schemeClr w14:val="tx1"/>
            </w14:solidFill>
          </w14:textFill>
        </w:rPr>
        <w:t>《福建省监狱系统采购合同范本》</w:t>
      </w:r>
      <w:r>
        <w:rPr>
          <w:rFonts w:hint="eastAsia" w:ascii="宋体" w:hAnsi="宋体" w:cs="宋体"/>
          <w:color w:val="000000" w:themeColor="text1"/>
          <w:sz w:val="24"/>
          <w:highlight w:val="none"/>
          <w14:textFill>
            <w14:solidFill>
              <w14:schemeClr w14:val="tx1"/>
            </w14:solidFill>
          </w14:textFill>
        </w:rPr>
        <w:t>编制</w:t>
      </w:r>
    </w:p>
    <w:p w14:paraId="5F5952CF">
      <w:pPr>
        <w:pStyle w:val="18"/>
        <w:rPr>
          <w:color w:val="000000" w:themeColor="text1"/>
          <w:sz w:val="24"/>
          <w:highlight w:val="none"/>
          <w14:textFill>
            <w14:solidFill>
              <w14:schemeClr w14:val="tx1"/>
            </w14:solidFill>
          </w14:textFill>
        </w:rPr>
      </w:pPr>
    </w:p>
    <w:p w14:paraId="75ECAC46">
      <w:pPr>
        <w:pStyle w:val="18"/>
        <w:rPr>
          <w:color w:val="000000" w:themeColor="text1"/>
          <w:highlight w:val="none"/>
          <w14:textFill>
            <w14:solidFill>
              <w14:schemeClr w14:val="tx1"/>
            </w14:solidFill>
          </w14:textFill>
        </w:rPr>
      </w:pPr>
    </w:p>
    <w:p w14:paraId="0C129446">
      <w:pPr>
        <w:pStyle w:val="18"/>
        <w:rPr>
          <w:color w:val="000000" w:themeColor="text1"/>
          <w:highlight w:val="none"/>
          <w14:textFill>
            <w14:solidFill>
              <w14:schemeClr w14:val="tx1"/>
            </w14:solidFill>
          </w14:textFill>
        </w:rPr>
      </w:pPr>
    </w:p>
    <w:p w14:paraId="31394F8F">
      <w:pPr>
        <w:pStyle w:val="18"/>
        <w:rPr>
          <w:color w:val="000000" w:themeColor="text1"/>
          <w:highlight w:val="none"/>
          <w14:textFill>
            <w14:solidFill>
              <w14:schemeClr w14:val="tx1"/>
            </w14:solidFill>
          </w14:textFill>
        </w:rPr>
      </w:pPr>
    </w:p>
    <w:p w14:paraId="44CB3EDC">
      <w:pPr>
        <w:pStyle w:val="18"/>
        <w:rPr>
          <w:color w:val="000000" w:themeColor="text1"/>
          <w:highlight w:val="none"/>
          <w14:textFill>
            <w14:solidFill>
              <w14:schemeClr w14:val="tx1"/>
            </w14:solidFill>
          </w14:textFill>
        </w:rPr>
      </w:pPr>
    </w:p>
    <w:p w14:paraId="2C115C99">
      <w:pPr>
        <w:pStyle w:val="18"/>
        <w:rPr>
          <w:color w:val="000000" w:themeColor="text1"/>
          <w:highlight w:val="none"/>
          <w14:textFill>
            <w14:solidFill>
              <w14:schemeClr w14:val="tx1"/>
            </w14:solidFill>
          </w14:textFill>
        </w:rPr>
      </w:pPr>
    </w:p>
    <w:p w14:paraId="22511752">
      <w:pPr>
        <w:pStyle w:val="18"/>
        <w:rPr>
          <w:color w:val="000000" w:themeColor="text1"/>
          <w:highlight w:val="none"/>
          <w14:textFill>
            <w14:solidFill>
              <w14:schemeClr w14:val="tx1"/>
            </w14:solidFill>
          </w14:textFill>
        </w:rPr>
      </w:pPr>
    </w:p>
    <w:p w14:paraId="44B1E671">
      <w:pPr>
        <w:pStyle w:val="18"/>
        <w:rPr>
          <w:color w:val="000000" w:themeColor="text1"/>
          <w:highlight w:val="none"/>
          <w14:textFill>
            <w14:solidFill>
              <w14:schemeClr w14:val="tx1"/>
            </w14:solidFill>
          </w14:textFill>
        </w:rPr>
      </w:pPr>
    </w:p>
    <w:p w14:paraId="7B307AB9">
      <w:pPr>
        <w:pStyle w:val="18"/>
        <w:rPr>
          <w:color w:val="000000" w:themeColor="text1"/>
          <w:highlight w:val="none"/>
          <w14:textFill>
            <w14:solidFill>
              <w14:schemeClr w14:val="tx1"/>
            </w14:solidFill>
          </w14:textFill>
        </w:rPr>
      </w:pPr>
    </w:p>
    <w:p w14:paraId="1768B4FE">
      <w:pPr>
        <w:pStyle w:val="18"/>
        <w:rPr>
          <w:color w:val="000000" w:themeColor="text1"/>
          <w:highlight w:val="none"/>
          <w14:textFill>
            <w14:solidFill>
              <w14:schemeClr w14:val="tx1"/>
            </w14:solidFill>
          </w14:textFill>
        </w:rPr>
      </w:pPr>
    </w:p>
    <w:p w14:paraId="71F49CFE">
      <w:pPr>
        <w:pStyle w:val="18"/>
        <w:rPr>
          <w:color w:val="000000" w:themeColor="text1"/>
          <w:highlight w:val="none"/>
          <w14:textFill>
            <w14:solidFill>
              <w14:schemeClr w14:val="tx1"/>
            </w14:solidFill>
          </w14:textFill>
        </w:rPr>
      </w:pPr>
    </w:p>
    <w:p w14:paraId="6D08B1D1">
      <w:pPr>
        <w:pStyle w:val="18"/>
        <w:rPr>
          <w:color w:val="000000" w:themeColor="text1"/>
          <w:highlight w:val="none"/>
          <w14:textFill>
            <w14:solidFill>
              <w14:schemeClr w14:val="tx1"/>
            </w14:solidFill>
          </w14:textFill>
        </w:rPr>
      </w:pPr>
    </w:p>
    <w:p w14:paraId="5867460E">
      <w:pPr>
        <w:pStyle w:val="18"/>
        <w:rPr>
          <w:color w:val="000000" w:themeColor="text1"/>
          <w:highlight w:val="none"/>
          <w14:textFill>
            <w14:solidFill>
              <w14:schemeClr w14:val="tx1"/>
            </w14:solidFill>
          </w14:textFill>
        </w:rPr>
      </w:pPr>
    </w:p>
    <w:p w14:paraId="2305CE02">
      <w:pPr>
        <w:pStyle w:val="18"/>
        <w:rPr>
          <w:color w:val="000000" w:themeColor="text1"/>
          <w:highlight w:val="none"/>
          <w14:textFill>
            <w14:solidFill>
              <w14:schemeClr w14:val="tx1"/>
            </w14:solidFill>
          </w14:textFill>
        </w:rPr>
      </w:pPr>
    </w:p>
    <w:p w14:paraId="6E19862E">
      <w:pPr>
        <w:pStyle w:val="18"/>
        <w:rPr>
          <w:color w:val="000000" w:themeColor="text1"/>
          <w:highlight w:val="none"/>
          <w14:textFill>
            <w14:solidFill>
              <w14:schemeClr w14:val="tx1"/>
            </w14:solidFill>
          </w14:textFill>
        </w:rPr>
      </w:pPr>
    </w:p>
    <w:p w14:paraId="42DEE608">
      <w:pPr>
        <w:pStyle w:val="18"/>
        <w:rPr>
          <w:color w:val="000000" w:themeColor="text1"/>
          <w:highlight w:val="none"/>
          <w14:textFill>
            <w14:solidFill>
              <w14:schemeClr w14:val="tx1"/>
            </w14:solidFill>
          </w14:textFill>
        </w:rPr>
      </w:pPr>
    </w:p>
    <w:p w14:paraId="0DDB54A1">
      <w:pPr>
        <w:pStyle w:val="18"/>
        <w:rPr>
          <w:color w:val="000000" w:themeColor="text1"/>
          <w:highlight w:val="none"/>
          <w14:textFill>
            <w14:solidFill>
              <w14:schemeClr w14:val="tx1"/>
            </w14:solidFill>
          </w14:textFill>
        </w:rPr>
      </w:pPr>
    </w:p>
    <w:p w14:paraId="65FF534A">
      <w:pPr>
        <w:pStyle w:val="18"/>
        <w:rPr>
          <w:color w:val="000000" w:themeColor="text1"/>
          <w:highlight w:val="none"/>
          <w14:textFill>
            <w14:solidFill>
              <w14:schemeClr w14:val="tx1"/>
            </w14:solidFill>
          </w14:textFill>
        </w:rPr>
      </w:pPr>
    </w:p>
    <w:p w14:paraId="21D558EA">
      <w:pPr>
        <w:pStyle w:val="18"/>
        <w:rPr>
          <w:color w:val="000000" w:themeColor="text1"/>
          <w:highlight w:val="none"/>
          <w14:textFill>
            <w14:solidFill>
              <w14:schemeClr w14:val="tx1"/>
            </w14:solidFill>
          </w14:textFill>
        </w:rPr>
      </w:pPr>
    </w:p>
    <w:p w14:paraId="600D3139">
      <w:pPr>
        <w:pStyle w:val="18"/>
        <w:rPr>
          <w:color w:val="000000" w:themeColor="text1"/>
          <w:highlight w:val="none"/>
          <w14:textFill>
            <w14:solidFill>
              <w14:schemeClr w14:val="tx1"/>
            </w14:solidFill>
          </w14:textFill>
        </w:rPr>
      </w:pPr>
    </w:p>
    <w:p w14:paraId="2B0B5880">
      <w:pPr>
        <w:pStyle w:val="18"/>
        <w:rPr>
          <w:color w:val="000000" w:themeColor="text1"/>
          <w:highlight w:val="none"/>
          <w14:textFill>
            <w14:solidFill>
              <w14:schemeClr w14:val="tx1"/>
            </w14:solidFill>
          </w14:textFill>
        </w:rPr>
      </w:pPr>
    </w:p>
    <w:p w14:paraId="1B065B82">
      <w:pPr>
        <w:pStyle w:val="18"/>
        <w:rPr>
          <w:color w:val="000000" w:themeColor="text1"/>
          <w:highlight w:val="none"/>
          <w14:textFill>
            <w14:solidFill>
              <w14:schemeClr w14:val="tx1"/>
            </w14:solidFill>
          </w14:textFill>
        </w:rPr>
      </w:pPr>
    </w:p>
    <w:p w14:paraId="5E53773E">
      <w:pPr>
        <w:pStyle w:val="18"/>
        <w:rPr>
          <w:color w:val="000000" w:themeColor="text1"/>
          <w:highlight w:val="none"/>
          <w14:textFill>
            <w14:solidFill>
              <w14:schemeClr w14:val="tx1"/>
            </w14:solidFill>
          </w14:textFill>
        </w:rPr>
      </w:pPr>
    </w:p>
    <w:p w14:paraId="55D1145C">
      <w:pPr>
        <w:pStyle w:val="18"/>
        <w:rPr>
          <w:color w:val="000000" w:themeColor="text1"/>
          <w:highlight w:val="none"/>
          <w14:textFill>
            <w14:solidFill>
              <w14:schemeClr w14:val="tx1"/>
            </w14:solidFill>
          </w14:textFill>
        </w:rPr>
      </w:pPr>
    </w:p>
    <w:p w14:paraId="44D3C524">
      <w:pPr>
        <w:pStyle w:val="18"/>
        <w:rPr>
          <w:color w:val="000000" w:themeColor="text1"/>
          <w:highlight w:val="none"/>
          <w14:textFill>
            <w14:solidFill>
              <w14:schemeClr w14:val="tx1"/>
            </w14:solidFill>
          </w14:textFill>
        </w:rPr>
      </w:pPr>
    </w:p>
    <w:p w14:paraId="7DA1ECAC">
      <w:pPr>
        <w:pStyle w:val="18"/>
        <w:rPr>
          <w:color w:val="000000" w:themeColor="text1"/>
          <w:highlight w:val="none"/>
          <w14:textFill>
            <w14:solidFill>
              <w14:schemeClr w14:val="tx1"/>
            </w14:solidFill>
          </w14:textFill>
        </w:rPr>
      </w:pPr>
    </w:p>
    <w:p w14:paraId="053B6005">
      <w:pPr>
        <w:pStyle w:val="18"/>
        <w:rPr>
          <w:color w:val="000000" w:themeColor="text1"/>
          <w:highlight w:val="none"/>
          <w14:textFill>
            <w14:solidFill>
              <w14:schemeClr w14:val="tx1"/>
            </w14:solidFill>
          </w14:textFill>
        </w:rPr>
      </w:pPr>
    </w:p>
    <w:p w14:paraId="54E2F684">
      <w:pPr>
        <w:pStyle w:val="18"/>
        <w:rPr>
          <w:color w:val="000000" w:themeColor="text1"/>
          <w:highlight w:val="none"/>
          <w14:textFill>
            <w14:solidFill>
              <w14:schemeClr w14:val="tx1"/>
            </w14:solidFill>
          </w14:textFill>
        </w:rPr>
      </w:pPr>
    </w:p>
    <w:p w14:paraId="39737BAE">
      <w:pPr>
        <w:pStyle w:val="18"/>
        <w:rPr>
          <w:color w:val="000000" w:themeColor="text1"/>
          <w:highlight w:val="none"/>
          <w14:textFill>
            <w14:solidFill>
              <w14:schemeClr w14:val="tx1"/>
            </w14:solidFill>
          </w14:textFill>
        </w:rPr>
      </w:pPr>
    </w:p>
    <w:p w14:paraId="2AC38BEA">
      <w:pPr>
        <w:pStyle w:val="18"/>
        <w:rPr>
          <w:color w:val="000000" w:themeColor="text1"/>
          <w:highlight w:val="none"/>
          <w14:textFill>
            <w14:solidFill>
              <w14:schemeClr w14:val="tx1"/>
            </w14:solidFill>
          </w14:textFill>
        </w:rPr>
      </w:pPr>
    </w:p>
    <w:p w14:paraId="6D763B7C">
      <w:pPr>
        <w:pStyle w:val="18"/>
        <w:rPr>
          <w:color w:val="000000" w:themeColor="text1"/>
          <w:highlight w:val="none"/>
          <w14:textFill>
            <w14:solidFill>
              <w14:schemeClr w14:val="tx1"/>
            </w14:solidFill>
          </w14:textFill>
        </w:rPr>
      </w:pPr>
    </w:p>
    <w:p w14:paraId="7CC11AF8">
      <w:pPr>
        <w:widowControl/>
        <w:spacing w:line="400" w:lineRule="exact"/>
        <w:jc w:val="center"/>
        <w:rPr>
          <w:rFonts w:ascii="宋体" w:hAnsi="宋体"/>
          <w:b/>
          <w:bCs/>
          <w:color w:val="000000" w:themeColor="text1"/>
          <w:sz w:val="36"/>
          <w:szCs w:val="36"/>
          <w:highlight w:val="none"/>
          <w14:textFill>
            <w14:solidFill>
              <w14:schemeClr w14:val="tx1"/>
            </w14:solidFill>
          </w14:textFill>
        </w:rPr>
      </w:pPr>
      <w:r>
        <w:rPr>
          <w:rFonts w:hint="eastAsia" w:ascii="宋体" w:hAnsi="宋体"/>
          <w:b/>
          <w:bCs/>
          <w:color w:val="000000" w:themeColor="text1"/>
          <w:sz w:val="36"/>
          <w:szCs w:val="36"/>
          <w:highlight w:val="none"/>
          <w14:textFill>
            <w14:solidFill>
              <w14:schemeClr w14:val="tx1"/>
            </w14:solidFill>
          </w14:textFill>
        </w:rPr>
        <w:t>第五章  响应文件格式</w:t>
      </w:r>
    </w:p>
    <w:p w14:paraId="4C08A740">
      <w:pPr>
        <w:pStyle w:val="10"/>
        <w:spacing w:line="360" w:lineRule="auto"/>
        <w:rPr>
          <w:rFonts w:ascii="宋体" w:hAnsi="宋体" w:cs="宋体"/>
          <w:b/>
          <w:color w:val="000000" w:themeColor="text1"/>
          <w:kern w:val="0"/>
          <w:sz w:val="24"/>
          <w:highlight w:val="none"/>
          <w14:textFill>
            <w14:solidFill>
              <w14:schemeClr w14:val="tx1"/>
            </w14:solidFill>
          </w14:textFill>
        </w:rPr>
      </w:pPr>
    </w:p>
    <w:p w14:paraId="4FDFA909">
      <w:pPr>
        <w:adjustRightInd w:val="0"/>
        <w:snapToGrid w:val="0"/>
        <w:spacing w:line="560" w:lineRule="exact"/>
        <w:rPr>
          <w:rFonts w:ascii="宋体" w:hAnsi="宋体" w:cs="宋体"/>
          <w:color w:val="000000" w:themeColor="text1"/>
          <w:sz w:val="24"/>
          <w:highlight w:val="none"/>
          <w14:textFill>
            <w14:solidFill>
              <w14:schemeClr w14:val="tx1"/>
            </w14:solidFill>
          </w14:textFill>
        </w:rPr>
      </w:pPr>
    </w:p>
    <w:p w14:paraId="78D351FA">
      <w:pPr>
        <w:adjustRightInd w:val="0"/>
        <w:snapToGrid w:val="0"/>
        <w:spacing w:line="560" w:lineRule="exact"/>
        <w:ind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响应文件编制说明</w:t>
      </w:r>
    </w:p>
    <w:p w14:paraId="06D9E1A3">
      <w:pPr>
        <w:adjustRightInd w:val="0"/>
        <w:snapToGrid w:val="0"/>
        <w:spacing w:line="5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34240066">
      <w:pPr>
        <w:adjustRightInd w:val="0"/>
        <w:snapToGrid w:val="0"/>
        <w:spacing w:line="5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2.格式要求：响应文件应由单位负责人或授权代表签名并每页加盖公章或骑缝章。</w:t>
      </w:r>
    </w:p>
    <w:p w14:paraId="05FD763A">
      <w:pPr>
        <w:rPr>
          <w:color w:val="000000" w:themeColor="text1"/>
          <w:highlight w:val="none"/>
          <w14:textFill>
            <w14:solidFill>
              <w14:schemeClr w14:val="tx1"/>
            </w14:solidFill>
          </w14:textFill>
        </w:rPr>
      </w:pPr>
    </w:p>
    <w:p w14:paraId="63FEDE77">
      <w:pPr>
        <w:pStyle w:val="4"/>
        <w:rPr>
          <w:color w:val="000000" w:themeColor="text1"/>
          <w:highlight w:val="none"/>
          <w14:textFill>
            <w14:solidFill>
              <w14:schemeClr w14:val="tx1"/>
            </w14:solidFill>
          </w14:textFill>
        </w:rPr>
      </w:pPr>
    </w:p>
    <w:p w14:paraId="339648F3">
      <w:pPr>
        <w:rPr>
          <w:color w:val="000000" w:themeColor="text1"/>
          <w:highlight w:val="none"/>
          <w14:textFill>
            <w14:solidFill>
              <w14:schemeClr w14:val="tx1"/>
            </w14:solidFill>
          </w14:textFill>
        </w:rPr>
      </w:pPr>
    </w:p>
    <w:p w14:paraId="3FD5610A">
      <w:pPr>
        <w:pStyle w:val="4"/>
        <w:rPr>
          <w:color w:val="000000" w:themeColor="text1"/>
          <w:highlight w:val="none"/>
          <w14:textFill>
            <w14:solidFill>
              <w14:schemeClr w14:val="tx1"/>
            </w14:solidFill>
          </w14:textFill>
        </w:rPr>
      </w:pPr>
    </w:p>
    <w:p w14:paraId="0B394EBF">
      <w:pPr>
        <w:rPr>
          <w:color w:val="000000" w:themeColor="text1"/>
          <w:highlight w:val="none"/>
          <w14:textFill>
            <w14:solidFill>
              <w14:schemeClr w14:val="tx1"/>
            </w14:solidFill>
          </w14:textFill>
        </w:rPr>
      </w:pPr>
    </w:p>
    <w:p w14:paraId="2DD17C86">
      <w:pPr>
        <w:pStyle w:val="5"/>
        <w:rPr>
          <w:rFonts w:hint="default"/>
          <w:color w:val="000000" w:themeColor="text1"/>
          <w:highlight w:val="none"/>
          <w14:textFill>
            <w14:solidFill>
              <w14:schemeClr w14:val="tx1"/>
            </w14:solidFill>
          </w14:textFill>
        </w:rPr>
      </w:pPr>
    </w:p>
    <w:p w14:paraId="7C1841DD">
      <w:pPr>
        <w:rPr>
          <w:color w:val="000000" w:themeColor="text1"/>
          <w:highlight w:val="none"/>
          <w14:textFill>
            <w14:solidFill>
              <w14:schemeClr w14:val="tx1"/>
            </w14:solidFill>
          </w14:textFill>
        </w:rPr>
      </w:pPr>
    </w:p>
    <w:p w14:paraId="537BEE31">
      <w:pPr>
        <w:pStyle w:val="5"/>
        <w:rPr>
          <w:rFonts w:hint="default"/>
          <w:color w:val="000000" w:themeColor="text1"/>
          <w:highlight w:val="none"/>
          <w14:textFill>
            <w14:solidFill>
              <w14:schemeClr w14:val="tx1"/>
            </w14:solidFill>
          </w14:textFill>
        </w:rPr>
      </w:pPr>
    </w:p>
    <w:p w14:paraId="3AD30AEF">
      <w:pPr>
        <w:rPr>
          <w:color w:val="000000" w:themeColor="text1"/>
          <w:highlight w:val="none"/>
          <w14:textFill>
            <w14:solidFill>
              <w14:schemeClr w14:val="tx1"/>
            </w14:solidFill>
          </w14:textFill>
        </w:rPr>
      </w:pPr>
    </w:p>
    <w:p w14:paraId="7E79269D">
      <w:pPr>
        <w:pStyle w:val="5"/>
        <w:rPr>
          <w:rFonts w:hint="default"/>
          <w:color w:val="000000" w:themeColor="text1"/>
          <w:highlight w:val="none"/>
          <w14:textFill>
            <w14:solidFill>
              <w14:schemeClr w14:val="tx1"/>
            </w14:solidFill>
          </w14:textFill>
        </w:rPr>
      </w:pPr>
    </w:p>
    <w:p w14:paraId="36BDDAB9">
      <w:pPr>
        <w:rPr>
          <w:color w:val="000000" w:themeColor="text1"/>
          <w:highlight w:val="none"/>
          <w14:textFill>
            <w14:solidFill>
              <w14:schemeClr w14:val="tx1"/>
            </w14:solidFill>
          </w14:textFill>
        </w:rPr>
      </w:pPr>
    </w:p>
    <w:p w14:paraId="7417EA77">
      <w:pPr>
        <w:rPr>
          <w:color w:val="000000" w:themeColor="text1"/>
          <w:highlight w:val="none"/>
          <w14:textFill>
            <w14:solidFill>
              <w14:schemeClr w14:val="tx1"/>
            </w14:solidFill>
          </w14:textFill>
        </w:rPr>
      </w:pPr>
    </w:p>
    <w:p w14:paraId="454F0CDC">
      <w:pPr>
        <w:pStyle w:val="17"/>
        <w:ind w:firstLine="210"/>
        <w:rPr>
          <w:color w:val="000000" w:themeColor="text1"/>
          <w:highlight w:val="none"/>
          <w14:textFill>
            <w14:solidFill>
              <w14:schemeClr w14:val="tx1"/>
            </w14:solidFill>
          </w14:textFill>
        </w:rPr>
      </w:pPr>
    </w:p>
    <w:p w14:paraId="3D2ECA61">
      <w:pPr>
        <w:pStyle w:val="7"/>
        <w:rPr>
          <w:color w:val="000000" w:themeColor="text1"/>
          <w:highlight w:val="none"/>
          <w14:textFill>
            <w14:solidFill>
              <w14:schemeClr w14:val="tx1"/>
            </w14:solidFill>
          </w14:textFill>
        </w:rPr>
      </w:pPr>
    </w:p>
    <w:p w14:paraId="32AA37C3">
      <w:pPr>
        <w:pStyle w:val="8"/>
        <w:rPr>
          <w:color w:val="000000" w:themeColor="text1"/>
          <w:highlight w:val="none"/>
          <w14:textFill>
            <w14:solidFill>
              <w14:schemeClr w14:val="tx1"/>
            </w14:solidFill>
          </w14:textFill>
        </w:rPr>
      </w:pPr>
    </w:p>
    <w:p w14:paraId="114E3C08">
      <w:pPr>
        <w:pStyle w:val="7"/>
        <w:rPr>
          <w:color w:val="000000" w:themeColor="text1"/>
          <w:highlight w:val="none"/>
          <w14:textFill>
            <w14:solidFill>
              <w14:schemeClr w14:val="tx1"/>
            </w14:solidFill>
          </w14:textFill>
        </w:rPr>
      </w:pPr>
    </w:p>
    <w:p w14:paraId="70B688D8">
      <w:pPr>
        <w:spacing w:line="1000" w:lineRule="exact"/>
        <w:jc w:val="center"/>
        <w:rPr>
          <w:rFonts w:ascii="黑体" w:hAnsi="黑体" w:eastAsia="黑体"/>
          <w:color w:val="000000" w:themeColor="text1"/>
          <w:sz w:val="96"/>
          <w:szCs w:val="96"/>
          <w:highlight w:val="none"/>
          <w14:textFill>
            <w14:solidFill>
              <w14:schemeClr w14:val="tx1"/>
            </w14:solidFill>
          </w14:textFill>
        </w:rPr>
      </w:pPr>
    </w:p>
    <w:p w14:paraId="288BE813">
      <w:pPr>
        <w:spacing w:line="1000" w:lineRule="exact"/>
        <w:jc w:val="center"/>
        <w:rPr>
          <w:rFonts w:ascii="黑体" w:hAnsi="黑体" w:eastAsia="黑体"/>
          <w:color w:val="000000" w:themeColor="text1"/>
          <w:sz w:val="96"/>
          <w:szCs w:val="96"/>
          <w:highlight w:val="none"/>
          <w14:textFill>
            <w14:solidFill>
              <w14:schemeClr w14:val="tx1"/>
            </w14:solidFill>
          </w14:textFill>
        </w:rPr>
      </w:pPr>
      <w:r>
        <w:rPr>
          <w:rFonts w:hint="eastAsia" w:ascii="黑体" w:hAnsi="黑体" w:eastAsia="黑体"/>
          <w:color w:val="000000" w:themeColor="text1"/>
          <w:sz w:val="96"/>
          <w:szCs w:val="96"/>
          <w:highlight w:val="none"/>
          <w14:textFill>
            <w14:solidFill>
              <w14:schemeClr w14:val="tx1"/>
            </w14:solidFill>
          </w14:textFill>
        </w:rPr>
        <w:t>响应文件</w:t>
      </w:r>
    </w:p>
    <w:p w14:paraId="59C542C3">
      <w:pPr>
        <w:pStyle w:val="24"/>
        <w:spacing w:after="120" w:line="500" w:lineRule="exact"/>
        <w:outlineLvl w:val="9"/>
        <w:rPr>
          <w:rStyle w:val="25"/>
          <w:rFonts w:hAnsi="宋体" w:cs="宋体"/>
          <w:b/>
          <w:bCs/>
          <w:color w:val="000000" w:themeColor="text1"/>
          <w:sz w:val="44"/>
          <w:szCs w:val="44"/>
          <w:highlight w:val="none"/>
          <w14:textFill>
            <w14:solidFill>
              <w14:schemeClr w14:val="tx1"/>
            </w14:solidFill>
          </w14:textFill>
        </w:rPr>
      </w:pPr>
    </w:p>
    <w:p w14:paraId="3E3F9780">
      <w:pPr>
        <w:pStyle w:val="24"/>
        <w:spacing w:after="120" w:line="500" w:lineRule="exact"/>
        <w:jc w:val="center"/>
        <w:outlineLvl w:val="9"/>
        <w:rPr>
          <w:rStyle w:val="25"/>
          <w:rFonts w:hAnsi="宋体" w:cs="宋体"/>
          <w:b/>
          <w:bCs/>
          <w:color w:val="000000" w:themeColor="text1"/>
          <w:sz w:val="44"/>
          <w:szCs w:val="44"/>
          <w:highlight w:val="none"/>
          <w14:textFill>
            <w14:solidFill>
              <w14:schemeClr w14:val="tx1"/>
            </w14:solidFill>
          </w14:textFill>
        </w:rPr>
      </w:pPr>
      <w:r>
        <w:rPr>
          <w:rStyle w:val="25"/>
          <w:rFonts w:hint="eastAsia" w:hAnsi="宋体" w:cs="宋体"/>
          <w:b/>
          <w:bCs/>
          <w:color w:val="000000" w:themeColor="text1"/>
          <w:sz w:val="44"/>
          <w:szCs w:val="44"/>
          <w:highlight w:val="none"/>
          <w14:textFill>
            <w14:solidFill>
              <w14:schemeClr w14:val="tx1"/>
            </w14:solidFill>
          </w14:textFill>
        </w:rPr>
        <w:t>（第一部分  资格及技术商务部分）</w:t>
      </w:r>
    </w:p>
    <w:p w14:paraId="46F1DE90">
      <w:pPr>
        <w:spacing w:line="1000" w:lineRule="exact"/>
        <w:ind w:firstLine="1920" w:firstLineChars="200"/>
        <w:jc w:val="left"/>
        <w:rPr>
          <w:color w:val="000000" w:themeColor="text1"/>
          <w:sz w:val="96"/>
          <w:szCs w:val="96"/>
          <w:highlight w:val="none"/>
          <w14:textFill>
            <w14:solidFill>
              <w14:schemeClr w14:val="tx1"/>
            </w14:solidFill>
          </w14:textFill>
        </w:rPr>
      </w:pPr>
    </w:p>
    <w:p w14:paraId="14C8FD44">
      <w:pPr>
        <w:spacing w:line="1000" w:lineRule="exact"/>
        <w:ind w:firstLine="1920" w:firstLineChars="200"/>
        <w:jc w:val="left"/>
        <w:rPr>
          <w:color w:val="000000" w:themeColor="text1"/>
          <w:sz w:val="96"/>
          <w:szCs w:val="96"/>
          <w:highlight w:val="none"/>
          <w14:textFill>
            <w14:solidFill>
              <w14:schemeClr w14:val="tx1"/>
            </w14:solidFill>
          </w14:textFill>
        </w:rPr>
      </w:pPr>
    </w:p>
    <w:p w14:paraId="31A7A8AE">
      <w:pPr>
        <w:pStyle w:val="4"/>
        <w:rPr>
          <w:color w:val="000000" w:themeColor="text1"/>
          <w:highlight w:val="none"/>
          <w14:textFill>
            <w14:solidFill>
              <w14:schemeClr w14:val="tx1"/>
            </w14:solidFill>
          </w14:textFill>
        </w:rPr>
      </w:pPr>
    </w:p>
    <w:p w14:paraId="5A0C2CF2">
      <w:pPr>
        <w:spacing w:line="1000" w:lineRule="exact"/>
        <w:ind w:firstLine="1920" w:firstLineChars="200"/>
        <w:jc w:val="left"/>
        <w:rPr>
          <w:color w:val="000000" w:themeColor="text1"/>
          <w:sz w:val="96"/>
          <w:szCs w:val="96"/>
          <w:highlight w:val="none"/>
          <w14:textFill>
            <w14:solidFill>
              <w14:schemeClr w14:val="tx1"/>
            </w14:solidFill>
          </w14:textFill>
        </w:rPr>
      </w:pPr>
    </w:p>
    <w:p w14:paraId="057EF4AD">
      <w:pPr>
        <w:pStyle w:val="11"/>
        <w:tabs>
          <w:tab w:val="left" w:pos="1560"/>
        </w:tabs>
        <w:spacing w:line="360" w:lineRule="auto"/>
        <w:ind w:firstLine="744" w:firstLineChars="247"/>
        <w:textAlignment w:val="baseline"/>
        <w:rPr>
          <w:rFonts w:hAnsi="宋体" w:cs="宋体"/>
          <w:b/>
          <w:color w:val="000000" w:themeColor="text1"/>
          <w:sz w:val="30"/>
          <w:highlight w:val="none"/>
          <w:u w:val="single"/>
          <w14:textFill>
            <w14:solidFill>
              <w14:schemeClr w14:val="tx1"/>
            </w14:solidFill>
          </w14:textFill>
        </w:rPr>
      </w:pPr>
      <w:r>
        <w:rPr>
          <w:rFonts w:hint="eastAsia" w:hAnsi="宋体" w:cs="宋体"/>
          <w:b/>
          <w:color w:val="000000" w:themeColor="text1"/>
          <w:sz w:val="30"/>
          <w:highlight w:val="none"/>
          <w14:textFill>
            <w14:solidFill>
              <w14:schemeClr w14:val="tx1"/>
            </w14:solidFill>
          </w14:textFill>
        </w:rPr>
        <w:t>项目编号：</w:t>
      </w:r>
    </w:p>
    <w:p w14:paraId="50E7A914">
      <w:pPr>
        <w:pStyle w:val="11"/>
        <w:spacing w:line="360" w:lineRule="auto"/>
        <w:ind w:firstLine="738" w:firstLineChars="245"/>
        <w:textAlignment w:val="baseline"/>
        <w:rPr>
          <w:rFonts w:hAnsi="宋体" w:cs="宋体"/>
          <w:b/>
          <w:color w:val="000000" w:themeColor="text1"/>
          <w:sz w:val="30"/>
          <w:highlight w:val="none"/>
          <w:u w:val="single"/>
          <w14:textFill>
            <w14:solidFill>
              <w14:schemeClr w14:val="tx1"/>
            </w14:solidFill>
          </w14:textFill>
        </w:rPr>
      </w:pPr>
      <w:r>
        <w:rPr>
          <w:rFonts w:hint="eastAsia" w:hAnsi="宋体" w:cs="宋体"/>
          <w:b/>
          <w:color w:val="000000" w:themeColor="text1"/>
          <w:sz w:val="30"/>
          <w:highlight w:val="none"/>
          <w14:textFill>
            <w14:solidFill>
              <w14:schemeClr w14:val="tx1"/>
            </w14:solidFill>
          </w14:textFill>
        </w:rPr>
        <w:t>所投合同包号：</w:t>
      </w:r>
    </w:p>
    <w:p w14:paraId="672F7A08">
      <w:pPr>
        <w:pStyle w:val="11"/>
        <w:tabs>
          <w:tab w:val="left" w:pos="1560"/>
        </w:tabs>
        <w:spacing w:line="360" w:lineRule="auto"/>
        <w:textAlignment w:val="baseline"/>
        <w:rPr>
          <w:rFonts w:hAnsi="宋体" w:cs="宋体"/>
          <w:b/>
          <w:color w:val="000000" w:themeColor="text1"/>
          <w:sz w:val="30"/>
          <w:highlight w:val="none"/>
          <w14:textFill>
            <w14:solidFill>
              <w14:schemeClr w14:val="tx1"/>
            </w14:solidFill>
          </w14:textFill>
        </w:rPr>
      </w:pPr>
      <w:r>
        <w:rPr>
          <w:rFonts w:hint="eastAsia" w:hAnsi="宋体" w:cs="宋体"/>
          <w:b/>
          <w:color w:val="000000" w:themeColor="text1"/>
          <w:sz w:val="30"/>
          <w:highlight w:val="none"/>
          <w14:textFill>
            <w14:solidFill>
              <w14:schemeClr w14:val="tx1"/>
            </w14:solidFill>
          </w14:textFill>
        </w:rPr>
        <w:t xml:space="preserve">     项目名称：</w:t>
      </w:r>
    </w:p>
    <w:p w14:paraId="6DDCD44D">
      <w:pPr>
        <w:spacing w:line="360" w:lineRule="auto"/>
        <w:ind w:firstLine="738" w:firstLineChars="245"/>
        <w:rPr>
          <w:rFonts w:ascii="宋体" w:hAnsi="宋体" w:cs="宋体"/>
          <w:b/>
          <w:color w:val="000000" w:themeColor="text1"/>
          <w:sz w:val="30"/>
          <w:highlight w:val="none"/>
          <w:u w:val="singl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供应商名称 ：</w:t>
      </w:r>
    </w:p>
    <w:p w14:paraId="2F523D9C">
      <w:pPr>
        <w:spacing w:line="360" w:lineRule="auto"/>
        <w:ind w:firstLine="148" w:firstLineChars="49"/>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 xml:space="preserve">    地址：</w:t>
      </w:r>
    </w:p>
    <w:p w14:paraId="7EBF60DF">
      <w:pPr>
        <w:pStyle w:val="4"/>
        <w:rPr>
          <w:color w:val="000000" w:themeColor="text1"/>
          <w:highlight w:val="none"/>
          <w14:textFill>
            <w14:solidFill>
              <w14:schemeClr w14:val="tx1"/>
            </w14:solidFill>
          </w14:textFill>
        </w:rPr>
      </w:pPr>
    </w:p>
    <w:p w14:paraId="6DF26C7C">
      <w:pPr>
        <w:rPr>
          <w:color w:val="000000" w:themeColor="text1"/>
          <w:highlight w:val="none"/>
          <w14:textFill>
            <w14:solidFill>
              <w14:schemeClr w14:val="tx1"/>
            </w14:solidFill>
          </w14:textFill>
        </w:rPr>
      </w:pPr>
    </w:p>
    <w:p w14:paraId="6A018233">
      <w:pPr>
        <w:rPr>
          <w:color w:val="000000" w:themeColor="text1"/>
          <w:highlight w:val="none"/>
          <w14:textFill>
            <w14:solidFill>
              <w14:schemeClr w14:val="tx1"/>
            </w14:solidFill>
          </w14:textFill>
        </w:rPr>
      </w:pPr>
    </w:p>
    <w:p w14:paraId="1EC2A8FC">
      <w:pPr>
        <w:pStyle w:val="17"/>
        <w:ind w:firstLine="210"/>
        <w:rPr>
          <w:color w:val="000000" w:themeColor="text1"/>
          <w:highlight w:val="none"/>
          <w14:textFill>
            <w14:solidFill>
              <w14:schemeClr w14:val="tx1"/>
            </w14:solidFill>
          </w14:textFill>
        </w:rPr>
      </w:pPr>
    </w:p>
    <w:p w14:paraId="2AE44EE2">
      <w:pPr>
        <w:pStyle w:val="18"/>
        <w:rPr>
          <w:color w:val="000000" w:themeColor="text1"/>
          <w:highlight w:val="none"/>
          <w14:textFill>
            <w14:solidFill>
              <w14:schemeClr w14:val="tx1"/>
            </w14:solidFill>
          </w14:textFill>
        </w:rPr>
      </w:pPr>
    </w:p>
    <w:p w14:paraId="537DB8DD">
      <w:pPr>
        <w:pStyle w:val="18"/>
        <w:rPr>
          <w:color w:val="000000" w:themeColor="text1"/>
          <w:highlight w:val="none"/>
          <w14:textFill>
            <w14:solidFill>
              <w14:schemeClr w14:val="tx1"/>
            </w14:solidFill>
          </w14:textFill>
        </w:rPr>
      </w:pPr>
    </w:p>
    <w:p w14:paraId="2AE17802">
      <w:pPr>
        <w:pStyle w:val="17"/>
        <w:ind w:firstLine="210"/>
        <w:rPr>
          <w:color w:val="000000" w:themeColor="text1"/>
          <w:highlight w:val="none"/>
          <w14:textFill>
            <w14:solidFill>
              <w14:schemeClr w14:val="tx1"/>
            </w14:solidFill>
          </w14:textFill>
        </w:rPr>
      </w:pPr>
    </w:p>
    <w:p w14:paraId="4D38B725">
      <w:pPr>
        <w:pStyle w:val="8"/>
        <w:rPr>
          <w:color w:val="000000" w:themeColor="text1"/>
          <w:highlight w:val="none"/>
          <w14:textFill>
            <w14:solidFill>
              <w14:schemeClr w14:val="tx1"/>
            </w14:solidFill>
          </w14:textFill>
        </w:rPr>
      </w:pPr>
    </w:p>
    <w:p w14:paraId="0BB58302">
      <w:pPr>
        <w:pStyle w:val="24"/>
        <w:spacing w:after="120" w:line="500" w:lineRule="exact"/>
        <w:jc w:val="center"/>
        <w:outlineLvl w:val="9"/>
        <w:rPr>
          <w:rFonts w:hAnsi="宋体" w:cs="宋体"/>
          <w:b/>
          <w:color w:val="000000" w:themeColor="text1"/>
          <w:sz w:val="36"/>
          <w:highlight w:val="none"/>
          <w14:textFill>
            <w14:solidFill>
              <w14:schemeClr w14:val="tx1"/>
            </w14:solidFill>
          </w14:textFill>
        </w:rPr>
      </w:pPr>
      <w:r>
        <w:rPr>
          <w:rFonts w:hint="eastAsia" w:hAnsi="宋体" w:cs="宋体"/>
          <w:b/>
          <w:color w:val="000000" w:themeColor="text1"/>
          <w:sz w:val="36"/>
          <w:highlight w:val="none"/>
          <w14:textFill>
            <w14:solidFill>
              <w14:schemeClr w14:val="tx1"/>
            </w14:solidFill>
          </w14:textFill>
        </w:rPr>
        <w:t>目  录</w:t>
      </w:r>
    </w:p>
    <w:p w14:paraId="5B8ED2B6">
      <w:pPr>
        <w:pStyle w:val="24"/>
        <w:spacing w:after="120" w:line="500" w:lineRule="exact"/>
        <w:outlineLvl w:val="9"/>
        <w:rPr>
          <w:rFonts w:hAnsi="宋体" w:cs="宋体"/>
          <w:b/>
          <w:color w:val="000000" w:themeColor="text1"/>
          <w:sz w:val="36"/>
          <w:highlight w:val="none"/>
          <w14:textFill>
            <w14:solidFill>
              <w14:schemeClr w14:val="tx1"/>
            </w14:solidFill>
          </w14:textFill>
        </w:rPr>
      </w:pPr>
    </w:p>
    <w:p w14:paraId="2E434B44">
      <w:pPr>
        <w:pStyle w:val="24"/>
        <w:spacing w:line="480" w:lineRule="auto"/>
        <w:rPr>
          <w:rFonts w:hAnsi="宋体" w:cs="宋体"/>
          <w:bCs/>
          <w:color w:val="000000" w:themeColor="text1"/>
          <w:sz w:val="24"/>
          <w:highlight w:val="none"/>
          <w14:textFill>
            <w14:solidFill>
              <w14:schemeClr w14:val="tx1"/>
            </w14:solidFill>
          </w14:textFill>
        </w:rPr>
      </w:pPr>
      <w:r>
        <w:rPr>
          <w:rFonts w:hint="eastAsia" w:hAnsi="宋体" w:cs="宋体"/>
          <w:bCs/>
          <w:color w:val="000000" w:themeColor="text1"/>
          <w:sz w:val="24"/>
          <w:highlight w:val="none"/>
          <w14:textFill>
            <w14:solidFill>
              <w14:schemeClr w14:val="tx1"/>
            </w14:solidFill>
          </w14:textFill>
        </w:rPr>
        <w:t>1、网上竞价承诺书</w:t>
      </w:r>
    </w:p>
    <w:p w14:paraId="3612B8D7">
      <w:pPr>
        <w:pStyle w:val="24"/>
        <w:spacing w:line="480" w:lineRule="auto"/>
        <w:rPr>
          <w:rFonts w:hAnsi="宋体" w:cs="宋体"/>
          <w:bCs/>
          <w:color w:val="000000" w:themeColor="text1"/>
          <w:sz w:val="24"/>
          <w:highlight w:val="none"/>
          <w14:textFill>
            <w14:solidFill>
              <w14:schemeClr w14:val="tx1"/>
            </w14:solidFill>
          </w14:textFill>
        </w:rPr>
      </w:pPr>
      <w:r>
        <w:rPr>
          <w:rFonts w:hint="eastAsia" w:hAnsi="宋体" w:cs="宋体"/>
          <w:bCs/>
          <w:color w:val="000000" w:themeColor="text1"/>
          <w:sz w:val="24"/>
          <w:highlight w:val="none"/>
          <w14:textFill>
            <w14:solidFill>
              <w14:schemeClr w14:val="tx1"/>
            </w14:solidFill>
          </w14:textFill>
        </w:rPr>
        <w:t>2、</w:t>
      </w:r>
      <w:r>
        <w:rPr>
          <w:rFonts w:hint="eastAsia" w:hAnsi="宋体"/>
          <w:color w:val="000000" w:themeColor="text1"/>
          <w:sz w:val="24"/>
          <w:highlight w:val="none"/>
          <w14:textFill>
            <w14:solidFill>
              <w14:schemeClr w14:val="tx1"/>
            </w14:solidFill>
          </w14:textFill>
        </w:rPr>
        <w:t>有效营业执照复印件</w:t>
      </w:r>
      <w:r>
        <w:rPr>
          <w:rFonts w:hAnsi="宋体" w:cs="宋体"/>
          <w:color w:val="000000" w:themeColor="text1"/>
          <w:sz w:val="24"/>
          <w:highlight w:val="none"/>
          <w14:textFill>
            <w14:solidFill>
              <w14:schemeClr w14:val="tx1"/>
            </w14:solidFill>
          </w14:textFill>
        </w:rPr>
        <w:t>等证明文件</w:t>
      </w:r>
    </w:p>
    <w:p w14:paraId="66C01145">
      <w:pPr>
        <w:pStyle w:val="24"/>
        <w:spacing w:line="480" w:lineRule="auto"/>
        <w:rPr>
          <w:rFonts w:hAnsi="宋体"/>
          <w:color w:val="000000" w:themeColor="text1"/>
          <w:sz w:val="24"/>
          <w:highlight w:val="none"/>
          <w14:textFill>
            <w14:solidFill>
              <w14:schemeClr w14:val="tx1"/>
            </w14:solidFill>
          </w14:textFill>
        </w:rPr>
      </w:pPr>
      <w:r>
        <w:rPr>
          <w:rFonts w:hint="eastAsia" w:hAnsi="宋体" w:cs="宋体"/>
          <w:bCs/>
          <w:color w:val="000000" w:themeColor="text1"/>
          <w:sz w:val="24"/>
          <w:highlight w:val="none"/>
          <w14:textFill>
            <w14:solidFill>
              <w14:schemeClr w14:val="tx1"/>
            </w14:solidFill>
          </w14:textFill>
        </w:rPr>
        <w:t>3、</w:t>
      </w:r>
      <w:r>
        <w:rPr>
          <w:rFonts w:hint="eastAsia" w:hAnsi="宋体"/>
          <w:color w:val="000000" w:themeColor="text1"/>
          <w:sz w:val="24"/>
          <w:highlight w:val="none"/>
          <w14:textFill>
            <w14:solidFill>
              <w14:schemeClr w14:val="tx1"/>
            </w14:solidFill>
          </w14:textFill>
        </w:rPr>
        <w:t>单位授权书</w:t>
      </w:r>
    </w:p>
    <w:p w14:paraId="71583121">
      <w:pPr>
        <w:pStyle w:val="24"/>
        <w:spacing w:line="480" w:lineRule="auto"/>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4、网上竞价文件要求的其他资格和技术商务材料</w:t>
      </w:r>
    </w:p>
    <w:p w14:paraId="1B6CBC5E">
      <w:pPr>
        <w:pStyle w:val="24"/>
        <w:spacing w:line="360" w:lineRule="auto"/>
        <w:outlineLvl w:val="9"/>
        <w:rPr>
          <w:rFonts w:hAnsi="宋体" w:cs="宋体"/>
          <w:bCs/>
          <w:color w:val="000000" w:themeColor="text1"/>
          <w:sz w:val="24"/>
          <w:highlight w:val="none"/>
          <w14:textFill>
            <w14:solidFill>
              <w14:schemeClr w14:val="tx1"/>
            </w14:solidFill>
          </w14:textFill>
        </w:rPr>
      </w:pPr>
    </w:p>
    <w:p w14:paraId="78B2770E">
      <w:pPr>
        <w:widowControl/>
        <w:shd w:val="clear" w:color="auto" w:fill="FFFFFF"/>
        <w:spacing w:line="360" w:lineRule="auto"/>
        <w:jc w:val="center"/>
        <w:rPr>
          <w:rFonts w:ascii="宋体" w:hAnsi="宋体" w:cs="宋体"/>
          <w:b/>
          <w:color w:val="000000" w:themeColor="text1"/>
          <w:kern w:val="0"/>
          <w:sz w:val="72"/>
          <w:szCs w:val="72"/>
          <w:highlight w:val="none"/>
          <w:shd w:val="clear" w:color="auto" w:fill="FFFFFF"/>
          <w14:textFill>
            <w14:solidFill>
              <w14:schemeClr w14:val="tx1"/>
            </w14:solidFill>
          </w14:textFill>
        </w:rPr>
      </w:pPr>
    </w:p>
    <w:p w14:paraId="138352A4">
      <w:pPr>
        <w:widowControl/>
        <w:shd w:val="clear" w:color="auto" w:fill="FFFFFF"/>
        <w:spacing w:line="360" w:lineRule="auto"/>
        <w:jc w:val="center"/>
        <w:rPr>
          <w:rFonts w:ascii="宋体" w:hAnsi="宋体" w:cs="宋体"/>
          <w:b/>
          <w:color w:val="000000" w:themeColor="text1"/>
          <w:kern w:val="0"/>
          <w:sz w:val="72"/>
          <w:szCs w:val="72"/>
          <w:highlight w:val="none"/>
          <w:shd w:val="clear" w:color="auto" w:fill="FFFFFF"/>
          <w14:textFill>
            <w14:solidFill>
              <w14:schemeClr w14:val="tx1"/>
            </w14:solidFill>
          </w14:textFill>
        </w:rPr>
      </w:pPr>
    </w:p>
    <w:p w14:paraId="743EC47E">
      <w:pPr>
        <w:widowControl/>
        <w:shd w:val="clear" w:color="auto" w:fill="FFFFFF"/>
        <w:spacing w:line="360" w:lineRule="auto"/>
        <w:jc w:val="center"/>
        <w:rPr>
          <w:rFonts w:ascii="宋体" w:hAnsi="宋体" w:cs="宋体"/>
          <w:b/>
          <w:color w:val="000000" w:themeColor="text1"/>
          <w:kern w:val="0"/>
          <w:sz w:val="72"/>
          <w:szCs w:val="72"/>
          <w:highlight w:val="none"/>
          <w:shd w:val="clear" w:color="auto" w:fill="FFFFFF"/>
          <w14:textFill>
            <w14:solidFill>
              <w14:schemeClr w14:val="tx1"/>
            </w14:solidFill>
          </w14:textFill>
        </w:rPr>
        <w:sectPr>
          <w:footerReference r:id="rId3" w:type="default"/>
          <w:pgSz w:w="11906" w:h="16838"/>
          <w:pgMar w:top="1440" w:right="1080" w:bottom="1440" w:left="1080" w:header="851" w:footer="646" w:gutter="0"/>
          <w:cols w:space="720" w:num="1"/>
          <w:docGrid w:linePitch="312" w:charSpace="0"/>
        </w:sectPr>
      </w:pPr>
    </w:p>
    <w:p w14:paraId="54C8AC21">
      <w:pPr>
        <w:widowControl/>
        <w:shd w:val="clear" w:color="auto" w:fill="FFFFFF"/>
        <w:spacing w:line="420" w:lineRule="exact"/>
        <w:ind w:left="723" w:firstLine="3092" w:firstLineChars="1100"/>
        <w:outlineLvl w:val="0"/>
        <w:rPr>
          <w:rFonts w:ascii="宋体" w:hAnsi="宋体" w:cs="宋体"/>
          <w:b/>
          <w:color w:val="000000" w:themeColor="text1"/>
          <w:kern w:val="0"/>
          <w:sz w:val="28"/>
          <w:szCs w:val="28"/>
          <w:highlight w:val="none"/>
          <w:shd w:val="clear" w:color="auto" w:fill="FFFFFF"/>
          <w14:textFill>
            <w14:solidFill>
              <w14:schemeClr w14:val="tx1"/>
            </w14:solidFill>
          </w14:textFill>
        </w:rPr>
      </w:pPr>
      <w:r>
        <w:rPr>
          <w:rFonts w:hint="eastAsia" w:ascii="宋体" w:hAnsi="宋体" w:cs="宋体"/>
          <w:b/>
          <w:color w:val="000000" w:themeColor="text1"/>
          <w:kern w:val="0"/>
          <w:sz w:val="28"/>
          <w:szCs w:val="28"/>
          <w:highlight w:val="none"/>
          <w:shd w:val="clear" w:color="auto" w:fill="FFFFFF"/>
          <w14:textFill>
            <w14:solidFill>
              <w14:schemeClr w14:val="tx1"/>
            </w14:solidFill>
          </w14:textFill>
        </w:rPr>
        <w:t>1、网上竞价承诺书</w:t>
      </w:r>
    </w:p>
    <w:p w14:paraId="1CF4D3DB">
      <w:pPr>
        <w:widowControl/>
        <w:shd w:val="clear" w:color="auto" w:fill="FFFFFF"/>
        <w:spacing w:line="420" w:lineRule="exact"/>
        <w:rPr>
          <w:rFonts w:ascii="宋体" w:hAnsi="宋体" w:cs="宋体"/>
          <w:b/>
          <w:color w:val="000000" w:themeColor="text1"/>
          <w:kern w:val="0"/>
          <w:sz w:val="28"/>
          <w:szCs w:val="28"/>
          <w:highlight w:val="none"/>
          <w:shd w:val="clear" w:color="auto" w:fill="FFFFFF"/>
          <w14:textFill>
            <w14:solidFill>
              <w14:schemeClr w14:val="tx1"/>
            </w14:solidFill>
          </w14:textFill>
        </w:rPr>
      </w:pPr>
    </w:p>
    <w:p w14:paraId="6D7E4F38">
      <w:pPr>
        <w:widowControl/>
        <w:shd w:val="clear" w:color="auto" w:fill="FFFFFF"/>
        <w:spacing w:line="42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shd w:val="clear" w:color="auto" w:fill="FFFFFF"/>
          <w14:textFill>
            <w14:solidFill>
              <w14:schemeClr w14:val="tx1"/>
            </w14:solidFill>
          </w14:textFill>
        </w:rPr>
        <w:t>致：</w:t>
      </w:r>
      <w:r>
        <w:rPr>
          <w:rFonts w:hint="eastAsia" w:ascii="宋体" w:hAnsi="宋体"/>
          <w:bCs/>
          <w:color w:val="000000" w:themeColor="text1"/>
          <w:sz w:val="24"/>
          <w:highlight w:val="none"/>
          <w:u w:val="single"/>
          <w:lang w:val="zh-CN" w:eastAsia="zh-CN"/>
          <w14:textFill>
            <w14:solidFill>
              <w14:schemeClr w14:val="tx1"/>
            </w14:solidFill>
          </w14:textFill>
        </w:rPr>
        <w:t>龙岩新叶工贸有限责任公司</w:t>
      </w:r>
    </w:p>
    <w:p w14:paraId="2D4D6170">
      <w:pPr>
        <w:widowControl/>
        <w:shd w:val="clear" w:color="auto" w:fill="FFFFFF"/>
        <w:spacing w:line="42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shd w:val="clear" w:color="auto" w:fill="FFFFFF"/>
          <w14:textFill>
            <w14:solidFill>
              <w14:schemeClr w14:val="tx1"/>
            </w14:solidFill>
          </w14:textFill>
        </w:rPr>
        <w:t>根据</w:t>
      </w:r>
      <w:r>
        <w:rPr>
          <w:rFonts w:hint="eastAsia" w:ascii="宋体" w:hAnsi="宋体" w:cs="宋体"/>
          <w:color w:val="000000" w:themeColor="text1"/>
          <w:kern w:val="0"/>
          <w:sz w:val="24"/>
          <w:highlight w:val="none"/>
          <w:u w:val="single"/>
          <w:shd w:val="clear" w:color="auto" w:fill="FFFFFF"/>
          <w14:textFill>
            <w14:solidFill>
              <w14:schemeClr w14:val="tx1"/>
            </w14:solidFill>
          </w14:textFill>
        </w:rPr>
        <w:t>         </w:t>
      </w:r>
      <w:r>
        <w:rPr>
          <w:rStyle w:val="27"/>
          <w:rFonts w:hint="eastAsia" w:ascii="宋体" w:hAnsi="宋体" w:cs="宋体"/>
          <w:color w:val="000000" w:themeColor="text1"/>
          <w:kern w:val="0"/>
          <w:sz w:val="24"/>
          <w:highlight w:val="none"/>
          <w:u w:val="single"/>
          <w:shd w:val="clear" w:color="auto" w:fill="FFFFFF"/>
          <w14:textFill>
            <w14:solidFill>
              <w14:schemeClr w14:val="tx1"/>
            </w14:solidFill>
          </w14:textFill>
        </w:rPr>
        <w:t> </w:t>
      </w:r>
      <w:r>
        <w:rPr>
          <w:rFonts w:hint="eastAsia" w:ascii="宋体" w:hAnsi="宋体" w:cs="宋体"/>
          <w:color w:val="000000" w:themeColor="text1"/>
          <w:kern w:val="0"/>
          <w:sz w:val="24"/>
          <w:highlight w:val="none"/>
          <w:shd w:val="clear" w:color="auto" w:fill="FFFFFF"/>
          <w14:textFill>
            <w14:solidFill>
              <w14:schemeClr w14:val="tx1"/>
            </w14:solidFill>
          </w14:textFill>
        </w:rPr>
        <w:t>项目（项目编号：</w:t>
      </w:r>
      <w:r>
        <w:rPr>
          <w:rFonts w:hint="eastAsia" w:ascii="宋体" w:hAnsi="宋体" w:cs="宋体"/>
          <w:color w:val="000000" w:themeColor="text1"/>
          <w:kern w:val="0"/>
          <w:sz w:val="24"/>
          <w:highlight w:val="none"/>
          <w:u w:val="single"/>
          <w:shd w:val="clear" w:color="auto" w:fill="FFFFFF"/>
          <w14:textFill>
            <w14:solidFill>
              <w14:schemeClr w14:val="tx1"/>
            </w14:solidFill>
          </w14:textFill>
        </w:rPr>
        <w:t>        </w:t>
      </w:r>
      <w:r>
        <w:rPr>
          <w:rStyle w:val="27"/>
          <w:rFonts w:hint="eastAsia" w:ascii="宋体" w:hAnsi="宋体" w:cs="宋体"/>
          <w:color w:val="000000" w:themeColor="text1"/>
          <w:kern w:val="0"/>
          <w:sz w:val="24"/>
          <w:highlight w:val="none"/>
          <w:u w:val="single"/>
          <w:shd w:val="clear" w:color="auto" w:fill="FFFFFF"/>
          <w14:textFill>
            <w14:solidFill>
              <w14:schemeClr w14:val="tx1"/>
            </w14:solidFill>
          </w14:textFill>
        </w:rPr>
        <w:t> </w:t>
      </w:r>
      <w:r>
        <w:rPr>
          <w:rFonts w:hint="eastAsia" w:ascii="宋体" w:hAnsi="宋体" w:cs="宋体"/>
          <w:color w:val="000000" w:themeColor="text1"/>
          <w:kern w:val="0"/>
          <w:sz w:val="24"/>
          <w:highlight w:val="none"/>
          <w:shd w:val="clear" w:color="auto" w:fill="FFFFFF"/>
          <w14:textFill>
            <w14:solidFill>
              <w14:schemeClr w14:val="tx1"/>
            </w14:solidFill>
          </w14:textFill>
        </w:rPr>
        <w:t>）网上竞价文件要求，我公司郑重承诺：</w:t>
      </w:r>
    </w:p>
    <w:p w14:paraId="65FB9353">
      <w:pPr>
        <w:widowControl/>
        <w:shd w:val="clear" w:color="auto" w:fill="FFFFFF"/>
        <w:spacing w:line="4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shd w:val="clear" w:color="auto" w:fill="FFFFFF"/>
          <w14:textFill>
            <w14:solidFill>
              <w14:schemeClr w14:val="tx1"/>
            </w14:solidFill>
          </w14:textFill>
        </w:rPr>
        <w:t>一、保证依据本网上竞价文件要求和我公司响应文件的承诺，及时与采购人签订合同，按响应文件承诺的价格及时向采购人提供符合竞价文件、响应文件和合同的产品和服务。</w:t>
      </w:r>
    </w:p>
    <w:p w14:paraId="4BF904F5">
      <w:pPr>
        <w:widowControl/>
        <w:shd w:val="clear" w:color="auto" w:fill="FFFFFF"/>
        <w:spacing w:line="4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shd w:val="clear" w:color="auto" w:fill="FFFFFF"/>
          <w14:textFill>
            <w14:solidFill>
              <w14:schemeClr w14:val="tx1"/>
            </w14:solidFill>
          </w14:textFill>
        </w:rPr>
        <w:t>二、本项目网上竞价文件、我公司提交的响应文件包括对售后服务的承诺对我公司具有同等约束力。</w:t>
      </w:r>
    </w:p>
    <w:p w14:paraId="73FAD035">
      <w:pPr>
        <w:widowControl/>
        <w:spacing w:line="46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三、我公司确认响应文件中所有提交的文件和材料是真实的、准确的。</w:t>
      </w:r>
    </w:p>
    <w:p w14:paraId="681E2915">
      <w:pPr>
        <w:spacing w:line="46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四、我公司在参加本次采购活动前3年内，在经营活动中没有重大违法记录，也无行贿犯罪记录。</w:t>
      </w:r>
    </w:p>
    <w:p w14:paraId="4FBC9477">
      <w:pPr>
        <w:spacing w:line="460" w:lineRule="exact"/>
        <w:ind w:firstLine="480" w:firstLineChars="200"/>
        <w:jc w:val="left"/>
        <w:rPr>
          <w:rFonts w:ascii="宋体" w:hAnsi="宋体" w:cs="宋体"/>
          <w:color w:val="000000" w:themeColor="text1"/>
          <w:kern w:val="0"/>
          <w:sz w:val="24"/>
          <w:highlight w:val="none"/>
          <w:shd w:val="clear" w:color="auto" w:fill="FFFFFF"/>
          <w14:textFill>
            <w14:solidFill>
              <w14:schemeClr w14:val="tx1"/>
            </w14:solidFill>
          </w14:textFill>
        </w:rPr>
      </w:pPr>
      <w:r>
        <w:rPr>
          <w:rFonts w:hint="eastAsia" w:ascii="宋体" w:hAnsi="宋体" w:cs="宋体"/>
          <w:color w:val="000000" w:themeColor="text1"/>
          <w:kern w:val="0"/>
          <w:sz w:val="24"/>
          <w:highlight w:val="none"/>
          <w:shd w:val="clear" w:color="auto" w:fill="FFFFFF"/>
          <w14:textFill>
            <w14:solidFill>
              <w14:schemeClr w14:val="tx1"/>
            </w14:solidFill>
          </w14:textFill>
        </w:rPr>
        <w:t>五、我公司承诺</w:t>
      </w:r>
      <w:r>
        <w:rPr>
          <w:rFonts w:hint="eastAsia" w:ascii="宋体" w:hAnsi="宋体"/>
          <w:color w:val="000000" w:themeColor="text1"/>
          <w:sz w:val="24"/>
          <w:highlight w:val="none"/>
          <w14:textFill>
            <w14:solidFill>
              <w14:schemeClr w14:val="tx1"/>
            </w14:solidFill>
          </w14:textFill>
        </w:rPr>
        <w:t>具备履行合同所必需的设备和专业技术能力。</w:t>
      </w:r>
    </w:p>
    <w:p w14:paraId="437E121B">
      <w:pPr>
        <w:spacing w:line="46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六、我公司承诺不存在“单位负责人为同一人或者存在直接控股、管理关系的不同供应商，同时参加同一合同包项下的网上竞价活动”的情形。</w:t>
      </w:r>
    </w:p>
    <w:p w14:paraId="47AA8409">
      <w:pPr>
        <w:spacing w:line="46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七、我公司承诺不存在“</w:t>
      </w:r>
      <w:r>
        <w:rPr>
          <w:rFonts w:hint="eastAsia" w:ascii="宋体" w:hAnsi="宋体" w:cs="宋体"/>
          <w:color w:val="000000" w:themeColor="text1"/>
          <w:sz w:val="24"/>
          <w:highlight w:val="none"/>
          <w14:textFill>
            <w14:solidFill>
              <w14:schemeClr w14:val="tx1"/>
            </w14:solidFill>
          </w14:textFill>
        </w:rPr>
        <w:t>在本项目以往的网上竞价活动中放弃成交、不能履行采购合同的情形（因不可抗力原因除外）</w:t>
      </w:r>
      <w:r>
        <w:rPr>
          <w:rFonts w:hint="eastAsia" w:ascii="宋体" w:hAnsi="宋体"/>
          <w:color w:val="000000" w:themeColor="text1"/>
          <w:sz w:val="24"/>
          <w:highlight w:val="none"/>
          <w14:textFill>
            <w14:solidFill>
              <w14:schemeClr w14:val="tx1"/>
            </w14:solidFill>
          </w14:textFill>
        </w:rPr>
        <w:t>”。</w:t>
      </w:r>
    </w:p>
    <w:p w14:paraId="11CE1B24">
      <w:pPr>
        <w:spacing w:line="4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八、</w:t>
      </w:r>
      <w:r>
        <w:rPr>
          <w:rFonts w:hint="eastAsia" w:ascii="宋体" w:hAnsi="宋体" w:cs="宋体"/>
          <w:color w:val="000000" w:themeColor="text1"/>
          <w:sz w:val="24"/>
          <w:highlight w:val="none"/>
          <w14:textFill>
            <w14:solidFill>
              <w14:schemeClr w14:val="tx1"/>
            </w14:solidFill>
          </w14:textFill>
        </w:rPr>
        <w:t>我公司承诺网上竞价过程中，将按</w:t>
      </w:r>
      <w:r>
        <w:rPr>
          <w:rFonts w:hint="eastAsia" w:ascii="宋体" w:hAnsi="宋体"/>
          <w:color w:val="000000" w:themeColor="text1"/>
          <w:sz w:val="24"/>
          <w:highlight w:val="none"/>
          <w14:textFill>
            <w14:solidFill>
              <w14:schemeClr w14:val="tx1"/>
            </w14:solidFill>
          </w14:textFill>
        </w:rPr>
        <w:t>本项目网上竞价文件要求在最高限价总价以及最高单价限价（若有）内进行报价，</w:t>
      </w:r>
      <w:r>
        <w:rPr>
          <w:rFonts w:hint="eastAsia" w:ascii="宋体" w:hAnsi="宋体" w:cs="宋体"/>
          <w:color w:val="000000" w:themeColor="text1"/>
          <w:sz w:val="24"/>
          <w:highlight w:val="none"/>
          <w14:textFill>
            <w14:solidFill>
              <w14:schemeClr w14:val="tx1"/>
            </w14:solidFill>
          </w14:textFill>
        </w:rPr>
        <w:t>成交后，提供不高于最高单价限价的最终成交分项单价报价。</w:t>
      </w:r>
    </w:p>
    <w:p w14:paraId="63B8B911">
      <w:pPr>
        <w:spacing w:line="460" w:lineRule="exact"/>
        <w:ind w:firstLine="480" w:firstLineChars="200"/>
        <w:jc w:val="left"/>
        <w:rPr>
          <w:rFonts w:ascii="宋体" w:hAnsi="宋体" w:cs="宋体"/>
          <w:color w:val="000000" w:themeColor="text1"/>
          <w:kern w:val="0"/>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九、</w:t>
      </w:r>
      <w:r>
        <w:rPr>
          <w:rFonts w:hint="eastAsia" w:ascii="宋体" w:hAnsi="宋体"/>
          <w:color w:val="000000" w:themeColor="text1"/>
          <w:sz w:val="24"/>
          <w:highlight w:val="none"/>
          <w14:textFill>
            <w14:solidFill>
              <w14:schemeClr w14:val="tx1"/>
            </w14:solidFill>
          </w14:textFill>
        </w:rPr>
        <w:t>我公司已理解且完全响应本项目网上竞价文件的各项要求。</w:t>
      </w:r>
    </w:p>
    <w:p w14:paraId="18E4FA7B">
      <w:pPr>
        <w:widowControl/>
        <w:shd w:val="clear" w:color="auto" w:fill="FFFFFF"/>
        <w:spacing w:line="4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shd w:val="clear" w:color="auto" w:fill="FFFFFF"/>
          <w14:textFill>
            <w14:solidFill>
              <w14:schemeClr w14:val="tx1"/>
            </w14:solidFill>
          </w14:textFill>
        </w:rPr>
        <w:t>十、以</w:t>
      </w:r>
      <w:r>
        <w:rPr>
          <w:rFonts w:hint="eastAsia" w:ascii="宋体" w:hAnsi="宋体" w:cs="宋体"/>
          <w:color w:val="000000" w:themeColor="text1"/>
          <w:kern w:val="0"/>
          <w:sz w:val="24"/>
          <w:highlight w:val="none"/>
          <w:u w:val="single"/>
          <w:shd w:val="clear" w:color="auto" w:fill="FFFFFF"/>
          <w14:textFill>
            <w14:solidFill>
              <w14:schemeClr w14:val="tx1"/>
            </w14:solidFill>
          </w14:textFill>
        </w:rPr>
        <w:t>      </w:t>
      </w:r>
      <w:r>
        <w:rPr>
          <w:rStyle w:val="27"/>
          <w:rFonts w:hint="eastAsia" w:ascii="宋体" w:hAnsi="宋体" w:cs="宋体"/>
          <w:color w:val="000000" w:themeColor="text1"/>
          <w:kern w:val="0"/>
          <w:sz w:val="24"/>
          <w:highlight w:val="none"/>
          <w:u w:val="single"/>
          <w:shd w:val="clear" w:color="auto" w:fill="FFFFFF"/>
          <w14:textFill>
            <w14:solidFill>
              <w14:schemeClr w14:val="tx1"/>
            </w14:solidFill>
          </w14:textFill>
        </w:rPr>
        <w:t> </w:t>
      </w:r>
      <w:r>
        <w:rPr>
          <w:rFonts w:hint="eastAsia" w:ascii="宋体" w:hAnsi="宋体" w:cs="宋体"/>
          <w:color w:val="000000" w:themeColor="text1"/>
          <w:kern w:val="0"/>
          <w:sz w:val="24"/>
          <w:highlight w:val="none"/>
          <w:shd w:val="clear" w:color="auto" w:fill="FFFFFF"/>
          <w14:textFill>
            <w14:solidFill>
              <w14:schemeClr w14:val="tx1"/>
            </w14:solidFill>
          </w14:textFill>
        </w:rPr>
        <w:t>方式提供的金额为人民币</w:t>
      </w:r>
      <w:r>
        <w:rPr>
          <w:rFonts w:hint="eastAsia" w:ascii="宋体" w:hAnsi="宋体" w:cs="宋体"/>
          <w:color w:val="000000" w:themeColor="text1"/>
          <w:kern w:val="0"/>
          <w:sz w:val="24"/>
          <w:highlight w:val="none"/>
          <w:u w:val="single"/>
          <w:shd w:val="clear" w:color="auto" w:fill="FFFFFF"/>
          <w14:textFill>
            <w14:solidFill>
              <w14:schemeClr w14:val="tx1"/>
            </w14:solidFill>
          </w14:textFill>
        </w:rPr>
        <w:t>       </w:t>
      </w:r>
      <w:r>
        <w:rPr>
          <w:rStyle w:val="27"/>
          <w:rFonts w:hint="eastAsia" w:ascii="宋体" w:hAnsi="宋体" w:cs="宋体"/>
          <w:color w:val="000000" w:themeColor="text1"/>
          <w:kern w:val="0"/>
          <w:sz w:val="24"/>
          <w:highlight w:val="none"/>
          <w:u w:val="single"/>
          <w:shd w:val="clear" w:color="auto" w:fill="FFFFFF"/>
          <w14:textFill>
            <w14:solidFill>
              <w14:schemeClr w14:val="tx1"/>
            </w14:solidFill>
          </w14:textFill>
        </w:rPr>
        <w:t> </w:t>
      </w:r>
      <w:r>
        <w:rPr>
          <w:rFonts w:hint="eastAsia" w:ascii="宋体" w:hAnsi="宋体" w:cs="宋体"/>
          <w:color w:val="000000" w:themeColor="text1"/>
          <w:kern w:val="0"/>
          <w:sz w:val="24"/>
          <w:highlight w:val="none"/>
          <w:shd w:val="clear" w:color="auto" w:fill="FFFFFF"/>
          <w14:textFill>
            <w14:solidFill>
              <w14:schemeClr w14:val="tx1"/>
            </w14:solidFill>
          </w14:textFill>
        </w:rPr>
        <w:t>元的保证金，已到指定账户。</w:t>
      </w:r>
    </w:p>
    <w:p w14:paraId="0356B891">
      <w:pPr>
        <w:widowControl/>
        <w:shd w:val="clear" w:color="auto" w:fill="FFFFFF"/>
        <w:spacing w:line="4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shd w:val="clear" w:color="auto" w:fill="FFFFFF"/>
          <w14:textFill>
            <w14:solidFill>
              <w14:schemeClr w14:val="tx1"/>
            </w14:solidFill>
          </w14:textFill>
        </w:rPr>
        <w:t>十一、我方获得成交资格后若无法按约定条款履行义务，采购人有权取消我方成交资格，我方完全接受按有关法规对我方的处罚。</w:t>
      </w:r>
    </w:p>
    <w:p w14:paraId="031CAE55">
      <w:pPr>
        <w:widowControl/>
        <w:shd w:val="clear" w:color="auto" w:fill="FFFFFF"/>
        <w:spacing w:line="4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shd w:val="clear" w:color="auto" w:fill="FFFFFF"/>
          <w14:textFill>
            <w14:solidFill>
              <w14:schemeClr w14:val="tx1"/>
            </w14:solidFill>
          </w14:textFill>
        </w:rPr>
        <w:t>十二、我方同意提供网上竞价文件要求的一切数据或资料。完全理解贵方不一定要接受收到的任何竞价。</w:t>
      </w:r>
    </w:p>
    <w:p w14:paraId="3C1E5DC8">
      <w:pPr>
        <w:widowControl/>
        <w:shd w:val="clear" w:color="auto" w:fill="FFFFFF"/>
        <w:spacing w:line="420" w:lineRule="exact"/>
        <w:jc w:val="left"/>
        <w:rPr>
          <w:rFonts w:ascii="宋体" w:hAnsi="宋体" w:cs="宋体"/>
          <w:color w:val="000000" w:themeColor="text1"/>
          <w:kern w:val="0"/>
          <w:sz w:val="24"/>
          <w:highlight w:val="none"/>
          <w:shd w:val="clear" w:color="auto" w:fill="FFFFFF"/>
          <w14:textFill>
            <w14:solidFill>
              <w14:schemeClr w14:val="tx1"/>
            </w14:solidFill>
          </w14:textFill>
        </w:rPr>
      </w:pPr>
    </w:p>
    <w:p w14:paraId="0B30440B">
      <w:pPr>
        <w:widowControl/>
        <w:shd w:val="clear" w:color="auto" w:fill="FFFFFF"/>
        <w:spacing w:line="42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shd w:val="clear" w:color="auto" w:fill="FFFFFF"/>
          <w14:textFill>
            <w14:solidFill>
              <w14:schemeClr w14:val="tx1"/>
            </w14:solidFill>
          </w14:textFill>
        </w:rPr>
        <w:t>供应商（</w:t>
      </w:r>
      <w:r>
        <w:rPr>
          <w:rFonts w:hint="eastAsia" w:ascii="宋体" w:hAnsi="宋体" w:cs="宋体"/>
          <w:color w:val="000000" w:themeColor="text1"/>
          <w:sz w:val="24"/>
          <w:highlight w:val="none"/>
          <w14:textFill>
            <w14:solidFill>
              <w14:schemeClr w14:val="tx1"/>
            </w14:solidFill>
          </w14:textFill>
        </w:rPr>
        <w:t>全称并加盖供应商公章</w:t>
      </w:r>
      <w:r>
        <w:rPr>
          <w:rFonts w:hint="eastAsia" w:ascii="宋体" w:hAnsi="宋体" w:cs="宋体"/>
          <w:color w:val="000000" w:themeColor="text1"/>
          <w:kern w:val="0"/>
          <w:sz w:val="24"/>
          <w:highlight w:val="none"/>
          <w:shd w:val="clear" w:color="auto" w:fill="FFFFFF"/>
          <w14:textFill>
            <w14:solidFill>
              <w14:schemeClr w14:val="tx1"/>
            </w14:solidFill>
          </w14:textFill>
        </w:rPr>
        <w:t>）：       </w:t>
      </w:r>
      <w:r>
        <w:rPr>
          <w:rStyle w:val="27"/>
          <w:rFonts w:hint="eastAsia" w:ascii="宋体" w:hAnsi="宋体" w:cs="宋体"/>
          <w:color w:val="000000" w:themeColor="text1"/>
          <w:kern w:val="0"/>
          <w:sz w:val="24"/>
          <w:highlight w:val="none"/>
          <w:shd w:val="clear" w:color="auto" w:fill="FFFFFF"/>
          <w14:textFill>
            <w14:solidFill>
              <w14:schemeClr w14:val="tx1"/>
            </w14:solidFill>
          </w14:textFill>
        </w:rPr>
        <w:t> </w:t>
      </w:r>
      <w:r>
        <w:rPr>
          <w:rFonts w:hint="eastAsia" w:ascii="宋体" w:hAnsi="宋体" w:cs="宋体"/>
          <w:color w:val="000000" w:themeColor="text1"/>
          <w:kern w:val="0"/>
          <w:sz w:val="24"/>
          <w:highlight w:val="none"/>
          <w:shd w:val="clear" w:color="auto" w:fill="FFFFFF"/>
          <w14:textFill>
            <w14:solidFill>
              <w14:schemeClr w14:val="tx1"/>
            </w14:solidFill>
          </w14:textFill>
        </w:rPr>
        <w:t> </w:t>
      </w:r>
    </w:p>
    <w:p w14:paraId="5448ED7B">
      <w:pPr>
        <w:widowControl/>
        <w:shd w:val="clear" w:color="auto" w:fill="FFFFFF"/>
        <w:spacing w:line="42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shd w:val="clear" w:color="auto" w:fill="FFFFFF"/>
          <w14:textFill>
            <w14:solidFill>
              <w14:schemeClr w14:val="tx1"/>
            </w14:solidFill>
          </w14:textFill>
        </w:rPr>
        <w:t>供应商法定代表人(或供应商代表)签字：</w:t>
      </w:r>
      <w:r>
        <w:rPr>
          <w:rFonts w:hint="eastAsia" w:ascii="宋体" w:hAnsi="宋体" w:cs="宋体"/>
          <w:color w:val="000000" w:themeColor="text1"/>
          <w:kern w:val="0"/>
          <w:sz w:val="24"/>
          <w:highlight w:val="none"/>
          <w:u w:val="single"/>
          <w:shd w:val="clear" w:color="auto" w:fill="FFFFFF"/>
          <w14:textFill>
            <w14:solidFill>
              <w14:schemeClr w14:val="tx1"/>
            </w14:solidFill>
          </w14:textFill>
        </w:rPr>
        <w:t>     </w:t>
      </w:r>
      <w:r>
        <w:rPr>
          <w:rFonts w:hint="eastAsia" w:ascii="宋体" w:hAnsi="宋体" w:cs="宋体"/>
          <w:color w:val="000000" w:themeColor="text1"/>
          <w:kern w:val="0"/>
          <w:sz w:val="24"/>
          <w:highlight w:val="none"/>
          <w:shd w:val="clear" w:color="auto" w:fill="FFFFFF"/>
          <w14:textFill>
            <w14:solidFill>
              <w14:schemeClr w14:val="tx1"/>
            </w14:solidFill>
          </w14:textFill>
        </w:rPr>
        <w:t>     </w:t>
      </w:r>
    </w:p>
    <w:p w14:paraId="3F7EBD5D">
      <w:pPr>
        <w:widowControl/>
        <w:shd w:val="clear" w:color="auto" w:fill="FFFFFF"/>
        <w:spacing w:line="42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shd w:val="clear" w:color="auto" w:fill="FFFFFF"/>
          <w14:textFill>
            <w14:solidFill>
              <w14:schemeClr w14:val="tx1"/>
            </w14:solidFill>
          </w14:textFill>
        </w:rPr>
        <w:t>日期：</w:t>
      </w:r>
      <w:r>
        <w:rPr>
          <w:rFonts w:hint="eastAsia" w:ascii="宋体" w:hAnsi="宋体" w:cs="宋体"/>
          <w:color w:val="000000" w:themeColor="text1"/>
          <w:kern w:val="0"/>
          <w:sz w:val="24"/>
          <w:highlight w:val="none"/>
          <w:u w:val="single"/>
          <w:shd w:val="clear" w:color="auto" w:fill="FFFFFF"/>
          <w14:textFill>
            <w14:solidFill>
              <w14:schemeClr w14:val="tx1"/>
            </w14:solidFill>
          </w14:textFill>
        </w:rPr>
        <w:t>   年  月  日</w:t>
      </w:r>
    </w:p>
    <w:p w14:paraId="5BF1A296">
      <w:pPr>
        <w:spacing w:line="400" w:lineRule="exact"/>
        <w:rPr>
          <w:rFonts w:ascii="宋体" w:hAnsi="宋体" w:cs="宋体"/>
          <w:color w:val="000000" w:themeColor="text1"/>
          <w:sz w:val="24"/>
          <w:highlight w:val="none"/>
          <w14:textFill>
            <w14:solidFill>
              <w14:schemeClr w14:val="tx1"/>
            </w14:solidFill>
          </w14:textFill>
        </w:rPr>
        <w:sectPr>
          <w:pgSz w:w="11906" w:h="16838"/>
          <w:pgMar w:top="1247" w:right="924" w:bottom="1089" w:left="1259" w:header="851" w:footer="646" w:gutter="0"/>
          <w:cols w:space="720" w:num="1"/>
          <w:docGrid w:linePitch="312" w:charSpace="0"/>
        </w:sectPr>
      </w:pPr>
    </w:p>
    <w:p w14:paraId="0135C619">
      <w:pPr>
        <w:pStyle w:val="24"/>
        <w:spacing w:line="360" w:lineRule="auto"/>
        <w:jc w:val="center"/>
        <w:outlineLvl w:val="9"/>
        <w:rPr>
          <w:rFonts w:hAnsi="宋体" w:cs="宋体"/>
          <w:b/>
          <w:color w:val="000000" w:themeColor="text1"/>
          <w:szCs w:val="28"/>
          <w:highlight w:val="none"/>
          <w14:textFill>
            <w14:solidFill>
              <w14:schemeClr w14:val="tx1"/>
            </w14:solidFill>
          </w14:textFill>
        </w:rPr>
      </w:pPr>
      <w:r>
        <w:rPr>
          <w:rFonts w:hint="eastAsia" w:hAnsi="宋体" w:cs="宋体"/>
          <w:b/>
          <w:color w:val="000000" w:themeColor="text1"/>
          <w:szCs w:val="28"/>
          <w:highlight w:val="none"/>
          <w14:textFill>
            <w14:solidFill>
              <w14:schemeClr w14:val="tx1"/>
            </w14:solidFill>
          </w14:textFill>
        </w:rPr>
        <w:t>2、有效营业执照复印件等证明文件</w:t>
      </w:r>
    </w:p>
    <w:p w14:paraId="0F03845C">
      <w:pPr>
        <w:pStyle w:val="24"/>
        <w:spacing w:line="360" w:lineRule="auto"/>
        <w:jc w:val="center"/>
        <w:outlineLvl w:val="9"/>
        <w:rPr>
          <w:rFonts w:hAnsi="宋体" w:cs="宋体"/>
          <w:b/>
          <w:color w:val="000000" w:themeColor="text1"/>
          <w:szCs w:val="28"/>
          <w:highlight w:val="none"/>
          <w14:textFill>
            <w14:solidFill>
              <w14:schemeClr w14:val="tx1"/>
            </w14:solidFill>
          </w14:textFill>
        </w:rPr>
      </w:pPr>
    </w:p>
    <w:p w14:paraId="4CA18800">
      <w:pPr>
        <w:rPr>
          <w:color w:val="000000" w:themeColor="text1"/>
          <w:highlight w:val="none"/>
          <w14:textFill>
            <w14:solidFill>
              <w14:schemeClr w14:val="tx1"/>
            </w14:solidFill>
          </w14:textFill>
        </w:rPr>
      </w:pPr>
    </w:p>
    <w:p w14:paraId="7C02F628">
      <w:pPr>
        <w:rPr>
          <w:color w:val="000000" w:themeColor="text1"/>
          <w:highlight w:val="none"/>
          <w14:textFill>
            <w14:solidFill>
              <w14:schemeClr w14:val="tx1"/>
            </w14:solidFill>
          </w14:textFill>
        </w:rPr>
      </w:pPr>
    </w:p>
    <w:p w14:paraId="411F2636">
      <w:pPr>
        <w:rPr>
          <w:color w:val="000000" w:themeColor="text1"/>
          <w:highlight w:val="none"/>
          <w14:textFill>
            <w14:solidFill>
              <w14:schemeClr w14:val="tx1"/>
            </w14:solidFill>
          </w14:textFill>
        </w:rPr>
      </w:pPr>
    </w:p>
    <w:p w14:paraId="1CEF3274">
      <w:pPr>
        <w:tabs>
          <w:tab w:val="center" w:pos="4861"/>
        </w:tabs>
        <w:jc w:val="left"/>
        <w:rPr>
          <w:color w:val="000000" w:themeColor="text1"/>
          <w:highlight w:val="none"/>
          <w14:textFill>
            <w14:solidFill>
              <w14:schemeClr w14:val="tx1"/>
            </w14:solidFill>
          </w14:textFill>
        </w:rPr>
        <w:sectPr>
          <w:pgSz w:w="11906" w:h="16838"/>
          <w:pgMar w:top="1247" w:right="924" w:bottom="1089" w:left="1259" w:header="851" w:footer="646" w:gutter="0"/>
          <w:cols w:space="720" w:num="1"/>
          <w:docGrid w:linePitch="312" w:charSpace="0"/>
        </w:sectPr>
      </w:pPr>
      <w:r>
        <w:rPr>
          <w:rFonts w:hint="eastAsia"/>
          <w:color w:val="000000" w:themeColor="text1"/>
          <w:highlight w:val="none"/>
          <w14:textFill>
            <w14:solidFill>
              <w14:schemeClr w14:val="tx1"/>
            </w14:solidFill>
          </w14:textFill>
        </w:rPr>
        <w:tab/>
      </w:r>
      <w:r>
        <w:rPr>
          <w:rFonts w:hint="eastAsia" w:ascii="宋体" w:hAnsi="宋体" w:eastAsia="新宋体"/>
          <w:color w:val="000000" w:themeColor="text1"/>
          <w:sz w:val="24"/>
          <w:highlight w:val="none"/>
          <w14:textFill>
            <w14:solidFill>
              <w14:schemeClr w14:val="tx1"/>
            </w14:solidFill>
          </w14:textFill>
        </w:rPr>
        <w:t>按网上竞价文件第一章要求提供</w:t>
      </w:r>
    </w:p>
    <w:p w14:paraId="02BFF432">
      <w:pPr>
        <w:pStyle w:val="24"/>
        <w:spacing w:line="360" w:lineRule="auto"/>
        <w:jc w:val="center"/>
        <w:outlineLvl w:val="9"/>
        <w:rPr>
          <w:rFonts w:hAnsi="宋体" w:cs="宋体"/>
          <w:b/>
          <w:color w:val="000000" w:themeColor="text1"/>
          <w:szCs w:val="28"/>
          <w:highlight w:val="none"/>
          <w14:textFill>
            <w14:solidFill>
              <w14:schemeClr w14:val="tx1"/>
            </w14:solidFill>
          </w14:textFill>
        </w:rPr>
      </w:pPr>
      <w:r>
        <w:rPr>
          <w:rFonts w:hint="eastAsia" w:hAnsi="宋体" w:cs="宋体"/>
          <w:b/>
          <w:color w:val="000000" w:themeColor="text1"/>
          <w:szCs w:val="28"/>
          <w:highlight w:val="none"/>
          <w14:textFill>
            <w14:solidFill>
              <w14:schemeClr w14:val="tx1"/>
            </w14:solidFill>
          </w14:textFill>
        </w:rPr>
        <w:t>3、单位授权书</w:t>
      </w:r>
    </w:p>
    <w:p w14:paraId="48C2BF8D">
      <w:pPr>
        <w:pStyle w:val="16"/>
        <w:spacing w:before="0" w:beforeAutospacing="0" w:after="0" w:afterAutospacing="0" w:line="4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ascii="宋体" w:hAnsi="宋体"/>
          <w:bCs/>
          <w:color w:val="000000" w:themeColor="text1"/>
          <w:sz w:val="24"/>
          <w:highlight w:val="none"/>
          <w:u w:val="single"/>
          <w:lang w:val="zh-CN" w:eastAsia="zh-CN"/>
          <w14:textFill>
            <w14:solidFill>
              <w14:schemeClr w14:val="tx1"/>
            </w14:solidFill>
          </w14:textFill>
        </w:rPr>
        <w:t>龙岩新叶工贸有限责任公司</w:t>
      </w:r>
    </w:p>
    <w:p w14:paraId="558E216B">
      <w:pPr>
        <w:pStyle w:val="16"/>
        <w:spacing w:before="0" w:beforeAutospacing="0" w:after="0" w:afterAutospacing="0" w:line="420" w:lineRule="exact"/>
        <w:ind w:firstLine="621" w:firstLineChars="25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我方的单位负责人</w:t>
      </w:r>
      <w:r>
        <w:rPr>
          <w:rFonts w:hint="eastAsia"/>
          <w:color w:val="000000" w:themeColor="text1"/>
          <w:highlight w:val="none"/>
          <w:u w:val="single"/>
          <w14:textFill>
            <w14:solidFill>
              <w14:schemeClr w14:val="tx1"/>
            </w14:solidFill>
          </w14:textFill>
        </w:rPr>
        <w:t>（填写“单位负责人全名”）</w:t>
      </w:r>
      <w:r>
        <w:rPr>
          <w:rFonts w:hint="eastAsia"/>
          <w:color w:val="000000" w:themeColor="text1"/>
          <w:highlight w:val="none"/>
          <w14:textFill>
            <w14:solidFill>
              <w14:schemeClr w14:val="tx1"/>
            </w14:solidFill>
          </w14:textFill>
        </w:rPr>
        <w:t>授权</w:t>
      </w:r>
      <w:r>
        <w:rPr>
          <w:rFonts w:hint="eastAsia"/>
          <w:color w:val="000000" w:themeColor="text1"/>
          <w:highlight w:val="none"/>
          <w:u w:val="single"/>
          <w14:textFill>
            <w14:solidFill>
              <w14:schemeClr w14:val="tx1"/>
            </w14:solidFill>
          </w14:textFill>
        </w:rPr>
        <w:t>（填写“供应商代表全名”）</w:t>
      </w:r>
      <w:r>
        <w:rPr>
          <w:rFonts w:hint="eastAsia"/>
          <w:color w:val="000000" w:themeColor="text1"/>
          <w:highlight w:val="none"/>
          <w14:textFill>
            <w14:solidFill>
              <w14:schemeClr w14:val="tx1"/>
            </w14:solidFill>
          </w14:textFill>
        </w:rPr>
        <w:t>为供应商代表，代表我方参加</w:t>
      </w:r>
      <w:r>
        <w:rPr>
          <w:rFonts w:hint="eastAsia"/>
          <w:color w:val="000000" w:themeColor="text1"/>
          <w:highlight w:val="none"/>
          <w:u w:val="single"/>
          <w14:textFill>
            <w14:solidFill>
              <w14:schemeClr w14:val="tx1"/>
            </w14:solidFill>
          </w14:textFill>
        </w:rPr>
        <w:t>（填写“项目名称”）</w:t>
      </w:r>
      <w:r>
        <w:rPr>
          <w:rFonts w:hint="eastAsia"/>
          <w:color w:val="000000" w:themeColor="text1"/>
          <w:highlight w:val="none"/>
          <w14:textFill>
            <w14:solidFill>
              <w14:schemeClr w14:val="tx1"/>
            </w14:solidFill>
          </w14:textFill>
        </w:rPr>
        <w:t>项目（编号：</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0E2D4411">
      <w:pPr>
        <w:pStyle w:val="16"/>
        <w:spacing w:before="0" w:beforeAutospacing="0" w:after="0" w:afterAutospacing="0" w:line="420" w:lineRule="exact"/>
        <w:ind w:firstLine="33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供应商代表无转委权。特此授权。</w:t>
      </w:r>
    </w:p>
    <w:p w14:paraId="0BE88E96">
      <w:pPr>
        <w:pStyle w:val="16"/>
        <w:spacing w:before="0" w:beforeAutospacing="0" w:after="0" w:afterAutospacing="0" w:line="420" w:lineRule="exact"/>
        <w:jc w:val="center"/>
        <w:outlineLv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（以下无正文）</w:t>
      </w:r>
    </w:p>
    <w:p w14:paraId="5226DC35">
      <w:pPr>
        <w:pStyle w:val="16"/>
        <w:spacing w:before="0" w:beforeAutospacing="0" w:after="0" w:afterAutospacing="0" w:line="4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w:t>
      </w:r>
    </w:p>
    <w:p w14:paraId="3FE39A53">
      <w:pPr>
        <w:pStyle w:val="16"/>
        <w:spacing w:before="0" w:beforeAutospacing="0" w:after="0" w:afterAutospacing="0" w:line="4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单位负责人：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身份证号：</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手机：</w:t>
      </w:r>
      <w:r>
        <w:rPr>
          <w:rFonts w:hint="eastAsia"/>
          <w:color w:val="000000" w:themeColor="text1"/>
          <w:highlight w:val="none"/>
          <w:u w:val="single"/>
          <w14:textFill>
            <w14:solidFill>
              <w14:schemeClr w14:val="tx1"/>
            </w14:solidFill>
          </w14:textFill>
        </w:rPr>
        <w:t>       </w:t>
      </w:r>
    </w:p>
    <w:p w14:paraId="745E5154">
      <w:pPr>
        <w:pStyle w:val="16"/>
        <w:spacing w:before="0" w:beforeAutospacing="0" w:after="0" w:afterAutospacing="0" w:line="4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供应商代表：</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身份证号：</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手机：</w:t>
      </w:r>
      <w:r>
        <w:rPr>
          <w:rFonts w:hint="eastAsia"/>
          <w:color w:val="000000" w:themeColor="text1"/>
          <w:highlight w:val="none"/>
          <w:u w:val="single"/>
          <w14:textFill>
            <w14:solidFill>
              <w14:schemeClr w14:val="tx1"/>
            </w14:solidFill>
          </w14:textFill>
        </w:rPr>
        <w:t>       </w:t>
      </w:r>
    </w:p>
    <w:p w14:paraId="2DF4D9E3">
      <w:pPr>
        <w:pStyle w:val="16"/>
        <w:spacing w:before="0" w:beforeAutospacing="0" w:after="0" w:afterAutospacing="0" w:line="4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w:t>
      </w:r>
    </w:p>
    <w:p w14:paraId="5F6A990C">
      <w:pPr>
        <w:pStyle w:val="16"/>
        <w:spacing w:before="0" w:beforeAutospacing="0" w:after="0" w:afterAutospacing="0" w:line="4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授权方</w:t>
      </w:r>
    </w:p>
    <w:p w14:paraId="1F76997A">
      <w:pPr>
        <w:pStyle w:val="16"/>
        <w:spacing w:before="0" w:beforeAutospacing="0" w:after="0" w:afterAutospacing="0" w:line="4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w:t>
      </w:r>
      <w:r>
        <w:rPr>
          <w:rFonts w:hint="eastAsia"/>
          <w:color w:val="000000" w:themeColor="text1"/>
          <w:highlight w:val="none"/>
          <w:u w:val="single"/>
          <w14:textFill>
            <w14:solidFill>
              <w14:schemeClr w14:val="tx1"/>
            </w14:solidFill>
          </w14:textFill>
        </w:rPr>
        <w:t>（全称并加盖单位公章）</w:t>
      </w:r>
    </w:p>
    <w:p w14:paraId="09EB2AB5">
      <w:pPr>
        <w:pStyle w:val="16"/>
        <w:spacing w:before="0" w:beforeAutospacing="0" w:after="0" w:afterAutospacing="0" w:line="4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单位负责人签字或盖章：</w:t>
      </w:r>
      <w:r>
        <w:rPr>
          <w:rFonts w:hint="eastAsia"/>
          <w:color w:val="000000" w:themeColor="text1"/>
          <w:highlight w:val="none"/>
          <w:u w:val="single"/>
          <w14:textFill>
            <w14:solidFill>
              <w14:schemeClr w14:val="tx1"/>
            </w14:solidFill>
          </w14:textFill>
        </w:rPr>
        <w:t>                   </w:t>
      </w:r>
    </w:p>
    <w:p w14:paraId="35CF1FE7">
      <w:pPr>
        <w:pStyle w:val="16"/>
        <w:spacing w:before="0" w:beforeAutospacing="0" w:after="0" w:afterAutospacing="0" w:line="4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w:t>
      </w:r>
    </w:p>
    <w:p w14:paraId="4DB78D63">
      <w:pPr>
        <w:pStyle w:val="16"/>
        <w:spacing w:before="0" w:beforeAutospacing="0" w:after="0" w:afterAutospacing="0" w:line="4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接受授权方</w:t>
      </w:r>
    </w:p>
    <w:p w14:paraId="3FBF9FD9">
      <w:pPr>
        <w:pStyle w:val="16"/>
        <w:spacing w:before="0" w:beforeAutospacing="0" w:after="0" w:afterAutospacing="0" w:line="4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供应商代表签字：</w:t>
      </w:r>
      <w:r>
        <w:rPr>
          <w:rFonts w:hint="eastAsia"/>
          <w:color w:val="000000" w:themeColor="text1"/>
          <w:highlight w:val="none"/>
          <w:u w:val="single"/>
          <w14:textFill>
            <w14:solidFill>
              <w14:schemeClr w14:val="tx1"/>
            </w14:solidFill>
          </w14:textFill>
        </w:rPr>
        <w:t>                   </w:t>
      </w:r>
    </w:p>
    <w:p w14:paraId="64115FB4">
      <w:pPr>
        <w:pStyle w:val="16"/>
        <w:spacing w:before="0" w:beforeAutospacing="0" w:after="0" w:afterAutospacing="0" w:line="4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w:t>
      </w:r>
    </w:p>
    <w:p w14:paraId="3120B8AD">
      <w:pPr>
        <w:pStyle w:val="16"/>
        <w:spacing w:before="0" w:beforeAutospacing="0" w:after="0" w:afterAutospacing="0" w:line="420" w:lineRule="exact"/>
        <w:jc w:val="righ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签署日期：</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日</w:t>
      </w:r>
    </w:p>
    <w:p w14:paraId="56B33328">
      <w:pPr>
        <w:pStyle w:val="16"/>
        <w:spacing w:before="0" w:beforeAutospacing="0" w:after="0" w:afterAutospacing="0" w:line="4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附：单位负责人、供应商代表的身份证正反面复印件</w:t>
      </w:r>
    </w:p>
    <w:tbl>
      <w:tblPr>
        <w:tblStyle w:val="19"/>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6227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noWrap/>
            <w:tcMar>
              <w:top w:w="0" w:type="dxa"/>
              <w:left w:w="84" w:type="dxa"/>
              <w:bottom w:w="0" w:type="dxa"/>
              <w:right w:w="84" w:type="dxa"/>
            </w:tcMar>
            <w:vAlign w:val="center"/>
          </w:tcPr>
          <w:p w14:paraId="4902E491">
            <w:pPr>
              <w:pStyle w:val="16"/>
              <w:spacing w:before="0" w:beforeAutospacing="0" w:after="0" w:afterAutospacing="0" w:line="420" w:lineRule="exact"/>
              <w:jc w:val="center"/>
              <w:rPr>
                <w:color w:val="000000" w:themeColor="text1"/>
                <w:highlight w:val="none"/>
                <w14:textFill>
                  <w14:solidFill>
                    <w14:schemeClr w14:val="tx1"/>
                  </w14:solidFill>
                </w14:textFill>
              </w:rPr>
            </w:pPr>
            <w:r>
              <w:rPr>
                <w:rStyle w:val="21"/>
                <w:rFonts w:hint="eastAsia"/>
                <w:color w:val="000000" w:themeColor="text1"/>
                <w:highlight w:val="none"/>
                <w14:textFill>
                  <w14:solidFill>
                    <w14:schemeClr w14:val="tx1"/>
                  </w14:solidFill>
                </w14:textFill>
              </w:rPr>
              <w:t> </w:t>
            </w:r>
          </w:p>
          <w:p w14:paraId="45F6378B">
            <w:pPr>
              <w:pStyle w:val="16"/>
              <w:spacing w:before="0" w:beforeAutospacing="0" w:after="0" w:afterAutospacing="0" w:line="420" w:lineRule="exact"/>
              <w:jc w:val="center"/>
              <w:rPr>
                <w:color w:val="000000" w:themeColor="text1"/>
                <w:highlight w:val="none"/>
                <w14:textFill>
                  <w14:solidFill>
                    <w14:schemeClr w14:val="tx1"/>
                  </w14:solidFill>
                </w14:textFill>
              </w:rPr>
            </w:pPr>
            <w:r>
              <w:rPr>
                <w:rStyle w:val="21"/>
                <w:rFonts w:hint="eastAsia"/>
                <w:color w:val="000000" w:themeColor="text1"/>
                <w:highlight w:val="none"/>
                <w14:textFill>
                  <w14:solidFill>
                    <w14:schemeClr w14:val="tx1"/>
                  </w14:solidFill>
                </w14:textFill>
              </w:rPr>
              <w:t>要求：真实有效且内容完整、清晰、整洁。</w:t>
            </w:r>
          </w:p>
          <w:p w14:paraId="60B54153">
            <w:pPr>
              <w:pStyle w:val="16"/>
              <w:spacing w:before="0" w:beforeAutospacing="0" w:after="0" w:afterAutospacing="0" w:line="420" w:lineRule="exact"/>
              <w:jc w:val="center"/>
              <w:rPr>
                <w:color w:val="000000" w:themeColor="text1"/>
                <w:highlight w:val="none"/>
                <w14:textFill>
                  <w14:solidFill>
                    <w14:schemeClr w14:val="tx1"/>
                  </w14:solidFill>
                </w14:textFill>
              </w:rPr>
            </w:pPr>
            <w:r>
              <w:rPr>
                <w:rStyle w:val="21"/>
                <w:rFonts w:hint="eastAsia"/>
                <w:color w:val="000000" w:themeColor="text1"/>
                <w:highlight w:val="none"/>
                <w14:textFill>
                  <w14:solidFill>
                    <w14:schemeClr w14:val="tx1"/>
                  </w14:solidFill>
                </w14:textFill>
              </w:rPr>
              <w:t> </w:t>
            </w:r>
          </w:p>
        </w:tc>
      </w:tr>
    </w:tbl>
    <w:p w14:paraId="0F65C64D">
      <w:pPr>
        <w:spacing w:line="400" w:lineRule="exac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注：1、法定代表人（单位负责人）身份证复印件、被授权人身份证复印件须</w:t>
      </w:r>
      <w:r>
        <w:rPr>
          <w:rFonts w:hint="eastAsia" w:ascii="宋体" w:hAnsi="宋体" w:cs="宋体"/>
          <w:bCs/>
          <w:color w:val="000000" w:themeColor="text1"/>
          <w:kern w:val="0"/>
          <w:szCs w:val="21"/>
          <w:highlight w:val="none"/>
          <w14:textFill>
            <w14:solidFill>
              <w14:schemeClr w14:val="tx1"/>
            </w14:solidFill>
          </w14:textFill>
        </w:rPr>
        <w:t>加盖单位公章。</w:t>
      </w:r>
    </w:p>
    <w:p w14:paraId="42E7FCC5">
      <w:pPr>
        <w:spacing w:line="400" w:lineRule="exact"/>
        <w:ind w:firstLine="420"/>
        <w:rPr>
          <w:rFonts w:hAnsi="宋体"/>
          <w:b/>
          <w:color w:val="000000" w:themeColor="text1"/>
          <w:sz w:val="28"/>
          <w:szCs w:val="28"/>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w:t>
      </w:r>
      <w:r>
        <w:rPr>
          <w:rFonts w:ascii="宋体" w:hAnsi="宋体" w:cs="宋体"/>
          <w:bCs/>
          <w:color w:val="000000" w:themeColor="text1"/>
          <w:kern w:val="0"/>
          <w:szCs w:val="21"/>
          <w:highlight w:val="none"/>
          <w14:textFill>
            <w14:solidFill>
              <w14:schemeClr w14:val="tx1"/>
            </w14:solidFill>
          </w14:textFill>
        </w:rPr>
        <w:t>企业、事业单位和社会团体法人的“单位负责人”指法定代表人，即与实际提交的“营业执照等证明文件”载明的一致。以非法人身份参加</w:t>
      </w:r>
      <w:r>
        <w:rPr>
          <w:rFonts w:hint="eastAsia" w:ascii="宋体" w:hAnsi="宋体" w:cs="宋体"/>
          <w:bCs/>
          <w:color w:val="000000" w:themeColor="text1"/>
          <w:kern w:val="0"/>
          <w:szCs w:val="21"/>
          <w:highlight w:val="none"/>
          <w14:textFill>
            <w14:solidFill>
              <w14:schemeClr w14:val="tx1"/>
            </w14:solidFill>
          </w14:textFill>
        </w:rPr>
        <w:t>报价</w:t>
      </w:r>
      <w:r>
        <w:rPr>
          <w:rFonts w:ascii="宋体" w:hAnsi="宋体" w:cs="宋体"/>
          <w:bCs/>
          <w:color w:val="000000" w:themeColor="text1"/>
          <w:kern w:val="0"/>
          <w:szCs w:val="21"/>
          <w:highlight w:val="none"/>
          <w14:textFill>
            <w14:solidFill>
              <w14:schemeClr w14:val="tx1"/>
            </w14:solidFill>
          </w14:textFill>
        </w:rPr>
        <w:t>的，“单位负责人”指代表单位行使职权的主要负责人，即与实际提交的“营业执照等证明文件”载明的一致。</w:t>
      </w:r>
      <w:r>
        <w:rPr>
          <w:rFonts w:hint="eastAsia" w:ascii="宋体" w:hAnsi="宋体" w:cs="宋体"/>
          <w:bCs/>
          <w:color w:val="000000" w:themeColor="text1"/>
          <w:kern w:val="0"/>
          <w:szCs w:val="21"/>
          <w:highlight w:val="none"/>
          <w14:textFill>
            <w14:solidFill>
              <w14:schemeClr w14:val="tx1"/>
            </w14:solidFill>
          </w14:textFill>
        </w:rPr>
        <w:t>供应商</w:t>
      </w:r>
      <w:r>
        <w:rPr>
          <w:rFonts w:ascii="宋体" w:hAnsi="宋体" w:cs="宋体"/>
          <w:bCs/>
          <w:color w:val="000000" w:themeColor="text1"/>
          <w:kern w:val="0"/>
          <w:szCs w:val="21"/>
          <w:highlight w:val="none"/>
          <w14:textFill>
            <w14:solidFill>
              <w14:schemeClr w14:val="tx1"/>
            </w14:solidFill>
          </w14:textFill>
        </w:rPr>
        <w:t>（自然人除外）：若</w:t>
      </w:r>
      <w:r>
        <w:rPr>
          <w:rFonts w:hint="eastAsia" w:ascii="宋体" w:hAnsi="宋体" w:cs="宋体"/>
          <w:bCs/>
          <w:color w:val="000000" w:themeColor="text1"/>
          <w:kern w:val="0"/>
          <w:szCs w:val="21"/>
          <w:highlight w:val="none"/>
          <w14:textFill>
            <w14:solidFill>
              <w14:schemeClr w14:val="tx1"/>
            </w14:solidFill>
          </w14:textFill>
        </w:rPr>
        <w:t>供应商代表</w:t>
      </w:r>
      <w:r>
        <w:rPr>
          <w:rFonts w:ascii="宋体" w:hAnsi="宋体" w:cs="宋体"/>
          <w:bCs/>
          <w:color w:val="000000" w:themeColor="text1"/>
          <w:kern w:val="0"/>
          <w:szCs w:val="21"/>
          <w:highlight w:val="none"/>
          <w14:textFill>
            <w14:solidFill>
              <w14:schemeClr w14:val="tx1"/>
            </w14:solidFill>
          </w14:textFill>
        </w:rPr>
        <w:t>为单位负责人授权的委托代理人，应提供本授权书；若</w:t>
      </w:r>
      <w:r>
        <w:rPr>
          <w:rFonts w:hint="eastAsia" w:ascii="宋体" w:hAnsi="宋体" w:cs="宋体"/>
          <w:bCs/>
          <w:color w:val="000000" w:themeColor="text1"/>
          <w:kern w:val="0"/>
          <w:szCs w:val="21"/>
          <w:highlight w:val="none"/>
          <w14:textFill>
            <w14:solidFill>
              <w14:schemeClr w14:val="tx1"/>
            </w14:solidFill>
          </w14:textFill>
        </w:rPr>
        <w:t>供应商代表</w:t>
      </w:r>
      <w:r>
        <w:rPr>
          <w:rFonts w:ascii="宋体" w:hAnsi="宋体" w:cs="宋体"/>
          <w:bCs/>
          <w:color w:val="000000" w:themeColor="text1"/>
          <w:kern w:val="0"/>
          <w:szCs w:val="21"/>
          <w:highlight w:val="none"/>
          <w14:textFill>
            <w14:solidFill>
              <w14:schemeClr w14:val="tx1"/>
            </w14:solidFill>
          </w14:textFill>
        </w:rPr>
        <w:t>为单位负责人，应在此项下提交其身份证正反面复印件，可不提供本授权书。</w:t>
      </w:r>
    </w:p>
    <w:p w14:paraId="1FA2C29C">
      <w:pPr>
        <w:spacing w:line="360" w:lineRule="auto"/>
        <w:jc w:val="center"/>
        <w:outlineLvl w:val="2"/>
        <w:rPr>
          <w:rFonts w:ascii="宋体" w:hAnsi="宋体"/>
          <w:b/>
          <w:color w:val="000000" w:themeColor="text1"/>
          <w:sz w:val="32"/>
          <w:szCs w:val="22"/>
          <w:highlight w:val="none"/>
          <w14:textFill>
            <w14:solidFill>
              <w14:schemeClr w14:val="tx1"/>
            </w14:solidFill>
          </w14:textFill>
        </w:rPr>
      </w:pPr>
    </w:p>
    <w:p w14:paraId="210599A4">
      <w:pPr>
        <w:spacing w:line="360" w:lineRule="auto"/>
        <w:jc w:val="center"/>
        <w:outlineLvl w:val="2"/>
        <w:rPr>
          <w:rFonts w:ascii="宋体" w:hAnsi="宋体"/>
          <w:b/>
          <w:color w:val="000000" w:themeColor="text1"/>
          <w:sz w:val="32"/>
          <w:szCs w:val="22"/>
          <w:highlight w:val="none"/>
          <w14:textFill>
            <w14:solidFill>
              <w14:schemeClr w14:val="tx1"/>
            </w14:solidFill>
          </w14:textFill>
        </w:rPr>
      </w:pPr>
      <w:r>
        <w:rPr>
          <w:rFonts w:hint="eastAsia" w:ascii="宋体" w:hAnsi="宋体"/>
          <w:b/>
          <w:color w:val="000000" w:themeColor="text1"/>
          <w:sz w:val="32"/>
          <w:szCs w:val="22"/>
          <w:highlight w:val="none"/>
          <w14:textFill>
            <w14:solidFill>
              <w14:schemeClr w14:val="tx1"/>
            </w14:solidFill>
          </w14:textFill>
        </w:rPr>
        <w:t>4.特定资格要求（若有）</w:t>
      </w:r>
    </w:p>
    <w:p w14:paraId="27107406">
      <w:pPr>
        <w:spacing w:line="360" w:lineRule="auto"/>
        <w:outlineLvl w:val="2"/>
        <w:rPr>
          <w:rFonts w:ascii="宋体" w:hAnsi="宋体"/>
          <w:b/>
          <w:color w:val="000000" w:themeColor="text1"/>
          <w:sz w:val="32"/>
          <w:szCs w:val="22"/>
          <w:highlight w:val="none"/>
          <w14:textFill>
            <w14:solidFill>
              <w14:schemeClr w14:val="tx1"/>
            </w14:solidFill>
          </w14:textFill>
        </w:rPr>
      </w:pPr>
    </w:p>
    <w:p w14:paraId="36D6FEDB">
      <w:pPr>
        <w:spacing w:line="360" w:lineRule="auto"/>
        <w:jc w:val="center"/>
        <w:outlineLvl w:val="2"/>
        <w:rPr>
          <w:rFonts w:ascii="宋体" w:hAnsi="宋体"/>
          <w:b/>
          <w:color w:val="000000" w:themeColor="text1"/>
          <w:sz w:val="32"/>
          <w:szCs w:val="22"/>
          <w:highlight w:val="none"/>
          <w14:textFill>
            <w14:solidFill>
              <w14:schemeClr w14:val="tx1"/>
            </w14:solidFill>
          </w14:textFill>
        </w:rPr>
      </w:pPr>
    </w:p>
    <w:p w14:paraId="7A9D7F93">
      <w:pPr>
        <w:spacing w:line="360" w:lineRule="auto"/>
        <w:jc w:val="center"/>
        <w:outlineLvl w:val="2"/>
        <w:rPr>
          <w:rFonts w:ascii="宋体" w:hAnsi="宋体"/>
          <w:b/>
          <w:color w:val="000000" w:themeColor="text1"/>
          <w:sz w:val="32"/>
          <w:szCs w:val="22"/>
          <w:highlight w:val="none"/>
          <w14:textFill>
            <w14:solidFill>
              <w14:schemeClr w14:val="tx1"/>
            </w14:solidFill>
          </w14:textFill>
        </w:rPr>
      </w:pPr>
    </w:p>
    <w:p w14:paraId="4813A38C">
      <w:pPr>
        <w:spacing w:line="360" w:lineRule="auto"/>
        <w:jc w:val="center"/>
        <w:outlineLvl w:val="2"/>
        <w:rPr>
          <w:rFonts w:ascii="宋体" w:hAnsi="宋体"/>
          <w:b/>
          <w:color w:val="000000" w:themeColor="text1"/>
          <w:sz w:val="28"/>
          <w:szCs w:val="28"/>
          <w:highlight w:val="none"/>
          <w14:textFill>
            <w14:solidFill>
              <w14:schemeClr w14:val="tx1"/>
            </w14:solidFill>
          </w14:textFill>
        </w:rPr>
      </w:pPr>
    </w:p>
    <w:p w14:paraId="5F4085B0">
      <w:pPr>
        <w:spacing w:line="360" w:lineRule="auto"/>
        <w:jc w:val="center"/>
        <w:outlineLvl w:val="2"/>
        <w:rPr>
          <w:rFonts w:ascii="宋体" w:hAnsi="宋体"/>
          <w:b/>
          <w:color w:val="000000" w:themeColor="text1"/>
          <w:sz w:val="28"/>
          <w:szCs w:val="28"/>
          <w:highlight w:val="none"/>
          <w14:textFill>
            <w14:solidFill>
              <w14:schemeClr w14:val="tx1"/>
            </w14:solidFill>
          </w14:textFill>
        </w:rPr>
      </w:pPr>
    </w:p>
    <w:p w14:paraId="37844006">
      <w:pPr>
        <w:spacing w:line="360" w:lineRule="auto"/>
        <w:jc w:val="center"/>
        <w:outlineLvl w:val="2"/>
        <w:rPr>
          <w:rFonts w:ascii="宋体" w:hAnsi="宋体"/>
          <w:b/>
          <w:color w:val="000000" w:themeColor="text1"/>
          <w:sz w:val="28"/>
          <w:szCs w:val="28"/>
          <w:highlight w:val="none"/>
          <w14:textFill>
            <w14:solidFill>
              <w14:schemeClr w14:val="tx1"/>
            </w14:solidFill>
          </w14:textFill>
        </w:rPr>
      </w:pPr>
    </w:p>
    <w:p w14:paraId="4F4370D0">
      <w:pPr>
        <w:spacing w:line="360" w:lineRule="auto"/>
        <w:jc w:val="center"/>
        <w:outlineLvl w:val="2"/>
        <w:rPr>
          <w:rFonts w:ascii="宋体" w:hAnsi="宋体"/>
          <w:b/>
          <w:color w:val="000000" w:themeColor="text1"/>
          <w:sz w:val="28"/>
          <w:szCs w:val="28"/>
          <w:highlight w:val="none"/>
          <w14:textFill>
            <w14:solidFill>
              <w14:schemeClr w14:val="tx1"/>
            </w14:solidFill>
          </w14:textFill>
        </w:rPr>
      </w:pPr>
    </w:p>
    <w:p w14:paraId="1C9CEE8F">
      <w:pPr>
        <w:spacing w:line="360" w:lineRule="auto"/>
        <w:jc w:val="center"/>
        <w:outlineLvl w:val="2"/>
        <w:rPr>
          <w:rFonts w:ascii="宋体" w:hAnsi="宋体"/>
          <w:b/>
          <w:color w:val="000000" w:themeColor="text1"/>
          <w:sz w:val="28"/>
          <w:szCs w:val="28"/>
          <w:highlight w:val="none"/>
          <w14:textFill>
            <w14:solidFill>
              <w14:schemeClr w14:val="tx1"/>
            </w14:solidFill>
          </w14:textFill>
        </w:rPr>
      </w:pPr>
    </w:p>
    <w:p w14:paraId="2037621A">
      <w:pPr>
        <w:spacing w:line="360" w:lineRule="auto"/>
        <w:jc w:val="center"/>
        <w:outlineLvl w:val="2"/>
        <w:rPr>
          <w:rFonts w:ascii="宋体" w:hAnsi="宋体"/>
          <w:b/>
          <w:color w:val="000000" w:themeColor="text1"/>
          <w:sz w:val="28"/>
          <w:szCs w:val="28"/>
          <w:highlight w:val="none"/>
          <w14:textFill>
            <w14:solidFill>
              <w14:schemeClr w14:val="tx1"/>
            </w14:solidFill>
          </w14:textFill>
        </w:rPr>
      </w:pPr>
    </w:p>
    <w:p w14:paraId="5A860222">
      <w:pPr>
        <w:spacing w:line="360" w:lineRule="auto"/>
        <w:jc w:val="center"/>
        <w:outlineLvl w:val="2"/>
        <w:rPr>
          <w:rFonts w:ascii="宋体" w:hAnsi="宋体"/>
          <w:b/>
          <w:color w:val="000000" w:themeColor="text1"/>
          <w:sz w:val="28"/>
          <w:szCs w:val="28"/>
          <w:highlight w:val="none"/>
          <w14:textFill>
            <w14:solidFill>
              <w14:schemeClr w14:val="tx1"/>
            </w14:solidFill>
          </w14:textFill>
        </w:rPr>
      </w:pPr>
    </w:p>
    <w:p w14:paraId="62C5571D">
      <w:pPr>
        <w:spacing w:line="360" w:lineRule="auto"/>
        <w:jc w:val="center"/>
        <w:outlineLvl w:val="2"/>
        <w:rPr>
          <w:rFonts w:ascii="宋体" w:hAnsi="宋体"/>
          <w:b/>
          <w:color w:val="000000" w:themeColor="text1"/>
          <w:sz w:val="28"/>
          <w:szCs w:val="28"/>
          <w:highlight w:val="none"/>
          <w14:textFill>
            <w14:solidFill>
              <w14:schemeClr w14:val="tx1"/>
            </w14:solidFill>
          </w14:textFill>
        </w:rPr>
      </w:pPr>
    </w:p>
    <w:p w14:paraId="52AC1BB2">
      <w:pPr>
        <w:spacing w:line="360" w:lineRule="auto"/>
        <w:jc w:val="center"/>
        <w:outlineLvl w:val="2"/>
        <w:rPr>
          <w:rFonts w:ascii="宋体" w:hAnsi="宋体"/>
          <w:b/>
          <w:color w:val="000000" w:themeColor="text1"/>
          <w:sz w:val="28"/>
          <w:szCs w:val="28"/>
          <w:highlight w:val="none"/>
          <w14:textFill>
            <w14:solidFill>
              <w14:schemeClr w14:val="tx1"/>
            </w14:solidFill>
          </w14:textFill>
        </w:rPr>
      </w:pPr>
    </w:p>
    <w:p w14:paraId="02DB1676">
      <w:pPr>
        <w:spacing w:line="360" w:lineRule="auto"/>
        <w:jc w:val="center"/>
        <w:outlineLvl w:val="2"/>
        <w:rPr>
          <w:rFonts w:ascii="宋体" w:hAnsi="宋体"/>
          <w:b/>
          <w:color w:val="000000" w:themeColor="text1"/>
          <w:sz w:val="28"/>
          <w:szCs w:val="28"/>
          <w:highlight w:val="none"/>
          <w14:textFill>
            <w14:solidFill>
              <w14:schemeClr w14:val="tx1"/>
            </w14:solidFill>
          </w14:textFill>
        </w:rPr>
      </w:pPr>
    </w:p>
    <w:p w14:paraId="14F8556C">
      <w:pPr>
        <w:spacing w:line="360" w:lineRule="auto"/>
        <w:jc w:val="center"/>
        <w:outlineLvl w:val="2"/>
        <w:rPr>
          <w:rFonts w:ascii="宋体" w:hAnsi="宋体"/>
          <w:b/>
          <w:color w:val="000000" w:themeColor="text1"/>
          <w:sz w:val="28"/>
          <w:szCs w:val="28"/>
          <w:highlight w:val="none"/>
          <w14:textFill>
            <w14:solidFill>
              <w14:schemeClr w14:val="tx1"/>
            </w14:solidFill>
          </w14:textFill>
        </w:rPr>
      </w:pPr>
    </w:p>
    <w:p w14:paraId="365B07C2">
      <w:pPr>
        <w:spacing w:line="360" w:lineRule="auto"/>
        <w:jc w:val="center"/>
        <w:outlineLvl w:val="2"/>
        <w:rPr>
          <w:rFonts w:ascii="宋体" w:hAnsi="宋体"/>
          <w:b/>
          <w:color w:val="000000" w:themeColor="text1"/>
          <w:sz w:val="28"/>
          <w:szCs w:val="28"/>
          <w:highlight w:val="none"/>
          <w14:textFill>
            <w14:solidFill>
              <w14:schemeClr w14:val="tx1"/>
            </w14:solidFill>
          </w14:textFill>
        </w:rPr>
      </w:pPr>
    </w:p>
    <w:p w14:paraId="7D33C24E">
      <w:pPr>
        <w:spacing w:line="360" w:lineRule="auto"/>
        <w:jc w:val="center"/>
        <w:outlineLvl w:val="2"/>
        <w:rPr>
          <w:rFonts w:ascii="宋体" w:hAnsi="宋体"/>
          <w:b/>
          <w:color w:val="000000" w:themeColor="text1"/>
          <w:sz w:val="28"/>
          <w:szCs w:val="28"/>
          <w:highlight w:val="none"/>
          <w14:textFill>
            <w14:solidFill>
              <w14:schemeClr w14:val="tx1"/>
            </w14:solidFill>
          </w14:textFill>
        </w:rPr>
      </w:pPr>
    </w:p>
    <w:p w14:paraId="015DAB10">
      <w:pPr>
        <w:spacing w:line="360" w:lineRule="auto"/>
        <w:jc w:val="center"/>
        <w:outlineLvl w:val="2"/>
        <w:rPr>
          <w:rFonts w:ascii="宋体" w:hAnsi="宋体"/>
          <w:b/>
          <w:color w:val="000000" w:themeColor="text1"/>
          <w:sz w:val="28"/>
          <w:szCs w:val="28"/>
          <w:highlight w:val="none"/>
          <w14:textFill>
            <w14:solidFill>
              <w14:schemeClr w14:val="tx1"/>
            </w14:solidFill>
          </w14:textFill>
        </w:rPr>
      </w:pPr>
    </w:p>
    <w:p w14:paraId="27300625">
      <w:pPr>
        <w:spacing w:line="360" w:lineRule="auto"/>
        <w:jc w:val="center"/>
        <w:outlineLvl w:val="2"/>
        <w:rPr>
          <w:rFonts w:ascii="宋体" w:hAnsi="宋体"/>
          <w:b/>
          <w:color w:val="000000" w:themeColor="text1"/>
          <w:sz w:val="28"/>
          <w:szCs w:val="28"/>
          <w:highlight w:val="none"/>
          <w14:textFill>
            <w14:solidFill>
              <w14:schemeClr w14:val="tx1"/>
            </w14:solidFill>
          </w14:textFill>
        </w:rPr>
      </w:pPr>
    </w:p>
    <w:p w14:paraId="44F0B6EC">
      <w:pPr>
        <w:spacing w:line="360" w:lineRule="auto"/>
        <w:jc w:val="center"/>
        <w:outlineLvl w:val="2"/>
        <w:rPr>
          <w:rFonts w:ascii="宋体" w:hAnsi="宋体"/>
          <w:b/>
          <w:color w:val="000000" w:themeColor="text1"/>
          <w:sz w:val="28"/>
          <w:szCs w:val="28"/>
          <w:highlight w:val="none"/>
          <w14:textFill>
            <w14:solidFill>
              <w14:schemeClr w14:val="tx1"/>
            </w14:solidFill>
          </w14:textFill>
        </w:rPr>
      </w:pPr>
    </w:p>
    <w:p w14:paraId="114D6152">
      <w:pPr>
        <w:spacing w:line="360" w:lineRule="auto"/>
        <w:jc w:val="center"/>
        <w:outlineLvl w:val="2"/>
        <w:rPr>
          <w:rFonts w:ascii="宋体" w:hAnsi="宋体"/>
          <w:b/>
          <w:color w:val="000000" w:themeColor="text1"/>
          <w:sz w:val="28"/>
          <w:szCs w:val="28"/>
          <w:highlight w:val="none"/>
          <w14:textFill>
            <w14:solidFill>
              <w14:schemeClr w14:val="tx1"/>
            </w14:solidFill>
          </w14:textFill>
        </w:rPr>
      </w:pPr>
    </w:p>
    <w:p w14:paraId="14271DCE">
      <w:pPr>
        <w:spacing w:line="360" w:lineRule="auto"/>
        <w:jc w:val="center"/>
        <w:outlineLvl w:val="2"/>
        <w:rPr>
          <w:rFonts w:ascii="宋体" w:hAnsi="宋体"/>
          <w:b/>
          <w:color w:val="000000" w:themeColor="text1"/>
          <w:sz w:val="28"/>
          <w:szCs w:val="28"/>
          <w:highlight w:val="none"/>
          <w14:textFill>
            <w14:solidFill>
              <w14:schemeClr w14:val="tx1"/>
            </w14:solidFill>
          </w14:textFill>
        </w:rPr>
      </w:pPr>
    </w:p>
    <w:p w14:paraId="60CA31D8">
      <w:pPr>
        <w:spacing w:line="360" w:lineRule="auto"/>
        <w:jc w:val="center"/>
        <w:outlineLvl w:val="2"/>
        <w:rPr>
          <w:rFonts w:ascii="楷体_GB2312" w:eastAsia="楷体_GB2312"/>
          <w:b/>
          <w:color w:val="000000" w:themeColor="text1"/>
          <w:sz w:val="40"/>
          <w:szCs w:val="40"/>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5.供应商需提供的其他材料</w:t>
      </w:r>
    </w:p>
    <w:p w14:paraId="05AC29D7">
      <w:pPr>
        <w:pStyle w:val="28"/>
        <w:spacing w:line="360" w:lineRule="auto"/>
        <w:jc w:val="center"/>
        <w:outlineLvl w:val="2"/>
        <w:rPr>
          <w:rFonts w:hint="default" w:ascii="宋体" w:hAnsi="宋体" w:cs="宋体"/>
          <w:b/>
          <w:color w:val="000000" w:themeColor="text1"/>
          <w:sz w:val="24"/>
          <w:szCs w:val="24"/>
          <w:highlight w:val="none"/>
          <w14:textFill>
            <w14:solidFill>
              <w14:schemeClr w14:val="tx1"/>
            </w14:solidFill>
          </w14:textFill>
        </w:rPr>
      </w:pPr>
      <w:r>
        <w:rPr>
          <w:rFonts w:ascii="宋体" w:hAnsi="宋体" w:cs="宋体"/>
          <w:b/>
          <w:color w:val="000000" w:themeColor="text1"/>
          <w:sz w:val="24"/>
          <w:szCs w:val="24"/>
          <w:highlight w:val="none"/>
          <w:lang w:eastAsia="zh-CN"/>
          <w14:textFill>
            <w14:solidFill>
              <w14:schemeClr w14:val="tx1"/>
            </w14:solidFill>
          </w14:textFill>
        </w:rPr>
        <w:t>（1）</w:t>
      </w:r>
      <w:r>
        <w:rPr>
          <w:rFonts w:ascii="宋体" w:hAnsi="宋体" w:cs="宋体"/>
          <w:b/>
          <w:color w:val="000000" w:themeColor="text1"/>
          <w:sz w:val="24"/>
          <w:szCs w:val="24"/>
          <w:highlight w:val="none"/>
          <w14:textFill>
            <w14:solidFill>
              <w14:schemeClr w14:val="tx1"/>
            </w14:solidFill>
          </w14:textFill>
        </w:rPr>
        <w:t>标的说明一览表</w:t>
      </w:r>
    </w:p>
    <w:p w14:paraId="50CB248C">
      <w:pPr>
        <w:pStyle w:val="28"/>
        <w:spacing w:line="360" w:lineRule="auto"/>
        <w:ind w:firstLine="480"/>
        <w:jc w:val="both"/>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项目编号：</w:t>
      </w:r>
      <w:r>
        <w:rPr>
          <w:rFonts w:ascii="宋体" w:hAnsi="宋体" w:cs="宋体"/>
          <w:color w:val="000000" w:themeColor="text1"/>
          <w:sz w:val="24"/>
          <w:szCs w:val="24"/>
          <w:highlight w:val="none"/>
          <w:u w:val="single"/>
          <w14:textFill>
            <w14:solidFill>
              <w14:schemeClr w14:val="tx1"/>
            </w14:solidFill>
          </w14:textFill>
        </w:rPr>
        <w:t>　　　　　　　　</w:t>
      </w:r>
    </w:p>
    <w:tbl>
      <w:tblPr>
        <w:tblStyle w:val="19"/>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0"/>
        <w:gridCol w:w="936"/>
        <w:gridCol w:w="3336"/>
        <w:gridCol w:w="2856"/>
        <w:gridCol w:w="697"/>
        <w:gridCol w:w="937"/>
      </w:tblGrid>
      <w:tr w14:paraId="17574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noWrap/>
          </w:tcPr>
          <w:p w14:paraId="4019FCE6">
            <w:pPr>
              <w:pStyle w:val="28"/>
              <w:spacing w:line="360" w:lineRule="auto"/>
              <w:jc w:val="center"/>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lang w:eastAsia="zh-CN"/>
                <w14:textFill>
                  <w14:solidFill>
                    <w14:schemeClr w14:val="tx1"/>
                  </w14:solidFill>
                </w14:textFill>
              </w:rPr>
              <w:t>合同</w:t>
            </w:r>
            <w:r>
              <w:rPr>
                <w:rFonts w:ascii="宋体" w:hAnsi="宋体" w:cs="宋体"/>
                <w:color w:val="000000" w:themeColor="text1"/>
                <w:sz w:val="24"/>
                <w:szCs w:val="24"/>
                <w:highlight w:val="none"/>
                <w14:textFill>
                  <w14:solidFill>
                    <w14:schemeClr w14:val="tx1"/>
                  </w14:solidFill>
                </w14:textFill>
              </w:rPr>
              <w:t>包</w:t>
            </w:r>
          </w:p>
        </w:tc>
        <w:tc>
          <w:tcPr>
            <w:tcW w:w="509" w:type="pct"/>
            <w:noWrap/>
          </w:tcPr>
          <w:p w14:paraId="4567134A">
            <w:pPr>
              <w:pStyle w:val="28"/>
              <w:spacing w:line="360" w:lineRule="auto"/>
              <w:jc w:val="center"/>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品目号</w:t>
            </w:r>
          </w:p>
        </w:tc>
        <w:tc>
          <w:tcPr>
            <w:tcW w:w="1254" w:type="pct"/>
            <w:noWrap/>
          </w:tcPr>
          <w:p w14:paraId="227FFF85">
            <w:pPr>
              <w:pStyle w:val="28"/>
              <w:spacing w:line="360" w:lineRule="auto"/>
              <w:jc w:val="center"/>
              <w:rPr>
                <w:rFonts w:hint="default" w:ascii="宋体" w:hAnsi="宋体" w:cs="宋体"/>
                <w:color w:val="000000" w:themeColor="text1"/>
                <w:sz w:val="24"/>
                <w:szCs w:val="24"/>
                <w:highlight w:val="none"/>
                <w:lang w:eastAsia="zh-CN"/>
                <w14:textFill>
                  <w14:solidFill>
                    <w14:schemeClr w14:val="tx1"/>
                  </w14:solidFill>
                </w14:textFill>
              </w:rPr>
            </w:pPr>
            <w:r>
              <w:rPr>
                <w:rFonts w:ascii="宋体" w:hAnsi="宋体" w:cs="宋体"/>
                <w:color w:val="000000" w:themeColor="text1"/>
                <w:sz w:val="24"/>
                <w:szCs w:val="24"/>
                <w:highlight w:val="none"/>
                <w:lang w:eastAsia="zh-CN"/>
                <w14:textFill>
                  <w14:solidFill>
                    <w14:schemeClr w14:val="tx1"/>
                  </w14:solidFill>
                </w14:textFill>
              </w:rPr>
              <w:t>货物名称/服务名称/工程名称</w:t>
            </w:r>
          </w:p>
        </w:tc>
        <w:tc>
          <w:tcPr>
            <w:tcW w:w="1092" w:type="pct"/>
            <w:noWrap/>
          </w:tcPr>
          <w:p w14:paraId="54665FD7">
            <w:pPr>
              <w:pStyle w:val="28"/>
              <w:spacing w:line="360" w:lineRule="auto"/>
              <w:jc w:val="center"/>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lang w:eastAsia="zh-CN"/>
                <w14:textFill>
                  <w14:solidFill>
                    <w14:schemeClr w14:val="tx1"/>
                  </w14:solidFill>
                </w14:textFill>
              </w:rPr>
              <w:t>数量/</w:t>
            </w:r>
            <w:r>
              <w:rPr>
                <w:rFonts w:hint="default" w:ascii="宋体" w:hAnsi="宋体" w:cs="宋体"/>
                <w:color w:val="000000" w:themeColor="text1"/>
                <w:sz w:val="24"/>
                <w:szCs w:val="24"/>
                <w:highlight w:val="none"/>
                <w14:textFill>
                  <w14:solidFill>
                    <w14:schemeClr w14:val="tx1"/>
                  </w14:solidFill>
                </w14:textFill>
              </w:rPr>
              <w:t>服务期限</w:t>
            </w:r>
            <w:r>
              <w:rPr>
                <w:rFonts w:ascii="宋体" w:hAnsi="宋体" w:cs="宋体"/>
                <w:color w:val="000000" w:themeColor="text1"/>
                <w:sz w:val="24"/>
                <w:szCs w:val="24"/>
                <w:highlight w:val="none"/>
                <w:lang w:eastAsia="zh-CN"/>
                <w14:textFill>
                  <w14:solidFill>
                    <w14:schemeClr w14:val="tx1"/>
                  </w14:solidFill>
                </w14:textFill>
              </w:rPr>
              <w:t>/施工工期</w:t>
            </w:r>
          </w:p>
        </w:tc>
        <w:tc>
          <w:tcPr>
            <w:tcW w:w="475" w:type="pct"/>
            <w:noWrap/>
          </w:tcPr>
          <w:p w14:paraId="38BFD2EF">
            <w:pPr>
              <w:pStyle w:val="28"/>
              <w:spacing w:line="360" w:lineRule="auto"/>
              <w:jc w:val="center"/>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规格</w:t>
            </w:r>
          </w:p>
        </w:tc>
        <w:tc>
          <w:tcPr>
            <w:tcW w:w="833" w:type="pct"/>
            <w:noWrap/>
          </w:tcPr>
          <w:p w14:paraId="3B050C1E">
            <w:pPr>
              <w:pStyle w:val="28"/>
              <w:spacing w:line="360" w:lineRule="auto"/>
              <w:jc w:val="center"/>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来源地</w:t>
            </w:r>
          </w:p>
        </w:tc>
      </w:tr>
      <w:tr w14:paraId="2786D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restart"/>
            <w:noWrap/>
          </w:tcPr>
          <w:p w14:paraId="296CE03E">
            <w:pPr>
              <w:pStyle w:val="28"/>
              <w:spacing w:line="360" w:lineRule="auto"/>
              <w:jc w:val="both"/>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p>
        </w:tc>
        <w:tc>
          <w:tcPr>
            <w:tcW w:w="509" w:type="pct"/>
            <w:noWrap/>
          </w:tcPr>
          <w:p w14:paraId="426140D5">
            <w:pPr>
              <w:pStyle w:val="28"/>
              <w:spacing w:line="360" w:lineRule="auto"/>
              <w:jc w:val="both"/>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p>
        </w:tc>
        <w:tc>
          <w:tcPr>
            <w:tcW w:w="1254" w:type="pct"/>
            <w:noWrap/>
          </w:tcPr>
          <w:p w14:paraId="00E14B41">
            <w:pPr>
              <w:spacing w:line="360" w:lineRule="auto"/>
              <w:rPr>
                <w:rFonts w:ascii="宋体" w:hAnsi="宋体" w:cs="宋体"/>
                <w:color w:val="000000" w:themeColor="text1"/>
                <w:sz w:val="24"/>
                <w:highlight w:val="none"/>
                <w14:textFill>
                  <w14:solidFill>
                    <w14:schemeClr w14:val="tx1"/>
                  </w14:solidFill>
                </w14:textFill>
              </w:rPr>
            </w:pPr>
          </w:p>
        </w:tc>
        <w:tc>
          <w:tcPr>
            <w:tcW w:w="1092" w:type="pct"/>
            <w:noWrap/>
          </w:tcPr>
          <w:p w14:paraId="4F6AC4D6">
            <w:pPr>
              <w:spacing w:line="360" w:lineRule="auto"/>
              <w:rPr>
                <w:rFonts w:ascii="宋体" w:hAnsi="宋体" w:cs="宋体"/>
                <w:color w:val="000000" w:themeColor="text1"/>
                <w:sz w:val="24"/>
                <w:highlight w:val="none"/>
                <w14:textFill>
                  <w14:solidFill>
                    <w14:schemeClr w14:val="tx1"/>
                  </w14:solidFill>
                </w14:textFill>
              </w:rPr>
            </w:pPr>
          </w:p>
        </w:tc>
        <w:tc>
          <w:tcPr>
            <w:tcW w:w="475" w:type="pct"/>
            <w:noWrap/>
          </w:tcPr>
          <w:p w14:paraId="41B55073">
            <w:pPr>
              <w:spacing w:line="360" w:lineRule="auto"/>
              <w:rPr>
                <w:rFonts w:ascii="宋体" w:hAnsi="宋体" w:cs="宋体"/>
                <w:color w:val="000000" w:themeColor="text1"/>
                <w:sz w:val="24"/>
                <w:highlight w:val="none"/>
                <w14:textFill>
                  <w14:solidFill>
                    <w14:schemeClr w14:val="tx1"/>
                  </w14:solidFill>
                </w14:textFill>
              </w:rPr>
            </w:pPr>
          </w:p>
        </w:tc>
        <w:tc>
          <w:tcPr>
            <w:tcW w:w="833" w:type="pct"/>
            <w:noWrap/>
          </w:tcPr>
          <w:p w14:paraId="03D13731">
            <w:pPr>
              <w:spacing w:line="360" w:lineRule="auto"/>
              <w:rPr>
                <w:rFonts w:ascii="宋体" w:hAnsi="宋体" w:cs="宋体"/>
                <w:color w:val="000000" w:themeColor="text1"/>
                <w:sz w:val="24"/>
                <w:highlight w:val="none"/>
                <w14:textFill>
                  <w14:solidFill>
                    <w14:schemeClr w14:val="tx1"/>
                  </w14:solidFill>
                </w14:textFill>
              </w:rPr>
            </w:pPr>
          </w:p>
        </w:tc>
      </w:tr>
      <w:tr w14:paraId="3B81F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continue"/>
            <w:noWrap/>
          </w:tcPr>
          <w:p w14:paraId="7837547F">
            <w:pPr>
              <w:spacing w:line="360" w:lineRule="auto"/>
              <w:rPr>
                <w:rFonts w:ascii="宋体" w:hAnsi="宋体" w:cs="宋体"/>
                <w:color w:val="000000" w:themeColor="text1"/>
                <w:sz w:val="24"/>
                <w:highlight w:val="none"/>
                <w14:textFill>
                  <w14:solidFill>
                    <w14:schemeClr w14:val="tx1"/>
                  </w14:solidFill>
                </w14:textFill>
              </w:rPr>
            </w:pPr>
          </w:p>
        </w:tc>
        <w:tc>
          <w:tcPr>
            <w:tcW w:w="509" w:type="pct"/>
            <w:noWrap/>
          </w:tcPr>
          <w:p w14:paraId="54EF3213">
            <w:pPr>
              <w:pStyle w:val="28"/>
              <w:spacing w:line="360" w:lineRule="auto"/>
              <w:jc w:val="both"/>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p>
        </w:tc>
        <w:tc>
          <w:tcPr>
            <w:tcW w:w="1254" w:type="pct"/>
            <w:noWrap/>
          </w:tcPr>
          <w:p w14:paraId="13FBEBDD">
            <w:pPr>
              <w:spacing w:line="360" w:lineRule="auto"/>
              <w:rPr>
                <w:rFonts w:ascii="宋体" w:hAnsi="宋体" w:cs="宋体"/>
                <w:color w:val="000000" w:themeColor="text1"/>
                <w:sz w:val="24"/>
                <w:highlight w:val="none"/>
                <w14:textFill>
                  <w14:solidFill>
                    <w14:schemeClr w14:val="tx1"/>
                  </w14:solidFill>
                </w14:textFill>
              </w:rPr>
            </w:pPr>
          </w:p>
        </w:tc>
        <w:tc>
          <w:tcPr>
            <w:tcW w:w="1092" w:type="pct"/>
            <w:noWrap/>
          </w:tcPr>
          <w:p w14:paraId="5BB01F46">
            <w:pPr>
              <w:spacing w:line="360" w:lineRule="auto"/>
              <w:rPr>
                <w:rFonts w:ascii="宋体" w:hAnsi="宋体" w:cs="宋体"/>
                <w:color w:val="000000" w:themeColor="text1"/>
                <w:sz w:val="24"/>
                <w:highlight w:val="none"/>
                <w14:textFill>
                  <w14:solidFill>
                    <w14:schemeClr w14:val="tx1"/>
                  </w14:solidFill>
                </w14:textFill>
              </w:rPr>
            </w:pPr>
          </w:p>
        </w:tc>
        <w:tc>
          <w:tcPr>
            <w:tcW w:w="475" w:type="pct"/>
            <w:noWrap/>
          </w:tcPr>
          <w:p w14:paraId="597F30A5">
            <w:pPr>
              <w:spacing w:line="360" w:lineRule="auto"/>
              <w:rPr>
                <w:rFonts w:ascii="宋体" w:hAnsi="宋体" w:cs="宋体"/>
                <w:color w:val="000000" w:themeColor="text1"/>
                <w:sz w:val="24"/>
                <w:highlight w:val="none"/>
                <w14:textFill>
                  <w14:solidFill>
                    <w14:schemeClr w14:val="tx1"/>
                  </w14:solidFill>
                </w14:textFill>
              </w:rPr>
            </w:pPr>
          </w:p>
        </w:tc>
        <w:tc>
          <w:tcPr>
            <w:tcW w:w="833" w:type="pct"/>
            <w:noWrap/>
          </w:tcPr>
          <w:p w14:paraId="219EE439">
            <w:pPr>
              <w:spacing w:line="360" w:lineRule="auto"/>
              <w:rPr>
                <w:rFonts w:ascii="宋体" w:hAnsi="宋体" w:cs="宋体"/>
                <w:color w:val="000000" w:themeColor="text1"/>
                <w:sz w:val="24"/>
                <w:highlight w:val="none"/>
                <w14:textFill>
                  <w14:solidFill>
                    <w14:schemeClr w14:val="tx1"/>
                  </w14:solidFill>
                </w14:textFill>
              </w:rPr>
            </w:pPr>
          </w:p>
        </w:tc>
      </w:tr>
      <w:tr w14:paraId="2748A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noWrap/>
          </w:tcPr>
          <w:p w14:paraId="3462EED5">
            <w:pPr>
              <w:pStyle w:val="28"/>
              <w:spacing w:line="360" w:lineRule="auto"/>
              <w:jc w:val="both"/>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w:t>
            </w:r>
          </w:p>
        </w:tc>
        <w:tc>
          <w:tcPr>
            <w:tcW w:w="509" w:type="pct"/>
            <w:noWrap/>
          </w:tcPr>
          <w:p w14:paraId="297E4696">
            <w:pPr>
              <w:spacing w:line="360" w:lineRule="auto"/>
              <w:rPr>
                <w:rFonts w:ascii="宋体" w:hAnsi="宋体" w:cs="宋体"/>
                <w:color w:val="000000" w:themeColor="text1"/>
                <w:sz w:val="24"/>
                <w:highlight w:val="none"/>
                <w14:textFill>
                  <w14:solidFill>
                    <w14:schemeClr w14:val="tx1"/>
                  </w14:solidFill>
                </w14:textFill>
              </w:rPr>
            </w:pPr>
          </w:p>
        </w:tc>
        <w:tc>
          <w:tcPr>
            <w:tcW w:w="1254" w:type="pct"/>
            <w:noWrap/>
          </w:tcPr>
          <w:p w14:paraId="4FAD74E9">
            <w:pPr>
              <w:spacing w:line="360" w:lineRule="auto"/>
              <w:rPr>
                <w:rFonts w:ascii="宋体" w:hAnsi="宋体" w:cs="宋体"/>
                <w:color w:val="000000" w:themeColor="text1"/>
                <w:sz w:val="24"/>
                <w:highlight w:val="none"/>
                <w14:textFill>
                  <w14:solidFill>
                    <w14:schemeClr w14:val="tx1"/>
                  </w14:solidFill>
                </w14:textFill>
              </w:rPr>
            </w:pPr>
          </w:p>
        </w:tc>
        <w:tc>
          <w:tcPr>
            <w:tcW w:w="1092" w:type="pct"/>
            <w:noWrap/>
          </w:tcPr>
          <w:p w14:paraId="7172F4A5">
            <w:pPr>
              <w:spacing w:line="360" w:lineRule="auto"/>
              <w:rPr>
                <w:rFonts w:ascii="宋体" w:hAnsi="宋体" w:cs="宋体"/>
                <w:color w:val="000000" w:themeColor="text1"/>
                <w:sz w:val="24"/>
                <w:highlight w:val="none"/>
                <w14:textFill>
                  <w14:solidFill>
                    <w14:schemeClr w14:val="tx1"/>
                  </w14:solidFill>
                </w14:textFill>
              </w:rPr>
            </w:pPr>
          </w:p>
        </w:tc>
        <w:tc>
          <w:tcPr>
            <w:tcW w:w="475" w:type="pct"/>
            <w:noWrap/>
          </w:tcPr>
          <w:p w14:paraId="78AE7642">
            <w:pPr>
              <w:spacing w:line="360" w:lineRule="auto"/>
              <w:rPr>
                <w:rFonts w:ascii="宋体" w:hAnsi="宋体" w:cs="宋体"/>
                <w:color w:val="000000" w:themeColor="text1"/>
                <w:sz w:val="24"/>
                <w:highlight w:val="none"/>
                <w14:textFill>
                  <w14:solidFill>
                    <w14:schemeClr w14:val="tx1"/>
                  </w14:solidFill>
                </w14:textFill>
              </w:rPr>
            </w:pPr>
          </w:p>
        </w:tc>
        <w:tc>
          <w:tcPr>
            <w:tcW w:w="833" w:type="pct"/>
            <w:noWrap/>
          </w:tcPr>
          <w:p w14:paraId="019349C9">
            <w:pPr>
              <w:spacing w:line="360" w:lineRule="auto"/>
              <w:rPr>
                <w:rFonts w:ascii="宋体" w:hAnsi="宋体" w:cs="宋体"/>
                <w:color w:val="000000" w:themeColor="text1"/>
                <w:sz w:val="24"/>
                <w:highlight w:val="none"/>
                <w14:textFill>
                  <w14:solidFill>
                    <w14:schemeClr w14:val="tx1"/>
                  </w14:solidFill>
                </w14:textFill>
              </w:rPr>
            </w:pPr>
          </w:p>
        </w:tc>
      </w:tr>
    </w:tbl>
    <w:p w14:paraId="4E5DA75D">
      <w:pPr>
        <w:pStyle w:val="28"/>
        <w:spacing w:line="360" w:lineRule="auto"/>
        <w:jc w:val="both"/>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※注意：</w:t>
      </w:r>
    </w:p>
    <w:p w14:paraId="777F9BB8">
      <w:pPr>
        <w:pStyle w:val="28"/>
        <w:spacing w:line="360" w:lineRule="auto"/>
        <w:ind w:firstLine="480"/>
        <w:jc w:val="both"/>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1、本表应按照下列规定填写：</w:t>
      </w:r>
    </w:p>
    <w:p w14:paraId="4BA86246">
      <w:pPr>
        <w:pStyle w:val="28"/>
        <w:spacing w:line="360" w:lineRule="auto"/>
        <w:ind w:firstLine="480"/>
        <w:jc w:val="both"/>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1.1“采购包”、“品目号”、“</w:t>
      </w:r>
      <w:r>
        <w:rPr>
          <w:rFonts w:ascii="宋体" w:hAnsi="宋体" w:cs="宋体"/>
          <w:color w:val="000000" w:themeColor="text1"/>
          <w:sz w:val="24"/>
          <w:szCs w:val="24"/>
          <w:highlight w:val="none"/>
          <w:lang w:eastAsia="zh-CN"/>
          <w14:textFill>
            <w14:solidFill>
              <w14:schemeClr w14:val="tx1"/>
            </w14:solidFill>
          </w14:textFill>
        </w:rPr>
        <w:t>货物名称/服务名称/工程名称</w:t>
      </w:r>
      <w:r>
        <w:rPr>
          <w:rFonts w:ascii="宋体" w:hAnsi="宋体" w:cs="宋体"/>
          <w:color w:val="000000" w:themeColor="text1"/>
          <w:sz w:val="24"/>
          <w:szCs w:val="24"/>
          <w:highlight w:val="none"/>
          <w14:textFill>
            <w14:solidFill>
              <w14:schemeClr w14:val="tx1"/>
            </w14:solidFill>
          </w14:textFill>
        </w:rPr>
        <w:t>”及“</w:t>
      </w:r>
      <w:r>
        <w:rPr>
          <w:rFonts w:ascii="宋体" w:hAnsi="宋体" w:cs="宋体"/>
          <w:color w:val="000000" w:themeColor="text1"/>
          <w:sz w:val="24"/>
          <w:szCs w:val="24"/>
          <w:highlight w:val="none"/>
          <w:lang w:eastAsia="zh-CN"/>
          <w14:textFill>
            <w14:solidFill>
              <w14:schemeClr w14:val="tx1"/>
            </w14:solidFill>
          </w14:textFill>
        </w:rPr>
        <w:t>数量/</w:t>
      </w:r>
      <w:r>
        <w:rPr>
          <w:rFonts w:hint="default" w:ascii="宋体" w:hAnsi="宋体" w:cs="宋体"/>
          <w:color w:val="000000" w:themeColor="text1"/>
          <w:sz w:val="24"/>
          <w:szCs w:val="24"/>
          <w:highlight w:val="none"/>
          <w14:textFill>
            <w14:solidFill>
              <w14:schemeClr w14:val="tx1"/>
            </w14:solidFill>
          </w14:textFill>
        </w:rPr>
        <w:t>服务期限</w:t>
      </w:r>
      <w:r>
        <w:rPr>
          <w:rFonts w:ascii="宋体" w:hAnsi="宋体" w:cs="宋体"/>
          <w:color w:val="000000" w:themeColor="text1"/>
          <w:sz w:val="24"/>
          <w:szCs w:val="24"/>
          <w:highlight w:val="none"/>
          <w:lang w:eastAsia="zh-CN"/>
          <w14:textFill>
            <w14:solidFill>
              <w14:schemeClr w14:val="tx1"/>
            </w14:solidFill>
          </w14:textFill>
        </w:rPr>
        <w:t>/施工工期</w:t>
      </w:r>
      <w:r>
        <w:rPr>
          <w:rFonts w:ascii="宋体" w:hAnsi="宋体" w:cs="宋体"/>
          <w:color w:val="000000" w:themeColor="text1"/>
          <w:sz w:val="24"/>
          <w:szCs w:val="24"/>
          <w:highlight w:val="none"/>
          <w14:textFill>
            <w14:solidFill>
              <w14:schemeClr w14:val="tx1"/>
            </w14:solidFill>
          </w14:textFill>
        </w:rPr>
        <w:t>”应与</w:t>
      </w:r>
      <w:r>
        <w:rPr>
          <w:rFonts w:ascii="宋体" w:hAnsi="宋体" w:cs="宋体"/>
          <w:color w:val="000000" w:themeColor="text1"/>
          <w:sz w:val="24"/>
          <w:szCs w:val="24"/>
          <w:highlight w:val="none"/>
          <w:lang w:eastAsia="zh-CN"/>
          <w14:textFill>
            <w14:solidFill>
              <w14:schemeClr w14:val="tx1"/>
            </w14:solidFill>
          </w14:textFill>
        </w:rPr>
        <w:t>第三章</w:t>
      </w:r>
      <w:r>
        <w:rPr>
          <w:rFonts w:ascii="宋体" w:hAnsi="宋体" w:cs="宋体"/>
          <w:color w:val="000000" w:themeColor="text1"/>
          <w:sz w:val="24"/>
          <w:szCs w:val="24"/>
          <w:highlight w:val="none"/>
          <w14:textFill>
            <w14:solidFill>
              <w14:schemeClr w14:val="tx1"/>
            </w14:solidFill>
          </w14:textFill>
        </w:rPr>
        <w:t>《采购标的一览表》中的有关内容（“采购包”、“品目号”、“</w:t>
      </w:r>
      <w:r>
        <w:rPr>
          <w:rFonts w:ascii="宋体" w:hAnsi="宋体" w:cs="宋体"/>
          <w:color w:val="000000" w:themeColor="text1"/>
          <w:sz w:val="24"/>
          <w:szCs w:val="24"/>
          <w:highlight w:val="none"/>
          <w:lang w:eastAsia="zh-CN"/>
          <w14:textFill>
            <w14:solidFill>
              <w14:schemeClr w14:val="tx1"/>
            </w14:solidFill>
          </w14:textFill>
        </w:rPr>
        <w:t>货物名称/服务名称/工程名称</w:t>
      </w:r>
      <w:r>
        <w:rPr>
          <w:rFonts w:ascii="宋体" w:hAnsi="宋体" w:cs="宋体"/>
          <w:color w:val="000000" w:themeColor="text1"/>
          <w:sz w:val="24"/>
          <w:szCs w:val="24"/>
          <w:highlight w:val="none"/>
          <w14:textFill>
            <w14:solidFill>
              <w14:schemeClr w14:val="tx1"/>
            </w14:solidFill>
          </w14:textFill>
        </w:rPr>
        <w:t>”及“</w:t>
      </w:r>
      <w:r>
        <w:rPr>
          <w:rFonts w:ascii="宋体" w:hAnsi="宋体" w:cs="宋体"/>
          <w:color w:val="000000" w:themeColor="text1"/>
          <w:sz w:val="24"/>
          <w:szCs w:val="24"/>
          <w:highlight w:val="none"/>
          <w:lang w:eastAsia="zh-CN"/>
          <w14:textFill>
            <w14:solidFill>
              <w14:schemeClr w14:val="tx1"/>
            </w14:solidFill>
          </w14:textFill>
        </w:rPr>
        <w:t>数量/</w:t>
      </w:r>
      <w:r>
        <w:rPr>
          <w:rFonts w:hint="default" w:ascii="宋体" w:hAnsi="宋体" w:cs="宋体"/>
          <w:color w:val="000000" w:themeColor="text1"/>
          <w:sz w:val="24"/>
          <w:szCs w:val="24"/>
          <w:highlight w:val="none"/>
          <w14:textFill>
            <w14:solidFill>
              <w14:schemeClr w14:val="tx1"/>
            </w14:solidFill>
          </w14:textFill>
        </w:rPr>
        <w:t>服务期限</w:t>
      </w:r>
      <w:r>
        <w:rPr>
          <w:rFonts w:ascii="宋体" w:hAnsi="宋体" w:cs="宋体"/>
          <w:color w:val="000000" w:themeColor="text1"/>
          <w:sz w:val="24"/>
          <w:szCs w:val="24"/>
          <w:highlight w:val="none"/>
          <w:lang w:eastAsia="zh-CN"/>
          <w14:textFill>
            <w14:solidFill>
              <w14:schemeClr w14:val="tx1"/>
            </w14:solidFill>
          </w14:textFill>
        </w:rPr>
        <w:t>/施工工期</w:t>
      </w:r>
      <w:r>
        <w:rPr>
          <w:rFonts w:ascii="宋体" w:hAnsi="宋体" w:cs="宋体"/>
          <w:color w:val="000000" w:themeColor="text1"/>
          <w:sz w:val="24"/>
          <w:szCs w:val="24"/>
          <w:highlight w:val="none"/>
          <w14:textFill>
            <w14:solidFill>
              <w14:schemeClr w14:val="tx1"/>
            </w14:solidFill>
          </w14:textFill>
        </w:rPr>
        <w:t>”）保持一致。</w:t>
      </w:r>
    </w:p>
    <w:p w14:paraId="32B91B50">
      <w:pPr>
        <w:pStyle w:val="28"/>
        <w:spacing w:line="360" w:lineRule="auto"/>
        <w:ind w:firstLine="480"/>
        <w:jc w:val="both"/>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1.2货物</w:t>
      </w:r>
      <w:r>
        <w:rPr>
          <w:rFonts w:ascii="宋体" w:hAnsi="宋体" w:cs="宋体"/>
          <w:color w:val="000000" w:themeColor="text1"/>
          <w:sz w:val="24"/>
          <w:szCs w:val="24"/>
          <w:highlight w:val="none"/>
          <w:lang w:eastAsia="zh-CN"/>
          <w14:textFill>
            <w14:solidFill>
              <w14:schemeClr w14:val="tx1"/>
            </w14:solidFill>
          </w14:textFill>
        </w:rPr>
        <w:t>类项目</w:t>
      </w:r>
      <w:r>
        <w:rPr>
          <w:rFonts w:ascii="宋体" w:hAnsi="宋体" w:cs="宋体"/>
          <w:color w:val="000000" w:themeColor="text1"/>
          <w:sz w:val="24"/>
          <w:szCs w:val="24"/>
          <w:highlight w:val="none"/>
          <w14:textFill>
            <w14:solidFill>
              <w14:schemeClr w14:val="tx1"/>
            </w14:solidFill>
          </w14:textFill>
        </w:rPr>
        <w:t>：“规格”项下应填写货物制造厂商赋予的品牌（属于节能、环保清单产品的货物，填写的品牌名称应与清单载明的品牌名称保持一致）及具体型号。“来源地”应填写货物的原产地。</w:t>
      </w:r>
    </w:p>
    <w:p w14:paraId="69BE0E18">
      <w:pPr>
        <w:pStyle w:val="28"/>
        <w:spacing w:line="360" w:lineRule="auto"/>
        <w:ind w:firstLine="480"/>
        <w:jc w:val="both"/>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1.3服务</w:t>
      </w:r>
      <w:r>
        <w:rPr>
          <w:rFonts w:ascii="宋体" w:hAnsi="宋体" w:cs="宋体"/>
          <w:color w:val="000000" w:themeColor="text1"/>
          <w:sz w:val="24"/>
          <w:szCs w:val="24"/>
          <w:highlight w:val="none"/>
          <w:lang w:eastAsia="zh-CN"/>
          <w14:textFill>
            <w14:solidFill>
              <w14:schemeClr w14:val="tx1"/>
            </w14:solidFill>
          </w14:textFill>
        </w:rPr>
        <w:t>类项目</w:t>
      </w:r>
      <w:r>
        <w:rPr>
          <w:rFonts w:ascii="宋体" w:hAnsi="宋体" w:cs="宋体"/>
          <w:color w:val="000000" w:themeColor="text1"/>
          <w:sz w:val="24"/>
          <w:szCs w:val="24"/>
          <w:highlight w:val="none"/>
          <w14:textFill>
            <w14:solidFill>
              <w14:schemeClr w14:val="tx1"/>
            </w14:solidFill>
          </w14:textFill>
        </w:rPr>
        <w:t>：“规格”项下应填写服务提供者提供的服务标准及品牌（若有）。“来源地”应填写服务提供者的所在地。</w:t>
      </w:r>
    </w:p>
    <w:p w14:paraId="757E8A12">
      <w:pPr>
        <w:pStyle w:val="28"/>
        <w:spacing w:line="360" w:lineRule="auto"/>
        <w:ind w:firstLine="480"/>
        <w:jc w:val="both"/>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lang w:eastAsia="zh-CN"/>
          <w14:textFill>
            <w14:solidFill>
              <w14:schemeClr w14:val="tx1"/>
            </w14:solidFill>
          </w14:textFill>
        </w:rPr>
        <w:t>1</w:t>
      </w:r>
      <w:r>
        <w:rPr>
          <w:rFonts w:hint="default" w:ascii="宋体" w:hAnsi="宋体" w:cs="宋体"/>
          <w:color w:val="000000" w:themeColor="text1"/>
          <w:sz w:val="24"/>
          <w:szCs w:val="24"/>
          <w:highlight w:val="none"/>
          <w:lang w:eastAsia="zh-CN"/>
          <w14:textFill>
            <w14:solidFill>
              <w14:schemeClr w14:val="tx1"/>
            </w14:solidFill>
          </w14:textFill>
        </w:rPr>
        <w:t>.4</w:t>
      </w:r>
      <w:r>
        <w:rPr>
          <w:rFonts w:ascii="宋体" w:hAnsi="宋体" w:cs="宋体"/>
          <w:color w:val="000000" w:themeColor="text1"/>
          <w:sz w:val="24"/>
          <w:szCs w:val="24"/>
          <w:highlight w:val="none"/>
          <w:lang w:eastAsia="zh-CN"/>
          <w14:textFill>
            <w14:solidFill>
              <w14:schemeClr w14:val="tx1"/>
            </w14:solidFill>
          </w14:textFill>
        </w:rPr>
        <w:t>工程类项目</w:t>
      </w:r>
      <w:r>
        <w:rPr>
          <w:rFonts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lang w:eastAsia="zh-CN"/>
          <w14:textFill>
            <w14:solidFill>
              <w14:schemeClr w14:val="tx1"/>
            </w14:solidFill>
          </w14:textFill>
        </w:rPr>
        <w:t>若网上竞价文件有要求供应商填写工程主材品牌（型号）的，可在</w:t>
      </w:r>
      <w:r>
        <w:rPr>
          <w:rFonts w:ascii="宋体" w:hAnsi="宋体" w:cs="宋体"/>
          <w:color w:val="000000" w:themeColor="text1"/>
          <w:sz w:val="24"/>
          <w:szCs w:val="24"/>
          <w:highlight w:val="none"/>
          <w14:textFill>
            <w14:solidFill>
              <w14:schemeClr w14:val="tx1"/>
            </w14:solidFill>
          </w14:textFill>
        </w:rPr>
        <w:t>“规格”项下</w:t>
      </w:r>
      <w:r>
        <w:rPr>
          <w:rFonts w:ascii="宋体" w:hAnsi="宋体" w:cs="宋体"/>
          <w:color w:val="000000" w:themeColor="text1"/>
          <w:sz w:val="24"/>
          <w:szCs w:val="24"/>
          <w:highlight w:val="none"/>
          <w:lang w:eastAsia="zh-CN"/>
          <w14:textFill>
            <w14:solidFill>
              <w14:schemeClr w14:val="tx1"/>
            </w14:solidFill>
          </w14:textFill>
        </w:rPr>
        <w:t>填写，否则工程类项目“规格”项下无需填写内容，</w:t>
      </w:r>
      <w:r>
        <w:rPr>
          <w:rFonts w:ascii="宋体" w:hAnsi="宋体" w:cs="宋体"/>
          <w:color w:val="000000" w:themeColor="text1"/>
          <w:sz w:val="24"/>
          <w:szCs w:val="24"/>
          <w:highlight w:val="none"/>
          <w14:textFill>
            <w14:solidFill>
              <w14:schemeClr w14:val="tx1"/>
            </w14:solidFill>
          </w14:textFill>
        </w:rPr>
        <w:t>“来源地”应填写</w:t>
      </w:r>
      <w:r>
        <w:rPr>
          <w:rFonts w:ascii="宋体" w:hAnsi="宋体" w:cs="宋体"/>
          <w:color w:val="000000" w:themeColor="text1"/>
          <w:sz w:val="24"/>
          <w:szCs w:val="24"/>
          <w:highlight w:val="none"/>
          <w:lang w:eastAsia="zh-CN"/>
          <w14:textFill>
            <w14:solidFill>
              <w14:schemeClr w14:val="tx1"/>
            </w14:solidFill>
          </w14:textFill>
        </w:rPr>
        <w:t>工程承接者的所在地</w:t>
      </w:r>
      <w:r>
        <w:rPr>
          <w:rFonts w:ascii="宋体" w:hAnsi="宋体" w:cs="宋体"/>
          <w:color w:val="000000" w:themeColor="text1"/>
          <w:sz w:val="24"/>
          <w:szCs w:val="24"/>
          <w:highlight w:val="none"/>
          <w14:textFill>
            <w14:solidFill>
              <w14:schemeClr w14:val="tx1"/>
            </w14:solidFill>
          </w14:textFill>
        </w:rPr>
        <w:t>。</w:t>
      </w:r>
    </w:p>
    <w:p w14:paraId="7298F3ED">
      <w:pPr>
        <w:pStyle w:val="28"/>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p>
    <w:p w14:paraId="23231154">
      <w:pPr>
        <w:pStyle w:val="28"/>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lang w:eastAsia="zh-CN"/>
          <w14:textFill>
            <w14:solidFill>
              <w14:schemeClr w14:val="tx1"/>
            </w14:solidFill>
          </w14:textFill>
        </w:rPr>
        <w:t>供应商</w:t>
      </w:r>
      <w:r>
        <w:rPr>
          <w:rFonts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u w:val="single"/>
          <w14:textFill>
            <w14:solidFill>
              <w14:schemeClr w14:val="tx1"/>
            </w14:solidFill>
          </w14:textFill>
        </w:rPr>
        <w:t>（全称并加盖单位公章）</w:t>
      </w:r>
    </w:p>
    <w:p w14:paraId="6A8DF2A1">
      <w:pPr>
        <w:pStyle w:val="28"/>
        <w:spacing w:line="360" w:lineRule="auto"/>
        <w:ind w:firstLine="480"/>
        <w:jc w:val="right"/>
        <w:rPr>
          <w:rFonts w:hint="default"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日期：</w:t>
      </w:r>
      <w:r>
        <w:rPr>
          <w:rFonts w:ascii="宋体" w:hAnsi="宋体" w:cs="宋体"/>
          <w:color w:val="000000" w:themeColor="text1"/>
          <w:sz w:val="24"/>
          <w:szCs w:val="24"/>
          <w:highlight w:val="none"/>
          <w:u w:val="single"/>
          <w14:textFill>
            <w14:solidFill>
              <w14:schemeClr w14:val="tx1"/>
            </w14:solidFill>
          </w14:textFill>
        </w:rPr>
        <w:t>　　年　　月　　日</w:t>
      </w:r>
    </w:p>
    <w:p w14:paraId="555C2347">
      <w:pPr>
        <w:pStyle w:val="9"/>
        <w:rPr>
          <w:rFonts w:ascii="宋体" w:hAnsi="宋体" w:cs="宋体"/>
          <w:color w:val="000000" w:themeColor="text1"/>
          <w:sz w:val="24"/>
          <w:highlight w:val="none"/>
          <w14:textFill>
            <w14:solidFill>
              <w14:schemeClr w14:val="tx1"/>
            </w14:solidFill>
          </w14:textFill>
        </w:rPr>
      </w:pPr>
    </w:p>
    <w:p w14:paraId="7CF1D33A">
      <w:pPr>
        <w:pStyle w:val="9"/>
        <w:rPr>
          <w:rFonts w:ascii="宋体" w:hAnsi="宋体" w:cs="宋体"/>
          <w:color w:val="000000" w:themeColor="text1"/>
          <w:sz w:val="24"/>
          <w:highlight w:val="none"/>
          <w14:textFill>
            <w14:solidFill>
              <w14:schemeClr w14:val="tx1"/>
            </w14:solidFill>
          </w14:textFill>
        </w:rPr>
      </w:pPr>
    </w:p>
    <w:p w14:paraId="3027E9C0">
      <w:pPr>
        <w:pStyle w:val="9"/>
        <w:rPr>
          <w:rFonts w:ascii="宋体" w:hAnsi="宋体" w:cs="宋体"/>
          <w:color w:val="000000" w:themeColor="text1"/>
          <w:sz w:val="24"/>
          <w:highlight w:val="none"/>
          <w14:textFill>
            <w14:solidFill>
              <w14:schemeClr w14:val="tx1"/>
            </w14:solidFill>
          </w14:textFill>
        </w:rPr>
      </w:pPr>
    </w:p>
    <w:p w14:paraId="4B7BF47E">
      <w:pPr>
        <w:pStyle w:val="9"/>
        <w:rPr>
          <w:rFonts w:ascii="宋体" w:hAnsi="宋体" w:cs="宋体"/>
          <w:color w:val="000000" w:themeColor="text1"/>
          <w:sz w:val="24"/>
          <w:highlight w:val="none"/>
          <w14:textFill>
            <w14:solidFill>
              <w14:schemeClr w14:val="tx1"/>
            </w14:solidFill>
          </w14:textFill>
        </w:rPr>
      </w:pPr>
    </w:p>
    <w:p w14:paraId="4E1D5804">
      <w:pPr>
        <w:pStyle w:val="9"/>
        <w:rPr>
          <w:rFonts w:ascii="宋体" w:hAnsi="宋体" w:cs="宋体"/>
          <w:color w:val="000000" w:themeColor="text1"/>
          <w:sz w:val="24"/>
          <w:highlight w:val="none"/>
          <w14:textFill>
            <w14:solidFill>
              <w14:schemeClr w14:val="tx1"/>
            </w14:solidFill>
          </w14:textFill>
        </w:rPr>
      </w:pPr>
    </w:p>
    <w:p w14:paraId="4097CDAB">
      <w:pPr>
        <w:pStyle w:val="9"/>
        <w:rPr>
          <w:rFonts w:ascii="宋体" w:hAnsi="宋体" w:cs="宋体"/>
          <w:color w:val="000000" w:themeColor="text1"/>
          <w:sz w:val="24"/>
          <w:highlight w:val="none"/>
          <w14:textFill>
            <w14:solidFill>
              <w14:schemeClr w14:val="tx1"/>
            </w14:solidFill>
          </w14:textFill>
        </w:rPr>
      </w:pPr>
    </w:p>
    <w:p w14:paraId="67A1B3F8">
      <w:pPr>
        <w:pStyle w:val="9"/>
        <w:rPr>
          <w:rFonts w:ascii="宋体" w:hAnsi="宋体" w:cs="宋体"/>
          <w:color w:val="000000" w:themeColor="text1"/>
          <w:sz w:val="24"/>
          <w:highlight w:val="none"/>
          <w14:textFill>
            <w14:solidFill>
              <w14:schemeClr w14:val="tx1"/>
            </w14:solidFill>
          </w14:textFill>
        </w:rPr>
      </w:pPr>
    </w:p>
    <w:p w14:paraId="62A36C30">
      <w:pPr>
        <w:pStyle w:val="9"/>
        <w:rPr>
          <w:rFonts w:ascii="宋体" w:hAnsi="宋体" w:cs="宋体"/>
          <w:color w:val="000000" w:themeColor="text1"/>
          <w:sz w:val="24"/>
          <w:highlight w:val="none"/>
          <w14:textFill>
            <w14:solidFill>
              <w14:schemeClr w14:val="tx1"/>
            </w14:solidFill>
          </w14:textFill>
        </w:rPr>
      </w:pPr>
    </w:p>
    <w:p w14:paraId="2B187F78">
      <w:pPr>
        <w:pStyle w:val="9"/>
        <w:rPr>
          <w:rFonts w:ascii="宋体" w:hAnsi="宋体" w:cs="宋体"/>
          <w:color w:val="000000" w:themeColor="text1"/>
          <w:sz w:val="24"/>
          <w:highlight w:val="none"/>
          <w14:textFill>
            <w14:solidFill>
              <w14:schemeClr w14:val="tx1"/>
            </w14:solidFill>
          </w14:textFill>
        </w:rPr>
      </w:pPr>
    </w:p>
    <w:p w14:paraId="69B53F29">
      <w:pPr>
        <w:pStyle w:val="9"/>
        <w:numPr>
          <w:ilvl w:val="0"/>
          <w:numId w:val="3"/>
        </w:num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网上竞价内容及要求偏离表</w:t>
      </w:r>
    </w:p>
    <w:p w14:paraId="246627C7">
      <w:pPr>
        <w:pStyle w:val="9"/>
        <w:rPr>
          <w:rFonts w:ascii="宋体" w:hAnsi="宋体" w:cs="宋体"/>
          <w:b/>
          <w:bCs/>
          <w:color w:val="000000" w:themeColor="text1"/>
          <w:sz w:val="28"/>
          <w:szCs w:val="28"/>
          <w:highlight w:val="none"/>
          <w14:textFill>
            <w14:solidFill>
              <w14:schemeClr w14:val="tx1"/>
            </w14:solidFill>
          </w14:textFill>
        </w:rPr>
      </w:pPr>
    </w:p>
    <w:p w14:paraId="72DDCBE7">
      <w:pPr>
        <w:pStyle w:val="16"/>
        <w:spacing w:before="0" w:beforeAutospacing="0" w:after="0" w:afterAutospacing="0" w:line="360" w:lineRule="auto"/>
        <w:ind w:right="37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供应商名称：</w:t>
      </w:r>
      <w:r>
        <w:rPr>
          <w:rFonts w:hint="eastAsia"/>
          <w:color w:val="000000" w:themeColor="text1"/>
          <w:highlight w:val="none"/>
          <w:u w:val="single"/>
          <w14:textFill>
            <w14:solidFill>
              <w14:schemeClr w14:val="tx1"/>
            </w14:solidFill>
          </w14:textFill>
        </w:rPr>
        <w:t>（全称加盖单位公章）</w:t>
      </w:r>
      <w:r>
        <w:rPr>
          <w:rFonts w:hint="eastAsia"/>
          <w:color w:val="000000" w:themeColor="text1"/>
          <w:highlight w:val="none"/>
          <w14:textFill>
            <w14:solidFill>
              <w14:schemeClr w14:val="tx1"/>
            </w14:solidFill>
          </w14:textFill>
        </w:rPr>
        <w:t xml:space="preserve">         项目编号：</w:t>
      </w:r>
      <w:r>
        <w:rPr>
          <w:rFonts w:hint="eastAsia"/>
          <w:color w:val="000000" w:themeColor="text1"/>
          <w:highlight w:val="none"/>
          <w:u w:val="single"/>
          <w14:textFill>
            <w14:solidFill>
              <w14:schemeClr w14:val="tx1"/>
            </w14:solidFill>
          </w14:textFill>
        </w:rPr>
        <w:t>　　　　　　　　　　</w:t>
      </w:r>
    </w:p>
    <w:tbl>
      <w:tblPr>
        <w:tblStyle w:val="19"/>
        <w:tblW w:w="4995" w:type="pct"/>
        <w:tblInd w:w="0" w:type="dxa"/>
        <w:tblLayout w:type="autofit"/>
        <w:tblCellMar>
          <w:top w:w="0" w:type="dxa"/>
          <w:left w:w="0" w:type="dxa"/>
          <w:bottom w:w="0" w:type="dxa"/>
          <w:right w:w="0" w:type="dxa"/>
        </w:tblCellMar>
      </w:tblPr>
      <w:tblGrid>
        <w:gridCol w:w="960"/>
        <w:gridCol w:w="3641"/>
        <w:gridCol w:w="3332"/>
        <w:gridCol w:w="2043"/>
      </w:tblGrid>
      <w:tr w14:paraId="5D4FB7B5">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2A3E42E7">
            <w:pPr>
              <w:pStyle w:val="16"/>
              <w:wordWrap w:val="0"/>
              <w:spacing w:before="0" w:beforeAutospacing="0" w:after="0" w:afterAutospacing="0"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合同包</w:t>
            </w:r>
          </w:p>
        </w:tc>
        <w:tc>
          <w:tcPr>
            <w:tcW w:w="1849"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38A4FCFD">
            <w:pPr>
              <w:pStyle w:val="16"/>
              <w:wordWrap w:val="0"/>
              <w:spacing w:before="0" w:beforeAutospacing="0" w:after="0" w:afterAutospacing="0"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网上竞价内容及要求</w:t>
            </w:r>
          </w:p>
        </w:tc>
        <w:tc>
          <w:tcPr>
            <w:tcW w:w="1694"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041C64EB">
            <w:pPr>
              <w:pStyle w:val="16"/>
              <w:wordWrap w:val="0"/>
              <w:spacing w:before="0" w:beforeAutospacing="0" w:after="0" w:afterAutospacing="0"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响应文件响应承诺</w:t>
            </w:r>
          </w:p>
        </w:tc>
        <w:tc>
          <w:tcPr>
            <w:tcW w:w="1048"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598C8553">
            <w:pPr>
              <w:pStyle w:val="16"/>
              <w:wordWrap w:val="0"/>
              <w:spacing w:before="0" w:beforeAutospacing="0" w:after="0" w:afterAutospacing="0"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是否偏离及说明</w:t>
            </w:r>
          </w:p>
        </w:tc>
      </w:tr>
      <w:tr w14:paraId="1C27C10A">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7162985C">
            <w:pPr>
              <w:jc w:val="center"/>
              <w:rPr>
                <w:rFonts w:ascii="宋体" w:hAnsi="宋体" w:cs="宋体"/>
                <w:color w:val="000000" w:themeColor="text1"/>
                <w:sz w:val="24"/>
                <w:highlight w:val="none"/>
                <w14:textFill>
                  <w14:solidFill>
                    <w14:schemeClr w14:val="tx1"/>
                  </w14:solidFill>
                </w14:textFill>
              </w:rPr>
            </w:pPr>
          </w:p>
        </w:tc>
        <w:tc>
          <w:tcPr>
            <w:tcW w:w="1849"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3A80F44B">
            <w:pPr>
              <w:pStyle w:val="16"/>
              <w:wordWrap w:val="0"/>
              <w:spacing w:before="0" w:beforeAutospacing="0" w:after="0" w:afterAutospacing="0" w:line="480" w:lineRule="atLeast"/>
              <w:jc w:val="center"/>
              <w:rPr>
                <w:color w:val="000000" w:themeColor="text1"/>
                <w:highlight w:val="none"/>
                <w14:textFill>
                  <w14:solidFill>
                    <w14:schemeClr w14:val="tx1"/>
                  </w14:solidFill>
                </w14:textFill>
              </w:rPr>
            </w:pPr>
          </w:p>
        </w:tc>
        <w:tc>
          <w:tcPr>
            <w:tcW w:w="1694"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5674CF40">
            <w:pPr>
              <w:pStyle w:val="16"/>
              <w:wordWrap w:val="0"/>
              <w:spacing w:before="0" w:beforeAutospacing="0" w:after="0" w:afterAutospacing="0" w:line="480" w:lineRule="atLeast"/>
              <w:jc w:val="center"/>
              <w:rPr>
                <w:color w:val="000000" w:themeColor="text1"/>
                <w:highlight w:val="none"/>
                <w14:textFill>
                  <w14:solidFill>
                    <w14:schemeClr w14:val="tx1"/>
                  </w14:solidFill>
                </w14:textFill>
              </w:rPr>
            </w:pPr>
          </w:p>
        </w:tc>
        <w:tc>
          <w:tcPr>
            <w:tcW w:w="1048"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65B30FC1">
            <w:pPr>
              <w:pStyle w:val="16"/>
              <w:wordWrap w:val="0"/>
              <w:spacing w:before="0" w:beforeAutospacing="0" w:after="0" w:afterAutospacing="0" w:line="480" w:lineRule="atLeast"/>
              <w:jc w:val="center"/>
              <w:rPr>
                <w:color w:val="000000" w:themeColor="text1"/>
                <w:highlight w:val="none"/>
                <w14:textFill>
                  <w14:solidFill>
                    <w14:schemeClr w14:val="tx1"/>
                  </w14:solidFill>
                </w14:textFill>
              </w:rPr>
            </w:pPr>
          </w:p>
        </w:tc>
      </w:tr>
      <w:tr w14:paraId="694B7D9D">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5FBB3AD9">
            <w:pPr>
              <w:jc w:val="center"/>
              <w:rPr>
                <w:rFonts w:ascii="宋体" w:hAnsi="宋体" w:cs="宋体"/>
                <w:color w:val="000000" w:themeColor="text1"/>
                <w:sz w:val="24"/>
                <w:highlight w:val="none"/>
                <w14:textFill>
                  <w14:solidFill>
                    <w14:schemeClr w14:val="tx1"/>
                  </w14:solidFill>
                </w14:textFill>
              </w:rPr>
            </w:pPr>
          </w:p>
        </w:tc>
        <w:tc>
          <w:tcPr>
            <w:tcW w:w="1849"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6E2A8970">
            <w:pPr>
              <w:pStyle w:val="16"/>
              <w:wordWrap w:val="0"/>
              <w:spacing w:before="0" w:beforeAutospacing="0" w:after="0" w:afterAutospacing="0" w:line="480" w:lineRule="atLeast"/>
              <w:jc w:val="center"/>
              <w:rPr>
                <w:color w:val="000000" w:themeColor="text1"/>
                <w:highlight w:val="none"/>
                <w14:textFill>
                  <w14:solidFill>
                    <w14:schemeClr w14:val="tx1"/>
                  </w14:solidFill>
                </w14:textFill>
              </w:rPr>
            </w:pPr>
          </w:p>
        </w:tc>
        <w:tc>
          <w:tcPr>
            <w:tcW w:w="1694"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0F80B80E">
            <w:pPr>
              <w:pStyle w:val="16"/>
              <w:wordWrap w:val="0"/>
              <w:spacing w:before="0" w:beforeAutospacing="0" w:after="0" w:afterAutospacing="0" w:line="480" w:lineRule="atLeast"/>
              <w:jc w:val="center"/>
              <w:rPr>
                <w:color w:val="000000" w:themeColor="text1"/>
                <w:highlight w:val="none"/>
                <w14:textFill>
                  <w14:solidFill>
                    <w14:schemeClr w14:val="tx1"/>
                  </w14:solidFill>
                </w14:textFill>
              </w:rPr>
            </w:pPr>
          </w:p>
        </w:tc>
        <w:tc>
          <w:tcPr>
            <w:tcW w:w="1048"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3C1C6789">
            <w:pPr>
              <w:pStyle w:val="16"/>
              <w:wordWrap w:val="0"/>
              <w:spacing w:before="0" w:beforeAutospacing="0" w:after="0" w:afterAutospacing="0" w:line="480" w:lineRule="atLeast"/>
              <w:jc w:val="center"/>
              <w:rPr>
                <w:color w:val="000000" w:themeColor="text1"/>
                <w:highlight w:val="none"/>
                <w14:textFill>
                  <w14:solidFill>
                    <w14:schemeClr w14:val="tx1"/>
                  </w14:solidFill>
                </w14:textFill>
              </w:rPr>
            </w:pPr>
          </w:p>
        </w:tc>
      </w:tr>
      <w:tr w14:paraId="412F1E67">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4D1E1610">
            <w:pPr>
              <w:jc w:val="center"/>
              <w:rPr>
                <w:rFonts w:ascii="宋体" w:hAnsi="宋体" w:cs="宋体"/>
                <w:color w:val="000000" w:themeColor="text1"/>
                <w:sz w:val="24"/>
                <w:highlight w:val="none"/>
                <w14:textFill>
                  <w14:solidFill>
                    <w14:schemeClr w14:val="tx1"/>
                  </w14:solidFill>
                </w14:textFill>
              </w:rPr>
            </w:pPr>
          </w:p>
        </w:tc>
        <w:tc>
          <w:tcPr>
            <w:tcW w:w="1849"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25805956">
            <w:pPr>
              <w:pStyle w:val="16"/>
              <w:wordWrap w:val="0"/>
              <w:spacing w:before="0" w:beforeAutospacing="0" w:after="0" w:afterAutospacing="0" w:line="480" w:lineRule="atLeast"/>
              <w:jc w:val="center"/>
              <w:rPr>
                <w:color w:val="000000" w:themeColor="text1"/>
                <w:highlight w:val="none"/>
                <w14:textFill>
                  <w14:solidFill>
                    <w14:schemeClr w14:val="tx1"/>
                  </w14:solidFill>
                </w14:textFill>
              </w:rPr>
            </w:pPr>
          </w:p>
        </w:tc>
        <w:tc>
          <w:tcPr>
            <w:tcW w:w="1694"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08B4276D">
            <w:pPr>
              <w:pStyle w:val="16"/>
              <w:wordWrap w:val="0"/>
              <w:spacing w:before="0" w:beforeAutospacing="0" w:after="0" w:afterAutospacing="0" w:line="480" w:lineRule="atLeast"/>
              <w:jc w:val="center"/>
              <w:rPr>
                <w:color w:val="000000" w:themeColor="text1"/>
                <w:highlight w:val="none"/>
                <w14:textFill>
                  <w14:solidFill>
                    <w14:schemeClr w14:val="tx1"/>
                  </w14:solidFill>
                </w14:textFill>
              </w:rPr>
            </w:pPr>
          </w:p>
        </w:tc>
        <w:tc>
          <w:tcPr>
            <w:tcW w:w="1048"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5ED86335">
            <w:pPr>
              <w:pStyle w:val="16"/>
              <w:wordWrap w:val="0"/>
              <w:spacing w:before="0" w:beforeAutospacing="0" w:after="0" w:afterAutospacing="0" w:line="480" w:lineRule="atLeast"/>
              <w:jc w:val="center"/>
              <w:rPr>
                <w:color w:val="000000" w:themeColor="text1"/>
                <w:highlight w:val="none"/>
                <w14:textFill>
                  <w14:solidFill>
                    <w14:schemeClr w14:val="tx1"/>
                  </w14:solidFill>
                </w14:textFill>
              </w:rPr>
            </w:pPr>
          </w:p>
        </w:tc>
      </w:tr>
    </w:tbl>
    <w:p w14:paraId="588B318F">
      <w:pPr>
        <w:pStyle w:val="16"/>
        <w:spacing w:before="0" w:beforeAutospacing="0" w:after="0" w:afterAutospacing="0" w:line="360" w:lineRule="auto"/>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注：</w:t>
      </w:r>
    </w:p>
    <w:p w14:paraId="68AC0067">
      <w:pPr>
        <w:pStyle w:val="16"/>
        <w:numPr>
          <w:ilvl w:val="0"/>
          <w:numId w:val="4"/>
        </w:numPr>
        <w:spacing w:before="0" w:beforeAutospacing="0" w:after="0" w:afterAutospacing="0" w:line="360" w:lineRule="auto"/>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b/>
          <w:bCs/>
          <w:color w:val="000000" w:themeColor="text1"/>
          <w:highlight w:val="none"/>
          <w:lang w:val="en-US" w:eastAsia="zh-CN"/>
          <w14:textFill>
            <w14:solidFill>
              <w14:schemeClr w14:val="tx1"/>
            </w14:solidFill>
          </w14:textFill>
        </w:rPr>
        <w:t>投标</w:t>
      </w:r>
      <w:r>
        <w:rPr>
          <w:rFonts w:hint="eastAsia"/>
          <w:b/>
          <w:bCs/>
          <w:color w:val="000000" w:themeColor="text1"/>
          <w:highlight w:val="none"/>
          <w14:textFill>
            <w14:solidFill>
              <w14:schemeClr w14:val="tx1"/>
            </w14:solidFill>
          </w14:textFill>
        </w:rPr>
        <w:t>保证金（如果未签订合同）将不予退还，给采购人和采购代理机构造成损失的，还必须进行赔偿并负相关责任。</w:t>
      </w:r>
    </w:p>
    <w:p w14:paraId="2EE42A1E">
      <w:pPr>
        <w:pStyle w:val="28"/>
        <w:spacing w:line="360" w:lineRule="auto"/>
        <w:ind w:firstLine="480"/>
        <w:jc w:val="right"/>
        <w:rPr>
          <w:rFonts w:hint="default" w:ascii="宋体" w:hAnsi="宋体" w:cs="宋体"/>
          <w:color w:val="000000" w:themeColor="text1"/>
          <w:sz w:val="24"/>
          <w:szCs w:val="24"/>
          <w:highlight w:val="none"/>
          <w:lang w:eastAsia="zh-CN"/>
          <w14:textFill>
            <w14:solidFill>
              <w14:schemeClr w14:val="tx1"/>
            </w14:solidFill>
          </w14:textFill>
        </w:rPr>
      </w:pPr>
    </w:p>
    <w:p w14:paraId="3A785063">
      <w:pPr>
        <w:pStyle w:val="28"/>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lang w:eastAsia="zh-CN"/>
          <w14:textFill>
            <w14:solidFill>
              <w14:schemeClr w14:val="tx1"/>
            </w14:solidFill>
          </w14:textFill>
        </w:rPr>
        <w:t>供应商</w:t>
      </w:r>
      <w:r>
        <w:rPr>
          <w:rFonts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u w:val="single"/>
          <w14:textFill>
            <w14:solidFill>
              <w14:schemeClr w14:val="tx1"/>
            </w14:solidFill>
          </w14:textFill>
        </w:rPr>
        <w:t>（全称并加盖单位公章）</w:t>
      </w:r>
    </w:p>
    <w:p w14:paraId="46B755CA">
      <w:pPr>
        <w:pStyle w:val="28"/>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日期：</w:t>
      </w:r>
      <w:r>
        <w:rPr>
          <w:rFonts w:ascii="宋体" w:hAnsi="宋体" w:cs="宋体"/>
          <w:color w:val="000000" w:themeColor="text1"/>
          <w:sz w:val="24"/>
          <w:szCs w:val="24"/>
          <w:highlight w:val="none"/>
          <w:u w:val="single"/>
          <w14:textFill>
            <w14:solidFill>
              <w14:schemeClr w14:val="tx1"/>
            </w14:solidFill>
          </w14:textFill>
        </w:rPr>
        <w:t>　　年　　月　　日</w:t>
      </w:r>
    </w:p>
    <w:p w14:paraId="1E698019">
      <w:pPr>
        <w:pStyle w:val="8"/>
        <w:spacing w:line="360" w:lineRule="auto"/>
        <w:ind w:left="0" w:leftChars="0"/>
        <w:rPr>
          <w:rFonts w:ascii="宋体" w:hAnsi="宋体" w:cs="宋体"/>
          <w:color w:val="000000" w:themeColor="text1"/>
          <w:sz w:val="24"/>
          <w:highlight w:val="none"/>
          <w14:textFill>
            <w14:solidFill>
              <w14:schemeClr w14:val="tx1"/>
            </w14:solidFill>
          </w14:textFill>
        </w:rPr>
      </w:pPr>
    </w:p>
    <w:p w14:paraId="440C4FC8">
      <w:pPr>
        <w:pStyle w:val="9"/>
        <w:rPr>
          <w:rFonts w:ascii="宋体" w:hAnsi="宋体" w:cs="宋体"/>
          <w:color w:val="000000" w:themeColor="text1"/>
          <w:sz w:val="24"/>
          <w:highlight w:val="none"/>
          <w14:textFill>
            <w14:solidFill>
              <w14:schemeClr w14:val="tx1"/>
            </w14:solidFill>
          </w14:textFill>
        </w:rPr>
      </w:pPr>
    </w:p>
    <w:p w14:paraId="60C7907B">
      <w:pPr>
        <w:pStyle w:val="9"/>
        <w:rPr>
          <w:rFonts w:ascii="宋体" w:hAnsi="宋体" w:cs="宋体"/>
          <w:color w:val="000000" w:themeColor="text1"/>
          <w:sz w:val="24"/>
          <w:highlight w:val="none"/>
          <w14:textFill>
            <w14:solidFill>
              <w14:schemeClr w14:val="tx1"/>
            </w14:solidFill>
          </w14:textFill>
        </w:rPr>
      </w:pPr>
    </w:p>
    <w:p w14:paraId="47B06C12">
      <w:pPr>
        <w:pStyle w:val="8"/>
        <w:spacing w:line="360" w:lineRule="auto"/>
        <w:ind w:left="0" w:leftChars="0"/>
        <w:rPr>
          <w:rFonts w:ascii="宋体" w:hAnsi="宋体" w:cs="宋体"/>
          <w:b/>
          <w:bCs/>
          <w:color w:val="000000" w:themeColor="text1"/>
          <w:sz w:val="28"/>
          <w:szCs w:val="28"/>
          <w:highlight w:val="none"/>
          <w14:textFill>
            <w14:solidFill>
              <w14:schemeClr w14:val="tx1"/>
            </w14:solidFill>
          </w14:textFill>
        </w:rPr>
      </w:pPr>
    </w:p>
    <w:p w14:paraId="20C3FB0D">
      <w:pPr>
        <w:pStyle w:val="8"/>
        <w:spacing w:line="360" w:lineRule="auto"/>
        <w:ind w:left="0" w:leftChars="0"/>
        <w:rPr>
          <w:rFonts w:ascii="宋体" w:hAnsi="宋体" w:cs="宋体"/>
          <w:b/>
          <w:bCs/>
          <w:color w:val="000000" w:themeColor="text1"/>
          <w:sz w:val="28"/>
          <w:szCs w:val="28"/>
          <w:highlight w:val="none"/>
          <w14:textFill>
            <w14:solidFill>
              <w14:schemeClr w14:val="tx1"/>
            </w14:solidFill>
          </w14:textFill>
        </w:rPr>
      </w:pPr>
    </w:p>
    <w:p w14:paraId="292627E3">
      <w:pPr>
        <w:pStyle w:val="8"/>
        <w:spacing w:line="360" w:lineRule="auto"/>
        <w:ind w:left="0" w:leftChars="0"/>
        <w:rPr>
          <w:rFonts w:ascii="宋体" w:hAnsi="宋体" w:cs="宋体"/>
          <w:b/>
          <w:bCs/>
          <w:color w:val="000000" w:themeColor="text1"/>
          <w:sz w:val="28"/>
          <w:szCs w:val="28"/>
          <w:highlight w:val="none"/>
          <w14:textFill>
            <w14:solidFill>
              <w14:schemeClr w14:val="tx1"/>
            </w14:solidFill>
          </w14:textFill>
        </w:rPr>
      </w:pPr>
    </w:p>
    <w:p w14:paraId="29D1A869">
      <w:pPr>
        <w:pStyle w:val="8"/>
        <w:spacing w:line="360" w:lineRule="auto"/>
        <w:ind w:left="0" w:leftChars="0"/>
        <w:rPr>
          <w:rFonts w:ascii="宋体" w:hAnsi="宋体" w:cs="宋体"/>
          <w:b/>
          <w:bCs/>
          <w:color w:val="000000" w:themeColor="text1"/>
          <w:sz w:val="28"/>
          <w:szCs w:val="28"/>
          <w:highlight w:val="none"/>
          <w14:textFill>
            <w14:solidFill>
              <w14:schemeClr w14:val="tx1"/>
            </w14:solidFill>
          </w14:textFill>
        </w:rPr>
      </w:pPr>
    </w:p>
    <w:p w14:paraId="3543ED8F">
      <w:pPr>
        <w:pStyle w:val="8"/>
        <w:spacing w:line="360" w:lineRule="auto"/>
        <w:ind w:left="0" w:leftChars="0"/>
        <w:rPr>
          <w:rFonts w:ascii="宋体" w:hAnsi="宋体" w:cs="宋体"/>
          <w:b/>
          <w:bCs/>
          <w:color w:val="000000" w:themeColor="text1"/>
          <w:sz w:val="28"/>
          <w:szCs w:val="28"/>
          <w:highlight w:val="none"/>
          <w14:textFill>
            <w14:solidFill>
              <w14:schemeClr w14:val="tx1"/>
            </w14:solidFill>
          </w14:textFill>
        </w:rPr>
      </w:pPr>
    </w:p>
    <w:p w14:paraId="6CAF8B65">
      <w:pPr>
        <w:pStyle w:val="8"/>
        <w:spacing w:line="360" w:lineRule="auto"/>
        <w:ind w:left="0" w:leftChars="0"/>
        <w:jc w:val="center"/>
        <w:rPr>
          <w:rFonts w:hint="eastAsia" w:ascii="宋体" w:hAnsi="宋体" w:cs="宋体"/>
          <w:b/>
          <w:bCs/>
          <w:color w:val="000000" w:themeColor="text1"/>
          <w:sz w:val="24"/>
          <w:highlight w:val="none"/>
          <w14:textFill>
            <w14:solidFill>
              <w14:schemeClr w14:val="tx1"/>
            </w14:solidFill>
          </w14:textFill>
        </w:rPr>
      </w:pPr>
    </w:p>
    <w:p w14:paraId="133CD964">
      <w:pPr>
        <w:pStyle w:val="8"/>
        <w:spacing w:line="360" w:lineRule="auto"/>
        <w:ind w:left="0" w:leftChars="0"/>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（3）网上竞价保证金凭证复印件</w:t>
      </w:r>
    </w:p>
    <w:p w14:paraId="2D98E3F6">
      <w:pPr>
        <w:pStyle w:val="8"/>
        <w:spacing w:line="360" w:lineRule="auto"/>
        <w:ind w:left="0" w:leftChars="0"/>
        <w:rPr>
          <w:rFonts w:ascii="宋体" w:hAnsi="宋体" w:cs="宋体"/>
          <w:b/>
          <w:bCs/>
          <w:color w:val="000000" w:themeColor="text1"/>
          <w:sz w:val="28"/>
          <w:szCs w:val="28"/>
          <w:highlight w:val="none"/>
          <w14:textFill>
            <w14:solidFill>
              <w14:schemeClr w14:val="tx1"/>
            </w14:solidFill>
          </w14:textFill>
        </w:rPr>
      </w:pPr>
    </w:p>
    <w:p w14:paraId="395C19D9">
      <w:pPr>
        <w:pStyle w:val="9"/>
        <w:rPr>
          <w:rFonts w:ascii="宋体" w:hAnsi="宋体" w:cs="宋体"/>
          <w:b/>
          <w:bCs/>
          <w:color w:val="000000" w:themeColor="text1"/>
          <w:sz w:val="28"/>
          <w:szCs w:val="28"/>
          <w:highlight w:val="none"/>
          <w14:textFill>
            <w14:solidFill>
              <w14:schemeClr w14:val="tx1"/>
            </w14:solidFill>
          </w14:textFill>
        </w:rPr>
      </w:pPr>
    </w:p>
    <w:p w14:paraId="7CDCCD03">
      <w:pPr>
        <w:pStyle w:val="9"/>
        <w:rPr>
          <w:rFonts w:ascii="宋体" w:hAnsi="宋体" w:cs="宋体"/>
          <w:b/>
          <w:bCs/>
          <w:color w:val="000000" w:themeColor="text1"/>
          <w:sz w:val="28"/>
          <w:szCs w:val="28"/>
          <w:highlight w:val="none"/>
          <w14:textFill>
            <w14:solidFill>
              <w14:schemeClr w14:val="tx1"/>
            </w14:solidFill>
          </w14:textFill>
        </w:rPr>
      </w:pPr>
    </w:p>
    <w:p w14:paraId="3CDA1BFD">
      <w:pPr>
        <w:pStyle w:val="8"/>
        <w:spacing w:line="360" w:lineRule="auto"/>
        <w:ind w:left="0" w:leftChars="0"/>
        <w:rPr>
          <w:rFonts w:ascii="宋体" w:hAnsi="宋体" w:cs="宋体"/>
          <w:b/>
          <w:bCs/>
          <w:color w:val="000000" w:themeColor="text1"/>
          <w:sz w:val="28"/>
          <w:szCs w:val="28"/>
          <w:highlight w:val="none"/>
          <w14:textFill>
            <w14:solidFill>
              <w14:schemeClr w14:val="tx1"/>
            </w14:solidFill>
          </w14:textFill>
        </w:rPr>
      </w:pPr>
    </w:p>
    <w:p w14:paraId="2F59D180">
      <w:pPr>
        <w:pStyle w:val="8"/>
        <w:spacing w:line="360" w:lineRule="auto"/>
        <w:ind w:left="0" w:leftChars="0"/>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凭证复印件在此项下提交</w:t>
      </w:r>
    </w:p>
    <w:p w14:paraId="12889FD8">
      <w:pPr>
        <w:pStyle w:val="9"/>
        <w:rPr>
          <w:rFonts w:ascii="宋体" w:hAnsi="宋体" w:cs="宋体"/>
          <w:b/>
          <w:bCs/>
          <w:color w:val="000000" w:themeColor="text1"/>
          <w:sz w:val="28"/>
          <w:szCs w:val="28"/>
          <w:highlight w:val="none"/>
          <w14:textFill>
            <w14:solidFill>
              <w14:schemeClr w14:val="tx1"/>
            </w14:solidFill>
          </w14:textFill>
        </w:rPr>
      </w:pPr>
    </w:p>
    <w:p w14:paraId="0953F31D">
      <w:pPr>
        <w:pStyle w:val="28"/>
        <w:spacing w:line="360" w:lineRule="auto"/>
        <w:ind w:firstLine="480"/>
        <w:jc w:val="right"/>
        <w:rPr>
          <w:rFonts w:hint="default" w:ascii="宋体" w:hAnsi="宋体" w:cs="宋体"/>
          <w:color w:val="000000" w:themeColor="text1"/>
          <w:sz w:val="24"/>
          <w:szCs w:val="24"/>
          <w:highlight w:val="none"/>
          <w:lang w:eastAsia="zh-CN"/>
          <w14:textFill>
            <w14:solidFill>
              <w14:schemeClr w14:val="tx1"/>
            </w14:solidFill>
          </w14:textFill>
        </w:rPr>
      </w:pPr>
    </w:p>
    <w:p w14:paraId="4C82BAAF">
      <w:pPr>
        <w:pStyle w:val="28"/>
        <w:spacing w:line="360" w:lineRule="auto"/>
        <w:ind w:firstLine="480"/>
        <w:jc w:val="right"/>
        <w:rPr>
          <w:rFonts w:hint="default" w:ascii="宋体" w:hAnsi="宋体" w:cs="宋体"/>
          <w:color w:val="000000" w:themeColor="text1"/>
          <w:sz w:val="24"/>
          <w:szCs w:val="24"/>
          <w:highlight w:val="none"/>
          <w:lang w:eastAsia="zh-CN"/>
          <w14:textFill>
            <w14:solidFill>
              <w14:schemeClr w14:val="tx1"/>
            </w14:solidFill>
          </w14:textFill>
        </w:rPr>
      </w:pPr>
    </w:p>
    <w:p w14:paraId="673EBD0C">
      <w:pPr>
        <w:pStyle w:val="28"/>
        <w:spacing w:line="360" w:lineRule="auto"/>
        <w:ind w:firstLine="480"/>
        <w:jc w:val="right"/>
        <w:rPr>
          <w:rFonts w:hint="default" w:ascii="宋体" w:hAnsi="宋体" w:cs="宋体"/>
          <w:color w:val="000000" w:themeColor="text1"/>
          <w:sz w:val="24"/>
          <w:szCs w:val="24"/>
          <w:highlight w:val="none"/>
          <w:lang w:eastAsia="zh-CN"/>
          <w14:textFill>
            <w14:solidFill>
              <w14:schemeClr w14:val="tx1"/>
            </w14:solidFill>
          </w14:textFill>
        </w:rPr>
      </w:pPr>
    </w:p>
    <w:p w14:paraId="2B77A24D">
      <w:pPr>
        <w:pStyle w:val="28"/>
        <w:spacing w:line="360" w:lineRule="auto"/>
        <w:ind w:firstLine="480"/>
        <w:jc w:val="right"/>
        <w:rPr>
          <w:rFonts w:hint="default" w:ascii="宋体" w:hAnsi="宋体" w:cs="宋体"/>
          <w:color w:val="000000" w:themeColor="text1"/>
          <w:sz w:val="24"/>
          <w:szCs w:val="24"/>
          <w:highlight w:val="none"/>
          <w:lang w:eastAsia="zh-CN"/>
          <w14:textFill>
            <w14:solidFill>
              <w14:schemeClr w14:val="tx1"/>
            </w14:solidFill>
          </w14:textFill>
        </w:rPr>
      </w:pPr>
    </w:p>
    <w:p w14:paraId="30A28483">
      <w:pPr>
        <w:pStyle w:val="28"/>
        <w:spacing w:line="360" w:lineRule="auto"/>
        <w:ind w:firstLine="480"/>
        <w:jc w:val="right"/>
        <w:rPr>
          <w:rFonts w:hint="default" w:ascii="宋体" w:hAnsi="宋体" w:cs="宋体"/>
          <w:color w:val="000000" w:themeColor="text1"/>
          <w:sz w:val="24"/>
          <w:szCs w:val="24"/>
          <w:highlight w:val="none"/>
          <w:lang w:eastAsia="zh-CN"/>
          <w14:textFill>
            <w14:solidFill>
              <w14:schemeClr w14:val="tx1"/>
            </w14:solidFill>
          </w14:textFill>
        </w:rPr>
      </w:pPr>
    </w:p>
    <w:p w14:paraId="2D694A9E">
      <w:pPr>
        <w:pStyle w:val="28"/>
        <w:spacing w:line="360" w:lineRule="auto"/>
        <w:ind w:firstLine="480"/>
        <w:jc w:val="right"/>
        <w:rPr>
          <w:rFonts w:hint="default" w:ascii="宋体" w:hAnsi="宋体" w:cs="宋体"/>
          <w:color w:val="000000" w:themeColor="text1"/>
          <w:sz w:val="24"/>
          <w:szCs w:val="24"/>
          <w:highlight w:val="none"/>
          <w:lang w:eastAsia="zh-CN"/>
          <w14:textFill>
            <w14:solidFill>
              <w14:schemeClr w14:val="tx1"/>
            </w14:solidFill>
          </w14:textFill>
        </w:rPr>
      </w:pPr>
    </w:p>
    <w:p w14:paraId="6C600798">
      <w:pPr>
        <w:pStyle w:val="28"/>
        <w:spacing w:line="360" w:lineRule="auto"/>
        <w:ind w:firstLine="480"/>
        <w:jc w:val="right"/>
        <w:rPr>
          <w:rFonts w:hint="default" w:ascii="宋体" w:hAnsi="宋体" w:cs="宋体"/>
          <w:color w:val="000000" w:themeColor="text1"/>
          <w:sz w:val="24"/>
          <w:szCs w:val="24"/>
          <w:highlight w:val="none"/>
          <w:lang w:eastAsia="zh-CN"/>
          <w14:textFill>
            <w14:solidFill>
              <w14:schemeClr w14:val="tx1"/>
            </w14:solidFill>
          </w14:textFill>
        </w:rPr>
      </w:pPr>
    </w:p>
    <w:p w14:paraId="37239CBA">
      <w:pPr>
        <w:pStyle w:val="28"/>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lang w:eastAsia="zh-CN"/>
          <w14:textFill>
            <w14:solidFill>
              <w14:schemeClr w14:val="tx1"/>
            </w14:solidFill>
          </w14:textFill>
        </w:rPr>
        <w:t>供应商</w:t>
      </w:r>
      <w:r>
        <w:rPr>
          <w:rFonts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u w:val="single"/>
          <w14:textFill>
            <w14:solidFill>
              <w14:schemeClr w14:val="tx1"/>
            </w14:solidFill>
          </w14:textFill>
        </w:rPr>
        <w:t>（全称并加盖单位公章）</w:t>
      </w:r>
    </w:p>
    <w:p w14:paraId="7CA17BF0">
      <w:pPr>
        <w:pStyle w:val="28"/>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日期：</w:t>
      </w:r>
      <w:r>
        <w:rPr>
          <w:rFonts w:ascii="宋体" w:hAnsi="宋体" w:cs="宋体"/>
          <w:color w:val="000000" w:themeColor="text1"/>
          <w:sz w:val="24"/>
          <w:szCs w:val="24"/>
          <w:highlight w:val="none"/>
          <w:u w:val="single"/>
          <w14:textFill>
            <w14:solidFill>
              <w14:schemeClr w14:val="tx1"/>
            </w14:solidFill>
          </w14:textFill>
        </w:rPr>
        <w:t>　　年　　月　　日</w:t>
      </w:r>
    </w:p>
    <w:p w14:paraId="6E3E7198">
      <w:pPr>
        <w:pStyle w:val="9"/>
        <w:rPr>
          <w:rFonts w:ascii="宋体" w:hAnsi="宋体" w:cs="宋体"/>
          <w:b/>
          <w:bCs/>
          <w:color w:val="000000" w:themeColor="text1"/>
          <w:sz w:val="28"/>
          <w:szCs w:val="28"/>
          <w:highlight w:val="none"/>
          <w14:textFill>
            <w14:solidFill>
              <w14:schemeClr w14:val="tx1"/>
            </w14:solidFill>
          </w14:textFill>
        </w:rPr>
      </w:pPr>
    </w:p>
    <w:p w14:paraId="1D3AAD25">
      <w:pPr>
        <w:pStyle w:val="8"/>
        <w:spacing w:line="360" w:lineRule="auto"/>
        <w:ind w:left="0" w:leftChars="0"/>
        <w:jc w:val="center"/>
        <w:rPr>
          <w:rFonts w:ascii="宋体" w:hAnsi="宋体" w:cs="宋体"/>
          <w:b/>
          <w:bCs/>
          <w:color w:val="000000" w:themeColor="text1"/>
          <w:sz w:val="28"/>
          <w:szCs w:val="28"/>
          <w:highlight w:val="none"/>
          <w14:textFill>
            <w14:solidFill>
              <w14:schemeClr w14:val="tx1"/>
            </w14:solidFill>
          </w14:textFill>
        </w:rPr>
      </w:pPr>
    </w:p>
    <w:p w14:paraId="2615330A">
      <w:pPr>
        <w:pStyle w:val="8"/>
        <w:spacing w:line="360" w:lineRule="auto"/>
        <w:ind w:left="0" w:leftChars="0"/>
        <w:jc w:val="center"/>
        <w:rPr>
          <w:rFonts w:ascii="宋体" w:hAnsi="宋体" w:cs="宋体"/>
          <w:b/>
          <w:bCs/>
          <w:color w:val="000000" w:themeColor="text1"/>
          <w:sz w:val="28"/>
          <w:szCs w:val="28"/>
          <w:highlight w:val="none"/>
          <w14:textFill>
            <w14:solidFill>
              <w14:schemeClr w14:val="tx1"/>
            </w14:solidFill>
          </w14:textFill>
        </w:rPr>
      </w:pPr>
    </w:p>
    <w:p w14:paraId="033F27C2">
      <w:pPr>
        <w:pStyle w:val="8"/>
        <w:spacing w:line="360" w:lineRule="auto"/>
        <w:ind w:left="0" w:leftChars="0"/>
        <w:jc w:val="center"/>
        <w:rPr>
          <w:rFonts w:ascii="宋体" w:hAnsi="宋体" w:cs="宋体"/>
          <w:b/>
          <w:bCs/>
          <w:color w:val="000000" w:themeColor="text1"/>
          <w:sz w:val="28"/>
          <w:szCs w:val="28"/>
          <w:highlight w:val="none"/>
          <w14:textFill>
            <w14:solidFill>
              <w14:schemeClr w14:val="tx1"/>
            </w14:solidFill>
          </w14:textFill>
        </w:rPr>
      </w:pPr>
    </w:p>
    <w:p w14:paraId="44DE8EC2">
      <w:pPr>
        <w:pStyle w:val="8"/>
        <w:spacing w:line="360" w:lineRule="auto"/>
        <w:ind w:left="0" w:leftChars="0"/>
        <w:jc w:val="center"/>
        <w:rPr>
          <w:rFonts w:ascii="宋体" w:hAnsi="宋体" w:cs="宋体"/>
          <w:b/>
          <w:bCs/>
          <w:color w:val="000000" w:themeColor="text1"/>
          <w:sz w:val="28"/>
          <w:szCs w:val="28"/>
          <w:highlight w:val="none"/>
          <w14:textFill>
            <w14:solidFill>
              <w14:schemeClr w14:val="tx1"/>
            </w14:solidFill>
          </w14:textFill>
        </w:rPr>
      </w:pPr>
    </w:p>
    <w:p w14:paraId="64807AF3">
      <w:pPr>
        <w:pStyle w:val="8"/>
        <w:spacing w:line="360" w:lineRule="auto"/>
        <w:ind w:left="0" w:leftChars="0"/>
        <w:jc w:val="center"/>
        <w:rPr>
          <w:rFonts w:ascii="宋体" w:hAnsi="宋体" w:cs="宋体"/>
          <w:b/>
          <w:bCs/>
          <w:color w:val="000000" w:themeColor="text1"/>
          <w:sz w:val="28"/>
          <w:szCs w:val="28"/>
          <w:highlight w:val="none"/>
          <w14:textFill>
            <w14:solidFill>
              <w14:schemeClr w14:val="tx1"/>
            </w14:solidFill>
          </w14:textFill>
        </w:rPr>
      </w:pPr>
    </w:p>
    <w:p w14:paraId="4DE5A355">
      <w:pPr>
        <w:pStyle w:val="8"/>
        <w:spacing w:line="360" w:lineRule="auto"/>
        <w:ind w:left="0" w:leftChars="0"/>
        <w:jc w:val="center"/>
        <w:rPr>
          <w:rFonts w:ascii="宋体" w:hAnsi="宋体" w:cs="宋体"/>
          <w:b/>
          <w:bCs/>
          <w:color w:val="000000" w:themeColor="text1"/>
          <w:sz w:val="28"/>
          <w:szCs w:val="28"/>
          <w:highlight w:val="none"/>
          <w14:textFill>
            <w14:solidFill>
              <w14:schemeClr w14:val="tx1"/>
            </w14:solidFill>
          </w14:textFill>
        </w:rPr>
      </w:pPr>
    </w:p>
    <w:p w14:paraId="008270D1">
      <w:pPr>
        <w:pStyle w:val="8"/>
        <w:spacing w:line="360" w:lineRule="auto"/>
        <w:ind w:left="0" w:leftChars="0"/>
        <w:jc w:val="center"/>
        <w:rPr>
          <w:rFonts w:ascii="宋体" w:hAnsi="宋体" w:cs="宋体"/>
          <w:b/>
          <w:bCs/>
          <w:color w:val="000000" w:themeColor="text1"/>
          <w:sz w:val="28"/>
          <w:szCs w:val="28"/>
          <w:highlight w:val="none"/>
          <w14:textFill>
            <w14:solidFill>
              <w14:schemeClr w14:val="tx1"/>
            </w14:solidFill>
          </w14:textFill>
        </w:rPr>
      </w:pPr>
    </w:p>
    <w:p w14:paraId="32AAFAB7">
      <w:pPr>
        <w:pStyle w:val="8"/>
        <w:spacing w:line="360" w:lineRule="auto"/>
        <w:ind w:left="0" w:leftChars="0"/>
        <w:jc w:val="center"/>
        <w:rPr>
          <w:rFonts w:ascii="宋体" w:hAnsi="宋体" w:cs="宋体"/>
          <w:b/>
          <w:bCs/>
          <w:color w:val="000000" w:themeColor="text1"/>
          <w:sz w:val="24"/>
          <w:highlight w:val="none"/>
          <w14:textFill>
            <w14:solidFill>
              <w14:schemeClr w14:val="tx1"/>
            </w14:solidFill>
          </w14:textFill>
        </w:rPr>
      </w:pPr>
    </w:p>
    <w:p w14:paraId="0DFC5845">
      <w:pPr>
        <w:pStyle w:val="8"/>
        <w:spacing w:line="360" w:lineRule="auto"/>
        <w:ind w:left="0" w:leftChars="0"/>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（4）网上竞价文件第三章要求的其他证明材料（若有）</w:t>
      </w:r>
    </w:p>
    <w:p w14:paraId="003FDA56">
      <w:pPr>
        <w:pStyle w:val="8"/>
        <w:spacing w:line="360" w:lineRule="auto"/>
        <w:ind w:left="0" w:leftChars="0"/>
        <w:jc w:val="center"/>
        <w:rPr>
          <w:rFonts w:ascii="宋体" w:hAnsi="宋体" w:cs="宋体"/>
          <w:b/>
          <w:bCs/>
          <w:color w:val="000000" w:themeColor="text1"/>
          <w:sz w:val="28"/>
          <w:szCs w:val="28"/>
          <w:highlight w:val="none"/>
          <w14:textFill>
            <w14:solidFill>
              <w14:schemeClr w14:val="tx1"/>
            </w14:solidFill>
          </w14:textFill>
        </w:rPr>
      </w:pPr>
    </w:p>
    <w:p w14:paraId="5FA8B8DC">
      <w:pPr>
        <w:pStyle w:val="8"/>
        <w:spacing w:line="360" w:lineRule="auto"/>
        <w:ind w:left="0" w:leftChars="0"/>
        <w:jc w:val="center"/>
        <w:rPr>
          <w:rFonts w:ascii="宋体" w:hAnsi="宋体" w:cs="宋体"/>
          <w:b/>
          <w:bCs/>
          <w:color w:val="000000" w:themeColor="text1"/>
          <w:sz w:val="28"/>
          <w:szCs w:val="28"/>
          <w:highlight w:val="none"/>
          <w14:textFill>
            <w14:solidFill>
              <w14:schemeClr w14:val="tx1"/>
            </w14:solidFill>
          </w14:textFill>
        </w:rPr>
      </w:pPr>
    </w:p>
    <w:p w14:paraId="40181203">
      <w:pPr>
        <w:pStyle w:val="8"/>
        <w:spacing w:line="360" w:lineRule="auto"/>
        <w:ind w:left="0" w:leftChars="0"/>
        <w:jc w:val="center"/>
        <w:rPr>
          <w:rFonts w:ascii="宋体" w:hAnsi="宋体" w:cs="宋体"/>
          <w:b/>
          <w:bCs/>
          <w:color w:val="000000" w:themeColor="text1"/>
          <w:sz w:val="28"/>
          <w:szCs w:val="28"/>
          <w:highlight w:val="none"/>
          <w14:textFill>
            <w14:solidFill>
              <w14:schemeClr w14:val="tx1"/>
            </w14:solidFill>
          </w14:textFill>
        </w:rPr>
      </w:pPr>
    </w:p>
    <w:p w14:paraId="641DA794">
      <w:pPr>
        <w:pStyle w:val="8"/>
        <w:spacing w:line="360" w:lineRule="auto"/>
        <w:ind w:left="0" w:leftChars="0"/>
        <w:jc w:val="center"/>
        <w:rPr>
          <w:rFonts w:ascii="宋体" w:hAnsi="宋体" w:cs="宋体"/>
          <w:b/>
          <w:bCs/>
          <w:color w:val="000000" w:themeColor="text1"/>
          <w:sz w:val="28"/>
          <w:szCs w:val="28"/>
          <w:highlight w:val="none"/>
          <w14:textFill>
            <w14:solidFill>
              <w14:schemeClr w14:val="tx1"/>
            </w14:solidFill>
          </w14:textFill>
        </w:rPr>
      </w:pPr>
    </w:p>
    <w:p w14:paraId="54028A76">
      <w:pPr>
        <w:pStyle w:val="8"/>
        <w:spacing w:line="360" w:lineRule="auto"/>
        <w:ind w:left="0" w:leftChars="0"/>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在此项下提交</w:t>
      </w:r>
    </w:p>
    <w:p w14:paraId="7D91876B">
      <w:pPr>
        <w:pStyle w:val="9"/>
        <w:rPr>
          <w:rFonts w:ascii="宋体" w:hAnsi="宋体" w:cs="宋体"/>
          <w:b/>
          <w:bCs/>
          <w:color w:val="000000" w:themeColor="text1"/>
          <w:sz w:val="28"/>
          <w:szCs w:val="28"/>
          <w:highlight w:val="none"/>
          <w14:textFill>
            <w14:solidFill>
              <w14:schemeClr w14:val="tx1"/>
            </w14:solidFill>
          </w14:textFill>
        </w:rPr>
      </w:pPr>
    </w:p>
    <w:p w14:paraId="7A761B87">
      <w:pPr>
        <w:pStyle w:val="28"/>
        <w:spacing w:line="360" w:lineRule="auto"/>
        <w:ind w:firstLine="480"/>
        <w:jc w:val="right"/>
        <w:rPr>
          <w:rFonts w:hint="default" w:ascii="宋体" w:hAnsi="宋体" w:cs="宋体"/>
          <w:color w:val="000000" w:themeColor="text1"/>
          <w:sz w:val="24"/>
          <w:szCs w:val="24"/>
          <w:highlight w:val="none"/>
          <w:lang w:eastAsia="zh-CN"/>
          <w14:textFill>
            <w14:solidFill>
              <w14:schemeClr w14:val="tx1"/>
            </w14:solidFill>
          </w14:textFill>
        </w:rPr>
      </w:pPr>
    </w:p>
    <w:p w14:paraId="2B5B9981">
      <w:pPr>
        <w:pStyle w:val="28"/>
        <w:spacing w:line="360" w:lineRule="auto"/>
        <w:ind w:firstLine="480"/>
        <w:jc w:val="right"/>
        <w:rPr>
          <w:rFonts w:hint="default" w:ascii="宋体" w:hAnsi="宋体" w:cs="宋体"/>
          <w:color w:val="000000" w:themeColor="text1"/>
          <w:sz w:val="24"/>
          <w:szCs w:val="24"/>
          <w:highlight w:val="none"/>
          <w:lang w:eastAsia="zh-CN"/>
          <w14:textFill>
            <w14:solidFill>
              <w14:schemeClr w14:val="tx1"/>
            </w14:solidFill>
          </w14:textFill>
        </w:rPr>
      </w:pPr>
    </w:p>
    <w:p w14:paraId="45821958">
      <w:pPr>
        <w:pStyle w:val="28"/>
        <w:spacing w:line="360" w:lineRule="auto"/>
        <w:ind w:firstLine="480"/>
        <w:jc w:val="right"/>
        <w:rPr>
          <w:rFonts w:hint="default" w:ascii="宋体" w:hAnsi="宋体" w:cs="宋体"/>
          <w:color w:val="000000" w:themeColor="text1"/>
          <w:sz w:val="24"/>
          <w:szCs w:val="24"/>
          <w:highlight w:val="none"/>
          <w:lang w:eastAsia="zh-CN"/>
          <w14:textFill>
            <w14:solidFill>
              <w14:schemeClr w14:val="tx1"/>
            </w14:solidFill>
          </w14:textFill>
        </w:rPr>
      </w:pPr>
    </w:p>
    <w:p w14:paraId="46108920">
      <w:pPr>
        <w:pStyle w:val="28"/>
        <w:spacing w:line="360" w:lineRule="auto"/>
        <w:ind w:firstLine="480"/>
        <w:jc w:val="right"/>
        <w:rPr>
          <w:rFonts w:hint="default" w:ascii="宋体" w:hAnsi="宋体" w:cs="宋体"/>
          <w:color w:val="000000" w:themeColor="text1"/>
          <w:sz w:val="24"/>
          <w:szCs w:val="24"/>
          <w:highlight w:val="none"/>
          <w:lang w:eastAsia="zh-CN"/>
          <w14:textFill>
            <w14:solidFill>
              <w14:schemeClr w14:val="tx1"/>
            </w14:solidFill>
          </w14:textFill>
        </w:rPr>
      </w:pPr>
    </w:p>
    <w:p w14:paraId="68BE0541">
      <w:pPr>
        <w:pStyle w:val="28"/>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lang w:eastAsia="zh-CN"/>
          <w14:textFill>
            <w14:solidFill>
              <w14:schemeClr w14:val="tx1"/>
            </w14:solidFill>
          </w14:textFill>
        </w:rPr>
        <w:t>供应商</w:t>
      </w:r>
      <w:r>
        <w:rPr>
          <w:rFonts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u w:val="single"/>
          <w14:textFill>
            <w14:solidFill>
              <w14:schemeClr w14:val="tx1"/>
            </w14:solidFill>
          </w14:textFill>
        </w:rPr>
        <w:t>（全称并加盖单位公章）</w:t>
      </w:r>
    </w:p>
    <w:p w14:paraId="4364FFEE">
      <w:pPr>
        <w:pStyle w:val="28"/>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日期：</w:t>
      </w:r>
      <w:r>
        <w:rPr>
          <w:rFonts w:ascii="宋体" w:hAnsi="宋体" w:cs="宋体"/>
          <w:color w:val="000000" w:themeColor="text1"/>
          <w:sz w:val="24"/>
          <w:szCs w:val="24"/>
          <w:highlight w:val="none"/>
          <w:u w:val="single"/>
          <w14:textFill>
            <w14:solidFill>
              <w14:schemeClr w14:val="tx1"/>
            </w14:solidFill>
          </w14:textFill>
        </w:rPr>
        <w:t>　　年　　月　　日</w:t>
      </w:r>
    </w:p>
    <w:p w14:paraId="1248AF88">
      <w:pPr>
        <w:pStyle w:val="9"/>
        <w:rPr>
          <w:rFonts w:ascii="宋体" w:hAnsi="宋体" w:cs="宋体"/>
          <w:b/>
          <w:bCs/>
          <w:color w:val="000000" w:themeColor="text1"/>
          <w:sz w:val="28"/>
          <w:szCs w:val="28"/>
          <w:highlight w:val="none"/>
          <w14:textFill>
            <w14:solidFill>
              <w14:schemeClr w14:val="tx1"/>
            </w14:solidFill>
          </w14:textFill>
        </w:rPr>
      </w:pPr>
    </w:p>
    <w:p w14:paraId="7E756869">
      <w:pPr>
        <w:pStyle w:val="9"/>
        <w:rPr>
          <w:color w:val="000000" w:themeColor="text1"/>
          <w:highlight w:val="none"/>
          <w14:textFill>
            <w14:solidFill>
              <w14:schemeClr w14:val="tx1"/>
            </w14:solidFill>
          </w14:textFill>
        </w:rPr>
      </w:pPr>
    </w:p>
    <w:p w14:paraId="5F0F0CB5">
      <w:pPr>
        <w:pStyle w:val="9"/>
        <w:rPr>
          <w:color w:val="000000" w:themeColor="text1"/>
          <w:highlight w:val="none"/>
          <w14:textFill>
            <w14:solidFill>
              <w14:schemeClr w14:val="tx1"/>
            </w14:solidFill>
          </w14:textFill>
        </w:rPr>
      </w:pPr>
    </w:p>
    <w:p w14:paraId="51F4C033">
      <w:pPr>
        <w:pStyle w:val="9"/>
        <w:rPr>
          <w:color w:val="000000" w:themeColor="text1"/>
          <w:highlight w:val="none"/>
          <w14:textFill>
            <w14:solidFill>
              <w14:schemeClr w14:val="tx1"/>
            </w14:solidFill>
          </w14:textFill>
        </w:rPr>
      </w:pPr>
    </w:p>
    <w:p w14:paraId="52C039B3">
      <w:pPr>
        <w:pStyle w:val="9"/>
        <w:rPr>
          <w:color w:val="000000" w:themeColor="text1"/>
          <w:highlight w:val="none"/>
          <w14:textFill>
            <w14:solidFill>
              <w14:schemeClr w14:val="tx1"/>
            </w14:solidFill>
          </w14:textFill>
        </w:rPr>
      </w:pPr>
    </w:p>
    <w:p w14:paraId="49E566E8">
      <w:pPr>
        <w:pStyle w:val="9"/>
        <w:rPr>
          <w:color w:val="000000" w:themeColor="text1"/>
          <w:highlight w:val="none"/>
          <w14:textFill>
            <w14:solidFill>
              <w14:schemeClr w14:val="tx1"/>
            </w14:solidFill>
          </w14:textFill>
        </w:rPr>
      </w:pPr>
    </w:p>
    <w:p w14:paraId="1FDCE003">
      <w:pPr>
        <w:pStyle w:val="9"/>
        <w:rPr>
          <w:color w:val="000000" w:themeColor="text1"/>
          <w:highlight w:val="none"/>
          <w14:textFill>
            <w14:solidFill>
              <w14:schemeClr w14:val="tx1"/>
            </w14:solidFill>
          </w14:textFill>
        </w:rPr>
      </w:pPr>
    </w:p>
    <w:p w14:paraId="76AD68DE">
      <w:pPr>
        <w:pStyle w:val="9"/>
        <w:rPr>
          <w:color w:val="000000" w:themeColor="text1"/>
          <w:highlight w:val="none"/>
          <w14:textFill>
            <w14:solidFill>
              <w14:schemeClr w14:val="tx1"/>
            </w14:solidFill>
          </w14:textFill>
        </w:rPr>
      </w:pPr>
    </w:p>
    <w:p w14:paraId="6023CE1A">
      <w:pPr>
        <w:pStyle w:val="9"/>
        <w:rPr>
          <w:color w:val="000000" w:themeColor="text1"/>
          <w:highlight w:val="none"/>
          <w14:textFill>
            <w14:solidFill>
              <w14:schemeClr w14:val="tx1"/>
            </w14:solidFill>
          </w14:textFill>
        </w:rPr>
      </w:pPr>
    </w:p>
    <w:p w14:paraId="31FDD2F6">
      <w:pPr>
        <w:pStyle w:val="9"/>
        <w:rPr>
          <w:color w:val="000000" w:themeColor="text1"/>
          <w:highlight w:val="none"/>
          <w14:textFill>
            <w14:solidFill>
              <w14:schemeClr w14:val="tx1"/>
            </w14:solidFill>
          </w14:textFill>
        </w:rPr>
      </w:pPr>
    </w:p>
    <w:p w14:paraId="10809BB4">
      <w:pPr>
        <w:pStyle w:val="9"/>
        <w:rPr>
          <w:color w:val="000000" w:themeColor="text1"/>
          <w:highlight w:val="none"/>
          <w14:textFill>
            <w14:solidFill>
              <w14:schemeClr w14:val="tx1"/>
            </w14:solidFill>
          </w14:textFill>
        </w:rPr>
      </w:pPr>
    </w:p>
    <w:p w14:paraId="11B44F89">
      <w:pPr>
        <w:pStyle w:val="9"/>
        <w:rPr>
          <w:color w:val="000000" w:themeColor="text1"/>
          <w:highlight w:val="none"/>
          <w14:textFill>
            <w14:solidFill>
              <w14:schemeClr w14:val="tx1"/>
            </w14:solidFill>
          </w14:textFill>
        </w:rPr>
      </w:pPr>
    </w:p>
    <w:p w14:paraId="69D8A352">
      <w:pPr>
        <w:pStyle w:val="9"/>
        <w:rPr>
          <w:color w:val="000000" w:themeColor="text1"/>
          <w:highlight w:val="none"/>
          <w14:textFill>
            <w14:solidFill>
              <w14:schemeClr w14:val="tx1"/>
            </w14:solidFill>
          </w14:textFill>
        </w:rPr>
      </w:pPr>
    </w:p>
    <w:p w14:paraId="3349492D">
      <w:pPr>
        <w:pStyle w:val="9"/>
        <w:rPr>
          <w:color w:val="000000" w:themeColor="text1"/>
          <w:highlight w:val="none"/>
          <w14:textFill>
            <w14:solidFill>
              <w14:schemeClr w14:val="tx1"/>
            </w14:solidFill>
          </w14:textFill>
        </w:rPr>
      </w:pPr>
    </w:p>
    <w:p w14:paraId="4CC70C8A">
      <w:pPr>
        <w:pStyle w:val="9"/>
        <w:rPr>
          <w:color w:val="000000" w:themeColor="text1"/>
          <w:highlight w:val="none"/>
          <w14:textFill>
            <w14:solidFill>
              <w14:schemeClr w14:val="tx1"/>
            </w14:solidFill>
          </w14:textFill>
        </w:rPr>
      </w:pPr>
    </w:p>
    <w:p w14:paraId="5C9E6D44">
      <w:pPr>
        <w:pStyle w:val="9"/>
        <w:rPr>
          <w:color w:val="000000" w:themeColor="text1"/>
          <w:highlight w:val="none"/>
          <w14:textFill>
            <w14:solidFill>
              <w14:schemeClr w14:val="tx1"/>
            </w14:solidFill>
          </w14:textFill>
        </w:rPr>
      </w:pPr>
    </w:p>
    <w:p w14:paraId="4D52F3D9">
      <w:pPr>
        <w:pStyle w:val="9"/>
        <w:rPr>
          <w:color w:val="000000" w:themeColor="text1"/>
          <w:highlight w:val="none"/>
          <w14:textFill>
            <w14:solidFill>
              <w14:schemeClr w14:val="tx1"/>
            </w14:solidFill>
          </w14:textFill>
        </w:rPr>
      </w:pPr>
    </w:p>
    <w:p w14:paraId="7EB6A636">
      <w:pPr>
        <w:pStyle w:val="9"/>
        <w:rPr>
          <w:color w:val="000000" w:themeColor="text1"/>
          <w:highlight w:val="none"/>
          <w14:textFill>
            <w14:solidFill>
              <w14:schemeClr w14:val="tx1"/>
            </w14:solidFill>
          </w14:textFill>
        </w:rPr>
      </w:pPr>
    </w:p>
    <w:p w14:paraId="594268E6">
      <w:pPr>
        <w:pStyle w:val="9"/>
        <w:rPr>
          <w:color w:val="000000" w:themeColor="text1"/>
          <w:highlight w:val="none"/>
          <w14:textFill>
            <w14:solidFill>
              <w14:schemeClr w14:val="tx1"/>
            </w14:solidFill>
          </w14:textFill>
        </w:rPr>
      </w:pPr>
    </w:p>
    <w:p w14:paraId="1E6E664D">
      <w:pPr>
        <w:pStyle w:val="9"/>
        <w:rPr>
          <w:color w:val="000000" w:themeColor="text1"/>
          <w:highlight w:val="none"/>
          <w14:textFill>
            <w14:solidFill>
              <w14:schemeClr w14:val="tx1"/>
            </w14:solidFill>
          </w14:textFill>
        </w:rPr>
      </w:pPr>
    </w:p>
    <w:p w14:paraId="3C78B08B">
      <w:pPr>
        <w:pStyle w:val="9"/>
        <w:rPr>
          <w:color w:val="000000" w:themeColor="text1"/>
          <w:highlight w:val="none"/>
          <w14:textFill>
            <w14:solidFill>
              <w14:schemeClr w14:val="tx1"/>
            </w14:solidFill>
          </w14:textFill>
        </w:rPr>
      </w:pPr>
    </w:p>
    <w:p w14:paraId="47C0EB3B">
      <w:pPr>
        <w:pStyle w:val="9"/>
        <w:rPr>
          <w:color w:val="000000" w:themeColor="text1"/>
          <w:highlight w:val="none"/>
          <w14:textFill>
            <w14:solidFill>
              <w14:schemeClr w14:val="tx1"/>
            </w14:solidFill>
          </w14:textFill>
        </w:rPr>
      </w:pPr>
    </w:p>
    <w:p w14:paraId="4A3A1B30">
      <w:pPr>
        <w:pStyle w:val="9"/>
        <w:rPr>
          <w:color w:val="000000" w:themeColor="text1"/>
          <w:highlight w:val="none"/>
          <w14:textFill>
            <w14:solidFill>
              <w14:schemeClr w14:val="tx1"/>
            </w14:solidFill>
          </w14:textFill>
        </w:rPr>
      </w:pPr>
    </w:p>
    <w:p w14:paraId="4347BD1C">
      <w:pPr>
        <w:pStyle w:val="9"/>
        <w:rPr>
          <w:color w:val="000000" w:themeColor="text1"/>
          <w:highlight w:val="none"/>
          <w14:textFill>
            <w14:solidFill>
              <w14:schemeClr w14:val="tx1"/>
            </w14:solidFill>
          </w14:textFill>
        </w:rPr>
      </w:pPr>
    </w:p>
    <w:p w14:paraId="437C7FE5">
      <w:pPr>
        <w:pStyle w:val="9"/>
        <w:rPr>
          <w:color w:val="000000" w:themeColor="text1"/>
          <w:highlight w:val="none"/>
          <w14:textFill>
            <w14:solidFill>
              <w14:schemeClr w14:val="tx1"/>
            </w14:solidFill>
          </w14:textFill>
        </w:rPr>
      </w:pPr>
    </w:p>
    <w:p w14:paraId="2F55AC79">
      <w:pPr>
        <w:pStyle w:val="8"/>
        <w:spacing w:line="360" w:lineRule="auto"/>
        <w:ind w:left="0" w:leftChars="0"/>
        <w:jc w:val="center"/>
        <w:rPr>
          <w:rFonts w:ascii="宋体" w:hAnsi="宋体" w:cs="宋体"/>
          <w:b/>
          <w:bCs/>
          <w:color w:val="000000" w:themeColor="text1"/>
          <w:sz w:val="24"/>
          <w:highlight w:val="none"/>
          <w14:textFill>
            <w14:solidFill>
              <w14:schemeClr w14:val="tx1"/>
            </w14:solidFill>
          </w14:textFill>
        </w:rPr>
      </w:pPr>
    </w:p>
    <w:p w14:paraId="0CD0EF0F">
      <w:pPr>
        <w:pStyle w:val="8"/>
        <w:spacing w:line="360" w:lineRule="auto"/>
        <w:ind w:left="0" w:leftChars="0"/>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（5）供应商认为应提交的其他材料（若有）</w:t>
      </w:r>
    </w:p>
    <w:p w14:paraId="1634689F">
      <w:pPr>
        <w:pStyle w:val="7"/>
        <w:rPr>
          <w:rFonts w:ascii="楷体_GB2312" w:eastAsia="楷体_GB2312"/>
          <w:b/>
          <w:color w:val="000000" w:themeColor="text1"/>
          <w:sz w:val="24"/>
          <w:szCs w:val="24"/>
          <w:highlight w:val="none"/>
          <w14:textFill>
            <w14:solidFill>
              <w14:schemeClr w14:val="tx1"/>
            </w14:solidFill>
          </w14:textFill>
        </w:rPr>
      </w:pPr>
    </w:p>
    <w:p w14:paraId="04F28336">
      <w:pPr>
        <w:pStyle w:val="8"/>
        <w:rPr>
          <w:rFonts w:ascii="楷体_GB2312" w:eastAsia="楷体_GB2312"/>
          <w:b/>
          <w:color w:val="000000" w:themeColor="text1"/>
          <w:sz w:val="24"/>
          <w:highlight w:val="none"/>
          <w14:textFill>
            <w14:solidFill>
              <w14:schemeClr w14:val="tx1"/>
            </w14:solidFill>
          </w14:textFill>
        </w:rPr>
      </w:pPr>
    </w:p>
    <w:p w14:paraId="2A0E3EF2">
      <w:pPr>
        <w:pStyle w:val="7"/>
        <w:rPr>
          <w:rFonts w:ascii="楷体_GB2312" w:eastAsia="楷体_GB2312"/>
          <w:b/>
          <w:color w:val="000000" w:themeColor="text1"/>
          <w:sz w:val="24"/>
          <w:szCs w:val="24"/>
          <w:highlight w:val="none"/>
          <w14:textFill>
            <w14:solidFill>
              <w14:schemeClr w14:val="tx1"/>
            </w14:solidFill>
          </w14:textFill>
        </w:rPr>
      </w:pPr>
    </w:p>
    <w:p w14:paraId="55B0C136">
      <w:pPr>
        <w:pStyle w:val="8"/>
        <w:spacing w:line="360" w:lineRule="auto"/>
        <w:ind w:left="0" w:leftChars="0"/>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在此项下提交</w:t>
      </w:r>
    </w:p>
    <w:p w14:paraId="61B7561E">
      <w:pPr>
        <w:pStyle w:val="9"/>
        <w:rPr>
          <w:rFonts w:ascii="宋体" w:hAnsi="宋体" w:cs="宋体"/>
          <w:b/>
          <w:bCs/>
          <w:color w:val="000000" w:themeColor="text1"/>
          <w:sz w:val="24"/>
          <w:highlight w:val="none"/>
          <w14:textFill>
            <w14:solidFill>
              <w14:schemeClr w14:val="tx1"/>
            </w14:solidFill>
          </w14:textFill>
        </w:rPr>
      </w:pPr>
    </w:p>
    <w:p w14:paraId="64200F8D">
      <w:pPr>
        <w:pStyle w:val="28"/>
        <w:spacing w:line="360" w:lineRule="auto"/>
        <w:ind w:firstLine="480"/>
        <w:jc w:val="right"/>
        <w:rPr>
          <w:rFonts w:hint="default" w:ascii="宋体" w:hAnsi="宋体" w:cs="宋体"/>
          <w:color w:val="000000" w:themeColor="text1"/>
          <w:sz w:val="24"/>
          <w:szCs w:val="24"/>
          <w:highlight w:val="none"/>
          <w:lang w:eastAsia="zh-CN"/>
          <w14:textFill>
            <w14:solidFill>
              <w14:schemeClr w14:val="tx1"/>
            </w14:solidFill>
          </w14:textFill>
        </w:rPr>
      </w:pPr>
    </w:p>
    <w:p w14:paraId="6B10B07C">
      <w:pPr>
        <w:pStyle w:val="28"/>
        <w:spacing w:line="360" w:lineRule="auto"/>
        <w:ind w:firstLine="480"/>
        <w:jc w:val="right"/>
        <w:rPr>
          <w:rFonts w:hint="default" w:ascii="宋体" w:hAnsi="宋体" w:cs="宋体"/>
          <w:color w:val="000000" w:themeColor="text1"/>
          <w:sz w:val="24"/>
          <w:szCs w:val="24"/>
          <w:highlight w:val="none"/>
          <w:lang w:eastAsia="zh-CN"/>
          <w14:textFill>
            <w14:solidFill>
              <w14:schemeClr w14:val="tx1"/>
            </w14:solidFill>
          </w14:textFill>
        </w:rPr>
      </w:pPr>
    </w:p>
    <w:p w14:paraId="0C218656">
      <w:pPr>
        <w:pStyle w:val="28"/>
        <w:spacing w:line="360" w:lineRule="auto"/>
        <w:ind w:firstLine="480"/>
        <w:jc w:val="right"/>
        <w:rPr>
          <w:rFonts w:hint="default" w:ascii="宋体" w:hAnsi="宋体" w:cs="宋体"/>
          <w:color w:val="000000" w:themeColor="text1"/>
          <w:sz w:val="24"/>
          <w:szCs w:val="24"/>
          <w:highlight w:val="none"/>
          <w:lang w:eastAsia="zh-CN"/>
          <w14:textFill>
            <w14:solidFill>
              <w14:schemeClr w14:val="tx1"/>
            </w14:solidFill>
          </w14:textFill>
        </w:rPr>
      </w:pPr>
    </w:p>
    <w:p w14:paraId="11A3DC66">
      <w:pPr>
        <w:pStyle w:val="28"/>
        <w:spacing w:line="360" w:lineRule="auto"/>
        <w:ind w:firstLine="480"/>
        <w:jc w:val="right"/>
        <w:rPr>
          <w:rFonts w:hint="default" w:ascii="宋体" w:hAnsi="宋体" w:cs="宋体"/>
          <w:color w:val="000000" w:themeColor="text1"/>
          <w:sz w:val="24"/>
          <w:szCs w:val="24"/>
          <w:highlight w:val="none"/>
          <w:lang w:eastAsia="zh-CN"/>
          <w14:textFill>
            <w14:solidFill>
              <w14:schemeClr w14:val="tx1"/>
            </w14:solidFill>
          </w14:textFill>
        </w:rPr>
      </w:pPr>
    </w:p>
    <w:p w14:paraId="074C676F">
      <w:pPr>
        <w:pStyle w:val="28"/>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lang w:eastAsia="zh-CN"/>
          <w14:textFill>
            <w14:solidFill>
              <w14:schemeClr w14:val="tx1"/>
            </w14:solidFill>
          </w14:textFill>
        </w:rPr>
        <w:t>供应商</w:t>
      </w:r>
      <w:r>
        <w:rPr>
          <w:rFonts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u w:val="single"/>
          <w14:textFill>
            <w14:solidFill>
              <w14:schemeClr w14:val="tx1"/>
            </w14:solidFill>
          </w14:textFill>
        </w:rPr>
        <w:t>（全称并加盖单位公章）</w:t>
      </w:r>
    </w:p>
    <w:p w14:paraId="2D4A3294">
      <w:pPr>
        <w:pStyle w:val="28"/>
        <w:spacing w:line="360" w:lineRule="auto"/>
        <w:ind w:firstLine="480"/>
        <w:jc w:val="right"/>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日期：</w:t>
      </w:r>
      <w:r>
        <w:rPr>
          <w:rFonts w:ascii="宋体" w:hAnsi="宋体" w:cs="宋体"/>
          <w:color w:val="000000" w:themeColor="text1"/>
          <w:sz w:val="24"/>
          <w:szCs w:val="24"/>
          <w:highlight w:val="none"/>
          <w:u w:val="single"/>
          <w14:textFill>
            <w14:solidFill>
              <w14:schemeClr w14:val="tx1"/>
            </w14:solidFill>
          </w14:textFill>
        </w:rPr>
        <w:t>　　年　　月　　日</w:t>
      </w:r>
    </w:p>
    <w:p w14:paraId="729EFB9B">
      <w:pPr>
        <w:pStyle w:val="8"/>
        <w:rPr>
          <w:rFonts w:ascii="楷体_GB2312" w:eastAsia="楷体_GB2312"/>
          <w:b/>
          <w:color w:val="000000" w:themeColor="text1"/>
          <w:sz w:val="44"/>
          <w:szCs w:val="44"/>
          <w:highlight w:val="none"/>
          <w14:textFill>
            <w14:solidFill>
              <w14:schemeClr w14:val="tx1"/>
            </w14:solidFill>
          </w14:textFill>
        </w:rPr>
      </w:pPr>
    </w:p>
    <w:p w14:paraId="48BBAFCD">
      <w:pPr>
        <w:pStyle w:val="7"/>
        <w:rPr>
          <w:rFonts w:ascii="楷体_GB2312" w:eastAsia="楷体_GB2312"/>
          <w:b/>
          <w:color w:val="000000" w:themeColor="text1"/>
          <w:sz w:val="44"/>
          <w:szCs w:val="44"/>
          <w:highlight w:val="none"/>
          <w14:textFill>
            <w14:solidFill>
              <w14:schemeClr w14:val="tx1"/>
            </w14:solidFill>
          </w14:textFill>
        </w:rPr>
      </w:pPr>
    </w:p>
    <w:p w14:paraId="146DEB24">
      <w:pPr>
        <w:pStyle w:val="8"/>
        <w:rPr>
          <w:rFonts w:ascii="楷体_GB2312" w:eastAsia="楷体_GB2312"/>
          <w:b/>
          <w:color w:val="000000" w:themeColor="text1"/>
          <w:sz w:val="44"/>
          <w:szCs w:val="44"/>
          <w:highlight w:val="none"/>
          <w14:textFill>
            <w14:solidFill>
              <w14:schemeClr w14:val="tx1"/>
            </w14:solidFill>
          </w14:textFill>
        </w:rPr>
      </w:pPr>
    </w:p>
    <w:p w14:paraId="2F221C2A">
      <w:pPr>
        <w:pStyle w:val="7"/>
        <w:rPr>
          <w:rFonts w:ascii="楷体_GB2312" w:eastAsia="楷体_GB2312"/>
          <w:b/>
          <w:color w:val="000000" w:themeColor="text1"/>
          <w:sz w:val="44"/>
          <w:szCs w:val="44"/>
          <w:highlight w:val="none"/>
          <w14:textFill>
            <w14:solidFill>
              <w14:schemeClr w14:val="tx1"/>
            </w14:solidFill>
          </w14:textFill>
        </w:rPr>
      </w:pPr>
    </w:p>
    <w:p w14:paraId="56833FEA">
      <w:pPr>
        <w:pStyle w:val="8"/>
        <w:rPr>
          <w:rFonts w:ascii="楷体_GB2312" w:eastAsia="楷体_GB2312"/>
          <w:b/>
          <w:color w:val="000000" w:themeColor="text1"/>
          <w:sz w:val="44"/>
          <w:szCs w:val="44"/>
          <w:highlight w:val="none"/>
          <w14:textFill>
            <w14:solidFill>
              <w14:schemeClr w14:val="tx1"/>
            </w14:solidFill>
          </w14:textFill>
        </w:rPr>
      </w:pPr>
    </w:p>
    <w:p w14:paraId="754C61BF">
      <w:pPr>
        <w:pStyle w:val="7"/>
        <w:rPr>
          <w:color w:val="000000" w:themeColor="text1"/>
          <w:highlight w:val="none"/>
          <w14:textFill>
            <w14:solidFill>
              <w14:schemeClr w14:val="tx1"/>
            </w14:solidFill>
          </w14:textFill>
        </w:rPr>
      </w:pPr>
    </w:p>
    <w:p w14:paraId="4B369F7B">
      <w:pPr>
        <w:pStyle w:val="8"/>
        <w:rPr>
          <w:rFonts w:ascii="楷体_GB2312" w:eastAsia="楷体_GB2312"/>
          <w:b/>
          <w:color w:val="000000" w:themeColor="text1"/>
          <w:sz w:val="44"/>
          <w:szCs w:val="44"/>
          <w:highlight w:val="none"/>
          <w14:textFill>
            <w14:solidFill>
              <w14:schemeClr w14:val="tx1"/>
            </w14:solidFill>
          </w14:textFill>
        </w:rPr>
      </w:pPr>
    </w:p>
    <w:p w14:paraId="417166C4">
      <w:pPr>
        <w:pStyle w:val="7"/>
        <w:rPr>
          <w:rFonts w:ascii="楷体_GB2312" w:eastAsia="楷体_GB2312"/>
          <w:b/>
          <w:color w:val="000000" w:themeColor="text1"/>
          <w:sz w:val="44"/>
          <w:szCs w:val="44"/>
          <w:highlight w:val="none"/>
          <w14:textFill>
            <w14:solidFill>
              <w14:schemeClr w14:val="tx1"/>
            </w14:solidFill>
          </w14:textFill>
        </w:rPr>
      </w:pPr>
    </w:p>
    <w:p w14:paraId="119CE326">
      <w:pPr>
        <w:pStyle w:val="8"/>
        <w:rPr>
          <w:rFonts w:ascii="楷体_GB2312" w:eastAsia="楷体_GB2312"/>
          <w:b/>
          <w:color w:val="000000" w:themeColor="text1"/>
          <w:sz w:val="44"/>
          <w:szCs w:val="44"/>
          <w:highlight w:val="none"/>
          <w14:textFill>
            <w14:solidFill>
              <w14:schemeClr w14:val="tx1"/>
            </w14:solidFill>
          </w14:textFill>
        </w:rPr>
      </w:pPr>
    </w:p>
    <w:p w14:paraId="6A4C3D3F">
      <w:pPr>
        <w:pStyle w:val="7"/>
        <w:rPr>
          <w:rFonts w:ascii="楷体_GB2312" w:eastAsia="楷体_GB2312"/>
          <w:b/>
          <w:color w:val="000000" w:themeColor="text1"/>
          <w:sz w:val="44"/>
          <w:szCs w:val="44"/>
          <w:highlight w:val="none"/>
          <w14:textFill>
            <w14:solidFill>
              <w14:schemeClr w14:val="tx1"/>
            </w14:solidFill>
          </w14:textFill>
        </w:rPr>
      </w:pPr>
    </w:p>
    <w:p w14:paraId="6F17E036">
      <w:pPr>
        <w:pStyle w:val="8"/>
        <w:ind w:left="0" w:leftChars="0"/>
        <w:rPr>
          <w:rFonts w:ascii="楷体_GB2312" w:eastAsia="楷体_GB2312"/>
          <w:b/>
          <w:color w:val="000000" w:themeColor="text1"/>
          <w:sz w:val="44"/>
          <w:szCs w:val="44"/>
          <w:highlight w:val="none"/>
          <w14:textFill>
            <w14:solidFill>
              <w14:schemeClr w14:val="tx1"/>
            </w14:solidFill>
          </w14:textFill>
        </w:rPr>
      </w:pPr>
    </w:p>
    <w:p w14:paraId="5FED7C96">
      <w:pPr>
        <w:pStyle w:val="9"/>
        <w:rPr>
          <w:rFonts w:ascii="楷体_GB2312" w:eastAsia="楷体_GB2312"/>
          <w:b/>
          <w:color w:val="000000" w:themeColor="text1"/>
          <w:sz w:val="44"/>
          <w:szCs w:val="44"/>
          <w:highlight w:val="none"/>
          <w14:textFill>
            <w14:solidFill>
              <w14:schemeClr w14:val="tx1"/>
            </w14:solidFill>
          </w14:textFill>
        </w:rPr>
      </w:pPr>
    </w:p>
    <w:p w14:paraId="6E368D5B">
      <w:pPr>
        <w:pStyle w:val="9"/>
        <w:rPr>
          <w:rFonts w:ascii="楷体_GB2312" w:eastAsia="楷体_GB2312"/>
          <w:b/>
          <w:color w:val="000000" w:themeColor="text1"/>
          <w:sz w:val="44"/>
          <w:szCs w:val="44"/>
          <w:highlight w:val="none"/>
          <w14:textFill>
            <w14:solidFill>
              <w14:schemeClr w14:val="tx1"/>
            </w14:solidFill>
          </w14:textFill>
        </w:rPr>
      </w:pPr>
    </w:p>
    <w:p w14:paraId="770810EF">
      <w:pPr>
        <w:spacing w:line="1000" w:lineRule="exact"/>
        <w:jc w:val="center"/>
        <w:rPr>
          <w:rFonts w:ascii="黑体" w:hAnsi="黑体" w:eastAsia="黑体"/>
          <w:color w:val="000000" w:themeColor="text1"/>
          <w:sz w:val="96"/>
          <w:szCs w:val="96"/>
          <w:highlight w:val="none"/>
          <w14:textFill>
            <w14:solidFill>
              <w14:schemeClr w14:val="tx1"/>
            </w14:solidFill>
          </w14:textFill>
        </w:rPr>
      </w:pPr>
    </w:p>
    <w:p w14:paraId="293CF7D6">
      <w:pPr>
        <w:spacing w:line="1000" w:lineRule="exact"/>
        <w:jc w:val="center"/>
        <w:rPr>
          <w:rFonts w:hint="eastAsia" w:ascii="黑体" w:hAnsi="黑体" w:eastAsia="黑体"/>
          <w:color w:val="000000" w:themeColor="text1"/>
          <w:sz w:val="96"/>
          <w:szCs w:val="96"/>
          <w:highlight w:val="none"/>
          <w14:textFill>
            <w14:solidFill>
              <w14:schemeClr w14:val="tx1"/>
            </w14:solidFill>
          </w14:textFill>
        </w:rPr>
      </w:pPr>
    </w:p>
    <w:p w14:paraId="0B49C1BC">
      <w:pPr>
        <w:spacing w:line="1000" w:lineRule="exact"/>
        <w:jc w:val="center"/>
        <w:rPr>
          <w:rFonts w:ascii="黑体" w:hAnsi="黑体" w:eastAsia="黑体"/>
          <w:color w:val="000000" w:themeColor="text1"/>
          <w:sz w:val="96"/>
          <w:szCs w:val="96"/>
          <w:highlight w:val="none"/>
          <w14:textFill>
            <w14:solidFill>
              <w14:schemeClr w14:val="tx1"/>
            </w14:solidFill>
          </w14:textFill>
        </w:rPr>
      </w:pPr>
      <w:r>
        <w:rPr>
          <w:rFonts w:hint="eastAsia" w:ascii="黑体" w:hAnsi="黑体" w:eastAsia="黑体"/>
          <w:color w:val="000000" w:themeColor="text1"/>
          <w:sz w:val="96"/>
          <w:szCs w:val="96"/>
          <w:highlight w:val="none"/>
          <w14:textFill>
            <w14:solidFill>
              <w14:schemeClr w14:val="tx1"/>
            </w14:solidFill>
          </w14:textFill>
        </w:rPr>
        <w:t>响应文件</w:t>
      </w:r>
    </w:p>
    <w:p w14:paraId="108F8103">
      <w:pPr>
        <w:pStyle w:val="24"/>
        <w:spacing w:after="120" w:line="500" w:lineRule="exact"/>
        <w:outlineLvl w:val="9"/>
        <w:rPr>
          <w:rStyle w:val="25"/>
          <w:rFonts w:hAnsi="宋体" w:cs="宋体"/>
          <w:b/>
          <w:bCs/>
          <w:color w:val="000000" w:themeColor="text1"/>
          <w:sz w:val="44"/>
          <w:szCs w:val="44"/>
          <w:highlight w:val="none"/>
          <w14:textFill>
            <w14:solidFill>
              <w14:schemeClr w14:val="tx1"/>
            </w14:solidFill>
          </w14:textFill>
        </w:rPr>
      </w:pPr>
    </w:p>
    <w:p w14:paraId="46DB1730">
      <w:pPr>
        <w:pStyle w:val="24"/>
        <w:spacing w:after="120" w:line="500" w:lineRule="exact"/>
        <w:jc w:val="center"/>
        <w:outlineLvl w:val="9"/>
        <w:rPr>
          <w:rStyle w:val="25"/>
          <w:rFonts w:hAnsi="宋体" w:cs="宋体"/>
          <w:b/>
          <w:bCs/>
          <w:color w:val="000000" w:themeColor="text1"/>
          <w:sz w:val="44"/>
          <w:szCs w:val="44"/>
          <w:highlight w:val="none"/>
          <w14:textFill>
            <w14:solidFill>
              <w14:schemeClr w14:val="tx1"/>
            </w14:solidFill>
          </w14:textFill>
        </w:rPr>
      </w:pPr>
      <w:r>
        <w:rPr>
          <w:rStyle w:val="25"/>
          <w:rFonts w:hint="eastAsia" w:hAnsi="宋体" w:cs="宋体"/>
          <w:b/>
          <w:bCs/>
          <w:color w:val="000000" w:themeColor="text1"/>
          <w:sz w:val="44"/>
          <w:szCs w:val="44"/>
          <w:highlight w:val="none"/>
          <w14:textFill>
            <w14:solidFill>
              <w14:schemeClr w14:val="tx1"/>
            </w14:solidFill>
          </w14:textFill>
        </w:rPr>
        <w:t>（第二部分  报价部分）</w:t>
      </w:r>
    </w:p>
    <w:p w14:paraId="0C0C47C8">
      <w:pPr>
        <w:spacing w:line="1000" w:lineRule="exact"/>
        <w:ind w:firstLine="1920" w:firstLineChars="200"/>
        <w:jc w:val="left"/>
        <w:rPr>
          <w:color w:val="000000" w:themeColor="text1"/>
          <w:sz w:val="96"/>
          <w:szCs w:val="96"/>
          <w:highlight w:val="none"/>
          <w14:textFill>
            <w14:solidFill>
              <w14:schemeClr w14:val="tx1"/>
            </w14:solidFill>
          </w14:textFill>
        </w:rPr>
      </w:pPr>
    </w:p>
    <w:p w14:paraId="128CA6CB">
      <w:pPr>
        <w:spacing w:line="1000" w:lineRule="exact"/>
        <w:ind w:firstLine="1920" w:firstLineChars="200"/>
        <w:jc w:val="left"/>
        <w:rPr>
          <w:color w:val="000000" w:themeColor="text1"/>
          <w:sz w:val="96"/>
          <w:szCs w:val="96"/>
          <w:highlight w:val="none"/>
          <w14:textFill>
            <w14:solidFill>
              <w14:schemeClr w14:val="tx1"/>
            </w14:solidFill>
          </w14:textFill>
        </w:rPr>
      </w:pPr>
    </w:p>
    <w:p w14:paraId="59CBB510">
      <w:pPr>
        <w:pStyle w:val="4"/>
        <w:rPr>
          <w:color w:val="000000" w:themeColor="text1"/>
          <w:highlight w:val="none"/>
          <w14:textFill>
            <w14:solidFill>
              <w14:schemeClr w14:val="tx1"/>
            </w14:solidFill>
          </w14:textFill>
        </w:rPr>
      </w:pPr>
    </w:p>
    <w:p w14:paraId="5FC2AA33">
      <w:pPr>
        <w:spacing w:line="1000" w:lineRule="exact"/>
        <w:ind w:firstLine="1920" w:firstLineChars="200"/>
        <w:jc w:val="left"/>
        <w:rPr>
          <w:color w:val="000000" w:themeColor="text1"/>
          <w:sz w:val="96"/>
          <w:szCs w:val="96"/>
          <w:highlight w:val="none"/>
          <w14:textFill>
            <w14:solidFill>
              <w14:schemeClr w14:val="tx1"/>
            </w14:solidFill>
          </w14:textFill>
        </w:rPr>
      </w:pPr>
    </w:p>
    <w:p w14:paraId="53F21E05">
      <w:pPr>
        <w:pStyle w:val="11"/>
        <w:tabs>
          <w:tab w:val="left" w:pos="1560"/>
        </w:tabs>
        <w:spacing w:line="360" w:lineRule="auto"/>
        <w:ind w:firstLine="744" w:firstLineChars="247"/>
        <w:textAlignment w:val="baseline"/>
        <w:rPr>
          <w:rFonts w:hAnsi="宋体" w:cs="宋体"/>
          <w:b/>
          <w:color w:val="000000" w:themeColor="text1"/>
          <w:sz w:val="30"/>
          <w:highlight w:val="none"/>
          <w:u w:val="single"/>
          <w14:textFill>
            <w14:solidFill>
              <w14:schemeClr w14:val="tx1"/>
            </w14:solidFill>
          </w14:textFill>
        </w:rPr>
      </w:pPr>
      <w:r>
        <w:rPr>
          <w:rFonts w:hint="eastAsia" w:hAnsi="宋体" w:cs="宋体"/>
          <w:b/>
          <w:color w:val="000000" w:themeColor="text1"/>
          <w:sz w:val="30"/>
          <w:highlight w:val="none"/>
          <w14:textFill>
            <w14:solidFill>
              <w14:schemeClr w14:val="tx1"/>
            </w14:solidFill>
          </w14:textFill>
        </w:rPr>
        <w:t>项目编号：</w:t>
      </w:r>
    </w:p>
    <w:p w14:paraId="51E773B5">
      <w:pPr>
        <w:pStyle w:val="11"/>
        <w:spacing w:line="360" w:lineRule="auto"/>
        <w:ind w:firstLine="738" w:firstLineChars="245"/>
        <w:textAlignment w:val="baseline"/>
        <w:rPr>
          <w:rFonts w:hAnsi="宋体" w:cs="宋体"/>
          <w:b/>
          <w:color w:val="000000" w:themeColor="text1"/>
          <w:sz w:val="30"/>
          <w:highlight w:val="none"/>
          <w:u w:val="single"/>
          <w14:textFill>
            <w14:solidFill>
              <w14:schemeClr w14:val="tx1"/>
            </w14:solidFill>
          </w14:textFill>
        </w:rPr>
      </w:pPr>
      <w:r>
        <w:rPr>
          <w:rFonts w:hint="eastAsia" w:hAnsi="宋体" w:cs="宋体"/>
          <w:b/>
          <w:color w:val="000000" w:themeColor="text1"/>
          <w:sz w:val="30"/>
          <w:highlight w:val="none"/>
          <w14:textFill>
            <w14:solidFill>
              <w14:schemeClr w14:val="tx1"/>
            </w14:solidFill>
          </w14:textFill>
        </w:rPr>
        <w:t>所投合同包号：</w:t>
      </w:r>
    </w:p>
    <w:p w14:paraId="1C38D97C">
      <w:pPr>
        <w:pStyle w:val="11"/>
        <w:tabs>
          <w:tab w:val="left" w:pos="1560"/>
        </w:tabs>
        <w:spacing w:line="360" w:lineRule="auto"/>
        <w:textAlignment w:val="baseline"/>
        <w:rPr>
          <w:rFonts w:hAnsi="宋体" w:cs="宋体"/>
          <w:b/>
          <w:color w:val="000000" w:themeColor="text1"/>
          <w:sz w:val="30"/>
          <w:highlight w:val="none"/>
          <w14:textFill>
            <w14:solidFill>
              <w14:schemeClr w14:val="tx1"/>
            </w14:solidFill>
          </w14:textFill>
        </w:rPr>
      </w:pPr>
      <w:r>
        <w:rPr>
          <w:rFonts w:hint="eastAsia" w:hAnsi="宋体" w:cs="宋体"/>
          <w:b/>
          <w:color w:val="000000" w:themeColor="text1"/>
          <w:sz w:val="30"/>
          <w:highlight w:val="none"/>
          <w14:textFill>
            <w14:solidFill>
              <w14:schemeClr w14:val="tx1"/>
            </w14:solidFill>
          </w14:textFill>
        </w:rPr>
        <w:t xml:space="preserve">     项目名称：</w:t>
      </w:r>
    </w:p>
    <w:p w14:paraId="6E7AB2D9">
      <w:pPr>
        <w:spacing w:line="360" w:lineRule="auto"/>
        <w:ind w:firstLine="738" w:firstLineChars="245"/>
        <w:rPr>
          <w:rFonts w:ascii="宋体" w:hAnsi="宋体" w:cs="宋体"/>
          <w:b/>
          <w:color w:val="000000" w:themeColor="text1"/>
          <w:sz w:val="30"/>
          <w:highlight w:val="none"/>
          <w:u w:val="singl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供应商名称 ：</w:t>
      </w:r>
    </w:p>
    <w:p w14:paraId="6B110082">
      <w:pPr>
        <w:spacing w:line="360" w:lineRule="auto"/>
        <w:ind w:firstLine="148" w:firstLineChars="49"/>
        <w:rPr>
          <w:color w:val="000000" w:themeColor="text1"/>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 xml:space="preserve">    地址：</w:t>
      </w:r>
    </w:p>
    <w:p w14:paraId="1779210C">
      <w:pPr>
        <w:rPr>
          <w:color w:val="000000" w:themeColor="text1"/>
          <w:highlight w:val="none"/>
          <w14:textFill>
            <w14:solidFill>
              <w14:schemeClr w14:val="tx1"/>
            </w14:solidFill>
          </w14:textFill>
        </w:rPr>
      </w:pPr>
    </w:p>
    <w:p w14:paraId="35BB6C39">
      <w:pPr>
        <w:pStyle w:val="9"/>
        <w:rPr>
          <w:color w:val="000000" w:themeColor="text1"/>
          <w:highlight w:val="none"/>
          <w14:textFill>
            <w14:solidFill>
              <w14:schemeClr w14:val="tx1"/>
            </w14:solidFill>
          </w14:textFill>
        </w:rPr>
      </w:pPr>
    </w:p>
    <w:p w14:paraId="7A469154">
      <w:pPr>
        <w:pStyle w:val="5"/>
        <w:keepNext w:val="0"/>
        <w:keepLines w:val="0"/>
        <w:jc w:val="center"/>
        <w:rPr>
          <w:rFonts w:hint="default"/>
          <w:color w:val="000000" w:themeColor="text1"/>
          <w:highlight w:val="none"/>
          <w14:textFill>
            <w14:solidFill>
              <w14:schemeClr w14:val="tx1"/>
            </w14:solidFill>
          </w14:textFill>
        </w:rPr>
      </w:pPr>
    </w:p>
    <w:p w14:paraId="269C167C">
      <w:pPr>
        <w:rPr>
          <w:color w:val="000000" w:themeColor="text1"/>
          <w:highlight w:val="none"/>
          <w14:textFill>
            <w14:solidFill>
              <w14:schemeClr w14:val="tx1"/>
            </w14:solidFill>
          </w14:textFill>
        </w:rPr>
      </w:pPr>
    </w:p>
    <w:p w14:paraId="3E5D535F">
      <w:pPr>
        <w:pStyle w:val="5"/>
        <w:keepNext w:val="0"/>
        <w:keepLines w:val="0"/>
        <w:jc w:val="center"/>
        <w:rPr>
          <w:rFonts w:hint="default"/>
          <w:color w:val="000000" w:themeColor="text1"/>
          <w:highlight w:val="none"/>
          <w14:textFill>
            <w14:solidFill>
              <w14:schemeClr w14:val="tx1"/>
            </w14:solidFill>
          </w14:textFill>
        </w:rPr>
      </w:pPr>
    </w:p>
    <w:p w14:paraId="2135A1C6">
      <w:pPr>
        <w:pStyle w:val="5"/>
        <w:keepNext w:val="0"/>
        <w:keepLines w:val="0"/>
        <w:jc w:val="center"/>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1、报价一览表</w:t>
      </w:r>
    </w:p>
    <w:p w14:paraId="64FAA604">
      <w:pPr>
        <w:pStyle w:val="4"/>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项目编号：    </w:t>
      </w:r>
    </w:p>
    <w:p w14:paraId="4662E604">
      <w:pPr>
        <w:pStyle w:val="4"/>
        <w:jc w:val="both"/>
        <w:rPr>
          <w:rFonts w:cs="宋体"/>
          <w:color w:val="000000" w:themeColor="text1"/>
          <w:sz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项目名称: </w:t>
      </w:r>
    </w:p>
    <w:p w14:paraId="1B40962C">
      <w:pPr>
        <w:pStyle w:val="26"/>
        <w:ind w:firstLine="6240" w:firstLineChars="26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金额单位：人民币元</w:t>
      </w:r>
    </w:p>
    <w:tbl>
      <w:tblPr>
        <w:tblStyle w:val="19"/>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969"/>
        <w:gridCol w:w="2910"/>
        <w:gridCol w:w="1125"/>
        <w:gridCol w:w="1209"/>
        <w:gridCol w:w="1770"/>
      </w:tblGrid>
      <w:tr w14:paraId="416A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noWrap/>
            <w:vAlign w:val="center"/>
          </w:tcPr>
          <w:p w14:paraId="3C558ACA">
            <w:pPr>
              <w:pStyle w:val="11"/>
              <w:snapToGrid w:val="0"/>
              <w:ind w:left="-105" w:leftChars="-50" w:right="-105" w:rightChars="-50"/>
              <w:jc w:val="center"/>
              <w:rPr>
                <w:rFonts w:hAnsi="宋体"/>
                <w:color w:val="000000" w:themeColor="text1"/>
                <w:kern w:val="2"/>
                <w:sz w:val="24"/>
                <w:highlight w:val="none"/>
                <w14:textFill>
                  <w14:solidFill>
                    <w14:schemeClr w14:val="tx1"/>
                  </w14:solidFill>
                </w14:textFill>
              </w:rPr>
            </w:pPr>
            <w:r>
              <w:rPr>
                <w:rFonts w:hint="eastAsia" w:hAnsi="宋体"/>
                <w:color w:val="000000" w:themeColor="text1"/>
                <w:kern w:val="2"/>
                <w:sz w:val="24"/>
                <w:highlight w:val="none"/>
                <w14:textFill>
                  <w14:solidFill>
                    <w14:schemeClr w14:val="tx1"/>
                  </w14:solidFill>
                </w14:textFill>
              </w:rPr>
              <w:t>合同包</w:t>
            </w:r>
          </w:p>
        </w:tc>
        <w:tc>
          <w:tcPr>
            <w:tcW w:w="969" w:type="dxa"/>
            <w:noWrap/>
            <w:vAlign w:val="center"/>
          </w:tcPr>
          <w:p w14:paraId="1799C88D">
            <w:pPr>
              <w:pStyle w:val="11"/>
              <w:snapToGrid w:val="0"/>
              <w:ind w:left="-105" w:leftChars="-50" w:right="-105" w:rightChars="-50"/>
              <w:jc w:val="center"/>
              <w:rPr>
                <w:rFonts w:hAnsi="宋体"/>
                <w:color w:val="000000" w:themeColor="text1"/>
                <w:kern w:val="2"/>
                <w:sz w:val="24"/>
                <w:highlight w:val="none"/>
                <w14:textFill>
                  <w14:solidFill>
                    <w14:schemeClr w14:val="tx1"/>
                  </w14:solidFill>
                </w14:textFill>
              </w:rPr>
            </w:pPr>
            <w:r>
              <w:rPr>
                <w:rFonts w:hint="eastAsia" w:hAnsi="宋体"/>
                <w:color w:val="000000" w:themeColor="text1"/>
                <w:kern w:val="2"/>
                <w:sz w:val="24"/>
                <w:highlight w:val="none"/>
                <w14:textFill>
                  <w14:solidFill>
                    <w14:schemeClr w14:val="tx1"/>
                  </w14:solidFill>
                </w14:textFill>
              </w:rPr>
              <w:t>品目号</w:t>
            </w:r>
          </w:p>
        </w:tc>
        <w:tc>
          <w:tcPr>
            <w:tcW w:w="2910" w:type="dxa"/>
            <w:noWrap/>
            <w:vAlign w:val="center"/>
          </w:tcPr>
          <w:p w14:paraId="1B7D8BA0">
            <w:pPr>
              <w:pStyle w:val="11"/>
              <w:snapToGrid w:val="0"/>
              <w:ind w:left="-105" w:leftChars="-50" w:right="-105" w:rightChars="-50"/>
              <w:jc w:val="center"/>
              <w:rPr>
                <w:rFonts w:hAnsi="宋体"/>
                <w:color w:val="000000" w:themeColor="text1"/>
                <w:kern w:val="2"/>
                <w:sz w:val="24"/>
                <w:highlight w:val="none"/>
                <w14:textFill>
                  <w14:solidFill>
                    <w14:schemeClr w14:val="tx1"/>
                  </w14:solidFill>
                </w14:textFill>
              </w:rPr>
            </w:pPr>
            <w:r>
              <w:rPr>
                <w:rFonts w:hint="eastAsia" w:hAnsi="宋体"/>
                <w:color w:val="000000" w:themeColor="text1"/>
                <w:kern w:val="2"/>
                <w:sz w:val="24"/>
                <w:highlight w:val="none"/>
                <w14:textFill>
                  <w14:solidFill>
                    <w14:schemeClr w14:val="tx1"/>
                  </w14:solidFill>
                </w14:textFill>
              </w:rPr>
              <w:t>采购标的</w:t>
            </w:r>
          </w:p>
        </w:tc>
        <w:tc>
          <w:tcPr>
            <w:tcW w:w="1125" w:type="dxa"/>
            <w:noWrap/>
            <w:vAlign w:val="center"/>
          </w:tcPr>
          <w:p w14:paraId="7893980F">
            <w:pPr>
              <w:pStyle w:val="11"/>
              <w:snapToGrid w:val="0"/>
              <w:spacing w:line="240" w:lineRule="auto"/>
              <w:ind w:left="-105" w:leftChars="-50" w:right="-105" w:rightChars="-50"/>
              <w:jc w:val="center"/>
              <w:rPr>
                <w:rFonts w:hint="eastAsia" w:hAnsi="宋体" w:eastAsia="宋体"/>
                <w:color w:val="000000" w:themeColor="text1"/>
                <w:kern w:val="2"/>
                <w:sz w:val="24"/>
                <w:highlight w:val="none"/>
                <w:lang w:eastAsia="zh-CN"/>
                <w14:textFill>
                  <w14:solidFill>
                    <w14:schemeClr w14:val="tx1"/>
                  </w14:solidFill>
                </w14:textFill>
              </w:rPr>
            </w:pPr>
            <w:r>
              <w:rPr>
                <w:rFonts w:hint="eastAsia" w:hAnsi="宋体"/>
                <w:bCs/>
                <w:color w:val="000000" w:themeColor="text1"/>
                <w:sz w:val="24"/>
                <w:highlight w:val="none"/>
                <w14:textFill>
                  <w14:solidFill>
                    <w14:schemeClr w14:val="tx1"/>
                  </w14:solidFill>
                </w14:textFill>
              </w:rPr>
              <w:t>数量</w:t>
            </w:r>
          </w:p>
        </w:tc>
        <w:tc>
          <w:tcPr>
            <w:tcW w:w="1209" w:type="dxa"/>
            <w:noWrap/>
            <w:vAlign w:val="center"/>
          </w:tcPr>
          <w:p w14:paraId="018F9464">
            <w:pPr>
              <w:pStyle w:val="11"/>
              <w:snapToGrid w:val="0"/>
              <w:spacing w:line="240" w:lineRule="auto"/>
              <w:ind w:left="-105" w:leftChars="-50" w:right="-105" w:rightChars="-50"/>
              <w:jc w:val="center"/>
              <w:rPr>
                <w:rFonts w:hint="eastAsia" w:hAnsi="宋体" w:eastAsia="宋体"/>
                <w:color w:val="000000" w:themeColor="text1"/>
                <w:kern w:val="2"/>
                <w:sz w:val="24"/>
                <w:highlight w:val="none"/>
                <w:lang w:eastAsia="zh-CN"/>
                <w14:textFill>
                  <w14:solidFill>
                    <w14:schemeClr w14:val="tx1"/>
                  </w14:solidFill>
                </w14:textFill>
              </w:rPr>
            </w:pPr>
            <w:r>
              <w:rPr>
                <w:rFonts w:hint="eastAsia" w:hAnsi="宋体"/>
                <w:bCs/>
                <w:color w:val="000000" w:themeColor="text1"/>
                <w:sz w:val="24"/>
                <w:highlight w:val="none"/>
                <w:lang w:eastAsia="zh-CN"/>
                <w14:textFill>
                  <w14:solidFill>
                    <w14:schemeClr w14:val="tx1"/>
                  </w14:solidFill>
                </w14:textFill>
              </w:rPr>
              <w:t>单价（元）</w:t>
            </w:r>
          </w:p>
        </w:tc>
        <w:tc>
          <w:tcPr>
            <w:tcW w:w="1770" w:type="dxa"/>
            <w:noWrap/>
            <w:vAlign w:val="center"/>
          </w:tcPr>
          <w:p w14:paraId="50FB0297">
            <w:pPr>
              <w:pStyle w:val="11"/>
              <w:snapToGrid w:val="0"/>
              <w:ind w:left="-105" w:leftChars="-50" w:right="-105" w:rightChars="-50"/>
              <w:jc w:val="center"/>
              <w:rPr>
                <w:rFonts w:hint="default" w:hAnsi="宋体" w:eastAsia="宋体"/>
                <w:color w:val="000000" w:themeColor="text1"/>
                <w:kern w:val="2"/>
                <w:sz w:val="24"/>
                <w:highlight w:val="none"/>
                <w:lang w:val="en-US" w:eastAsia="zh-CN"/>
                <w14:textFill>
                  <w14:solidFill>
                    <w14:schemeClr w14:val="tx1"/>
                  </w14:solidFill>
                </w14:textFill>
              </w:rPr>
            </w:pPr>
            <w:r>
              <w:rPr>
                <w:rFonts w:hint="eastAsia" w:hAnsi="宋体"/>
                <w:color w:val="000000" w:themeColor="text1"/>
                <w:kern w:val="2"/>
                <w:sz w:val="24"/>
                <w:highlight w:val="none"/>
                <w:lang w:eastAsia="zh-CN"/>
                <w14:textFill>
                  <w14:solidFill>
                    <w14:schemeClr w14:val="tx1"/>
                  </w14:solidFill>
                </w14:textFill>
              </w:rPr>
              <w:t>投标总价</w:t>
            </w:r>
            <w:r>
              <w:rPr>
                <w:rFonts w:hint="eastAsia" w:hAnsi="宋体"/>
                <w:color w:val="000000" w:themeColor="text1"/>
                <w:kern w:val="2"/>
                <w:sz w:val="24"/>
                <w:highlight w:val="none"/>
                <w:lang w:val="en-US" w:eastAsia="zh-CN"/>
                <w14:textFill>
                  <w14:solidFill>
                    <w14:schemeClr w14:val="tx1"/>
                  </w14:solidFill>
                </w14:textFill>
              </w:rPr>
              <w:t>（元）</w:t>
            </w:r>
          </w:p>
        </w:tc>
      </w:tr>
      <w:tr w14:paraId="11A7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94" w:type="dxa"/>
            <w:noWrap/>
            <w:vAlign w:val="center"/>
          </w:tcPr>
          <w:p w14:paraId="36949CB9">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w:t>
            </w:r>
          </w:p>
        </w:tc>
        <w:tc>
          <w:tcPr>
            <w:tcW w:w="969" w:type="dxa"/>
            <w:noWrap/>
            <w:vAlign w:val="center"/>
          </w:tcPr>
          <w:p w14:paraId="6726A7D9">
            <w:pPr>
              <w:snapToGrid w:val="0"/>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1-1</w:t>
            </w:r>
          </w:p>
        </w:tc>
        <w:tc>
          <w:tcPr>
            <w:tcW w:w="2910" w:type="dxa"/>
            <w:noWrap/>
            <w:vAlign w:val="center"/>
          </w:tcPr>
          <w:p w14:paraId="23D66C2F">
            <w:pPr>
              <w:snapToGrid/>
              <w:spacing w:line="240" w:lineRule="auto"/>
              <w:jc w:val="center"/>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u w:val="none"/>
                <w14:textFill>
                  <w14:solidFill>
                    <w14:schemeClr w14:val="tx1"/>
                  </w14:solidFill>
                </w14:textFill>
              </w:rPr>
              <w:t>龙岩新叶工贸有限责任公司一次性口罩采购项目</w:t>
            </w:r>
          </w:p>
        </w:tc>
        <w:tc>
          <w:tcPr>
            <w:tcW w:w="1125" w:type="dxa"/>
            <w:noWrap/>
            <w:vAlign w:val="center"/>
          </w:tcPr>
          <w:p w14:paraId="6FC05E69">
            <w:pPr>
              <w:snapToGrid w:val="0"/>
              <w:spacing w:line="360" w:lineRule="auto"/>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s="宋体"/>
                <w:bCs/>
                <w:color w:val="000000" w:themeColor="text1"/>
                <w:kern w:val="0"/>
                <w:sz w:val="24"/>
                <w:highlight w:val="none"/>
                <w:lang w:val="en-US" w:eastAsia="zh-CN"/>
                <w14:textFill>
                  <w14:solidFill>
                    <w14:schemeClr w14:val="tx1"/>
                  </w14:solidFill>
                </w14:textFill>
              </w:rPr>
              <w:t>160万个</w:t>
            </w:r>
          </w:p>
        </w:tc>
        <w:tc>
          <w:tcPr>
            <w:tcW w:w="1209" w:type="dxa"/>
            <w:noWrap/>
            <w:vAlign w:val="center"/>
          </w:tcPr>
          <w:p w14:paraId="354BB8E5">
            <w:pPr>
              <w:snapToGrid w:val="0"/>
              <w:spacing w:line="360" w:lineRule="auto"/>
              <w:jc w:val="center"/>
              <w:rPr>
                <w:rFonts w:hint="default" w:ascii="宋体" w:hAnsi="宋体" w:eastAsia="宋体" w:cs="宋体"/>
                <w:color w:val="000000" w:themeColor="text1"/>
                <w:kern w:val="0"/>
                <w:sz w:val="24"/>
                <w:highlight w:val="none"/>
                <w:lang w:val="en-US" w:eastAsia="zh-CN"/>
                <w14:textFill>
                  <w14:solidFill>
                    <w14:schemeClr w14:val="tx1"/>
                  </w14:solidFill>
                </w14:textFill>
              </w:rPr>
            </w:pPr>
          </w:p>
        </w:tc>
        <w:tc>
          <w:tcPr>
            <w:tcW w:w="1770" w:type="dxa"/>
            <w:noWrap/>
            <w:vAlign w:val="center"/>
          </w:tcPr>
          <w:p w14:paraId="4E177A75">
            <w:pPr>
              <w:widowControl/>
              <w:spacing w:line="440" w:lineRule="exact"/>
              <w:jc w:val="left"/>
              <w:rPr>
                <w:rFonts w:ascii="宋体" w:hAnsi="宋体"/>
                <w:color w:val="000000" w:themeColor="text1"/>
                <w:sz w:val="24"/>
                <w:highlight w:val="none"/>
                <w14:textFill>
                  <w14:solidFill>
                    <w14:schemeClr w14:val="tx1"/>
                  </w14:solidFill>
                </w14:textFill>
              </w:rPr>
            </w:pPr>
          </w:p>
        </w:tc>
      </w:tr>
    </w:tbl>
    <w:p w14:paraId="7D7B668B">
      <w:pPr>
        <w:pStyle w:val="26"/>
        <w:ind w:firstLine="6240" w:firstLineChars="2600"/>
        <w:rPr>
          <w:rFonts w:ascii="宋体" w:hAnsi="宋体"/>
          <w:color w:val="000000" w:themeColor="text1"/>
          <w:sz w:val="24"/>
          <w:highlight w:val="none"/>
          <w14:textFill>
            <w14:solidFill>
              <w14:schemeClr w14:val="tx1"/>
            </w14:solidFill>
          </w14:textFill>
        </w:rPr>
      </w:pPr>
    </w:p>
    <w:p w14:paraId="2F7642CC">
      <w:pPr>
        <w:pStyle w:val="26"/>
        <w:ind w:firstLine="6240" w:firstLineChars="2600"/>
        <w:rPr>
          <w:rFonts w:ascii="宋体" w:hAnsi="宋体"/>
          <w:color w:val="000000" w:themeColor="text1"/>
          <w:sz w:val="24"/>
          <w:highlight w:val="none"/>
          <w14:textFill>
            <w14:solidFill>
              <w14:schemeClr w14:val="tx1"/>
            </w14:solidFill>
          </w14:textFill>
        </w:rPr>
      </w:pPr>
    </w:p>
    <w:p w14:paraId="7591732D">
      <w:pPr>
        <w:pStyle w:val="26"/>
        <w:ind w:firstLine="6240" w:firstLineChars="2600"/>
        <w:rPr>
          <w:rFonts w:ascii="宋体" w:hAnsi="宋体"/>
          <w:color w:val="000000" w:themeColor="text1"/>
          <w:sz w:val="24"/>
          <w:highlight w:val="none"/>
          <w14:textFill>
            <w14:solidFill>
              <w14:schemeClr w14:val="tx1"/>
            </w14:solidFill>
          </w14:textFill>
        </w:rPr>
      </w:pPr>
    </w:p>
    <w:p w14:paraId="1614381F">
      <w:pPr>
        <w:pStyle w:val="16"/>
        <w:spacing w:before="75" w:beforeAutospacing="0" w:after="75" w:afterAutospacing="0"/>
        <w:rPr>
          <w:color w:val="000000" w:themeColor="text1"/>
          <w:sz w:val="28"/>
          <w:szCs w:val="28"/>
          <w:highlight w:val="none"/>
          <w14:textFill>
            <w14:solidFill>
              <w14:schemeClr w14:val="tx1"/>
            </w14:solidFill>
          </w14:textFill>
        </w:rPr>
      </w:pPr>
    </w:p>
    <w:p w14:paraId="611079BE">
      <w:pPr>
        <w:spacing w:line="360" w:lineRule="auto"/>
        <w:ind w:firstLine="4680" w:firstLineChars="19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供应商（全称并加盖公章）：</w:t>
      </w:r>
    </w:p>
    <w:p w14:paraId="02F1715F">
      <w:pPr>
        <w:spacing w:line="360" w:lineRule="auto"/>
        <w:ind w:firstLine="4680" w:firstLineChars="19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供应商代表签字：</w:t>
      </w:r>
    </w:p>
    <w:p w14:paraId="34E0670C">
      <w:pPr>
        <w:spacing w:line="360" w:lineRule="auto"/>
        <w:ind w:firstLine="4680" w:firstLineChars="1950"/>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w:t>
      </w:r>
    </w:p>
    <w:p w14:paraId="5E123E55">
      <w:pPr>
        <w:rPr>
          <w:color w:val="000000" w:themeColor="text1"/>
          <w:highlight w:val="none"/>
          <w14:textFill>
            <w14:solidFill>
              <w14:schemeClr w14:val="tx1"/>
            </w14:solidFill>
          </w14:textFill>
        </w:rPr>
      </w:pPr>
    </w:p>
    <w:p w14:paraId="75CD9C19">
      <w:pPr>
        <w:rPr>
          <w:color w:val="000000" w:themeColor="text1"/>
          <w:highlight w:val="none"/>
          <w14:textFill>
            <w14:solidFill>
              <w14:schemeClr w14:val="tx1"/>
            </w14:solidFill>
          </w14:textFill>
        </w:rPr>
      </w:pPr>
    </w:p>
    <w:p w14:paraId="36C18465">
      <w:pPr>
        <w:rPr>
          <w:color w:val="000000" w:themeColor="text1"/>
          <w:highlight w:val="none"/>
          <w14:textFill>
            <w14:solidFill>
              <w14:schemeClr w14:val="tx1"/>
            </w14:solidFill>
          </w14:textFill>
        </w:rPr>
      </w:pPr>
    </w:p>
    <w:p w14:paraId="1BAB3999">
      <w:pPr>
        <w:pStyle w:val="5"/>
        <w:rPr>
          <w:rFonts w:hint="default"/>
          <w:color w:val="000000" w:themeColor="text1"/>
          <w:highlight w:val="none"/>
          <w14:textFill>
            <w14:solidFill>
              <w14:schemeClr w14:val="tx1"/>
            </w14:solidFill>
          </w14:textFill>
        </w:rPr>
      </w:pPr>
    </w:p>
    <w:p w14:paraId="13BCB796">
      <w:pPr>
        <w:rPr>
          <w:color w:val="000000" w:themeColor="text1"/>
          <w:highlight w:val="none"/>
          <w14:textFill>
            <w14:solidFill>
              <w14:schemeClr w14:val="tx1"/>
            </w14:solidFill>
          </w14:textFill>
        </w:rPr>
      </w:pPr>
    </w:p>
    <w:p w14:paraId="49745F1A">
      <w:pPr>
        <w:pStyle w:val="5"/>
        <w:rPr>
          <w:rFonts w:hint="default"/>
          <w:color w:val="000000" w:themeColor="text1"/>
          <w:highlight w:val="none"/>
          <w14:textFill>
            <w14:solidFill>
              <w14:schemeClr w14:val="tx1"/>
            </w14:solidFill>
          </w14:textFill>
        </w:rPr>
      </w:pPr>
    </w:p>
    <w:p w14:paraId="67561AF2">
      <w:pPr>
        <w:rPr>
          <w:color w:val="000000" w:themeColor="text1"/>
          <w:highlight w:val="none"/>
          <w14:textFill>
            <w14:solidFill>
              <w14:schemeClr w14:val="tx1"/>
            </w14:solidFill>
          </w14:textFill>
        </w:rPr>
      </w:pPr>
    </w:p>
    <w:p w14:paraId="529E6BB8">
      <w:pPr>
        <w:numPr>
          <w:ilvl w:val="0"/>
          <w:numId w:val="5"/>
        </w:num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2F099C3E">
      <w:pPr>
        <w:pStyle w:val="5"/>
        <w:jc w:val="center"/>
        <w:rPr>
          <w:rFonts w:hint="default"/>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2、货物（服务）分项报价表（若有）</w:t>
      </w:r>
    </w:p>
    <w:p w14:paraId="3EDAD86B">
      <w:pPr>
        <w:pStyle w:val="4"/>
        <w:ind w:firstLine="241" w:firstLineChars="1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项目编号：    </w:t>
      </w:r>
    </w:p>
    <w:p w14:paraId="0DC6E775">
      <w:pPr>
        <w:pStyle w:val="4"/>
        <w:ind w:firstLine="241" w:firstLineChars="100"/>
        <w:jc w:val="both"/>
        <w:rPr>
          <w:rFonts w:cs="宋体"/>
          <w:color w:val="000000" w:themeColor="text1"/>
          <w:sz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项目名称: </w:t>
      </w:r>
    </w:p>
    <w:p w14:paraId="42C0DE84">
      <w:pPr>
        <w:pStyle w:val="26"/>
        <w:ind w:firstLine="7200" w:firstLineChars="30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金额单位：人民币元</w:t>
      </w:r>
    </w:p>
    <w:tbl>
      <w:tblPr>
        <w:tblStyle w:val="19"/>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41"/>
        <w:gridCol w:w="887"/>
        <w:gridCol w:w="1446"/>
        <w:gridCol w:w="1005"/>
        <w:gridCol w:w="1593"/>
        <w:gridCol w:w="915"/>
        <w:gridCol w:w="810"/>
        <w:gridCol w:w="960"/>
        <w:gridCol w:w="1164"/>
      </w:tblGrid>
      <w:tr w14:paraId="08DC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1" w:hRule="atLeast"/>
          <w:jc w:val="center"/>
        </w:trPr>
        <w:tc>
          <w:tcPr>
            <w:tcW w:w="841" w:type="dxa"/>
            <w:noWrap w:val="0"/>
            <w:tcMar>
              <w:top w:w="0" w:type="dxa"/>
              <w:left w:w="105" w:type="dxa"/>
              <w:bottom w:w="0" w:type="dxa"/>
              <w:right w:w="105" w:type="dxa"/>
            </w:tcMar>
            <w:vAlign w:val="center"/>
          </w:tcPr>
          <w:p w14:paraId="68DA930B">
            <w:pPr>
              <w:spacing w:beforeAutospacing="0" w:after="150" w:afterAutospacing="0"/>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合同包</w:t>
            </w:r>
          </w:p>
        </w:tc>
        <w:tc>
          <w:tcPr>
            <w:tcW w:w="887" w:type="dxa"/>
            <w:noWrap w:val="0"/>
            <w:tcMar>
              <w:top w:w="0" w:type="dxa"/>
              <w:left w:w="105" w:type="dxa"/>
              <w:bottom w:w="0" w:type="dxa"/>
              <w:right w:w="105" w:type="dxa"/>
            </w:tcMar>
            <w:vAlign w:val="center"/>
          </w:tcPr>
          <w:p w14:paraId="71B38C35">
            <w:pPr>
              <w:spacing w:beforeAutospacing="0" w:after="150" w:afterAutospacing="0"/>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品目号</w:t>
            </w:r>
          </w:p>
        </w:tc>
        <w:tc>
          <w:tcPr>
            <w:tcW w:w="1446" w:type="dxa"/>
            <w:noWrap w:val="0"/>
            <w:tcMar>
              <w:top w:w="0" w:type="dxa"/>
              <w:left w:w="105" w:type="dxa"/>
              <w:bottom w:w="0" w:type="dxa"/>
              <w:right w:w="105" w:type="dxa"/>
            </w:tcMar>
            <w:vAlign w:val="center"/>
          </w:tcPr>
          <w:p w14:paraId="068A8294">
            <w:pPr>
              <w:spacing w:beforeAutospacing="0" w:after="150" w:afterAutospacing="0"/>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采购标的</w:t>
            </w:r>
          </w:p>
        </w:tc>
        <w:tc>
          <w:tcPr>
            <w:tcW w:w="1005" w:type="dxa"/>
            <w:noWrap w:val="0"/>
            <w:tcMar>
              <w:top w:w="0" w:type="dxa"/>
              <w:left w:w="105" w:type="dxa"/>
              <w:bottom w:w="0" w:type="dxa"/>
              <w:right w:w="105" w:type="dxa"/>
            </w:tcMar>
            <w:vAlign w:val="center"/>
          </w:tcPr>
          <w:p w14:paraId="0F8E03F4">
            <w:pPr>
              <w:spacing w:beforeAutospacing="0" w:after="150" w:afterAutospacing="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eastAsia="宋体" w:cs="宋体"/>
                <w:color w:val="000000" w:themeColor="text1"/>
                <w:sz w:val="24"/>
                <w:szCs w:val="24"/>
                <w:highlight w:val="none"/>
                <w:lang w:val="en-US" w:eastAsia="zh-CN"/>
                <w14:textFill>
                  <w14:solidFill>
                    <w14:schemeClr w14:val="tx1"/>
                  </w14:solidFill>
                </w14:textFill>
              </w:rPr>
              <w:t>品牌</w:t>
            </w:r>
          </w:p>
        </w:tc>
        <w:tc>
          <w:tcPr>
            <w:tcW w:w="1593" w:type="dxa"/>
            <w:noWrap w:val="0"/>
            <w:tcMar>
              <w:top w:w="0" w:type="dxa"/>
              <w:left w:w="105" w:type="dxa"/>
              <w:bottom w:w="0" w:type="dxa"/>
              <w:right w:w="105" w:type="dxa"/>
            </w:tcMar>
            <w:vAlign w:val="center"/>
          </w:tcPr>
          <w:p w14:paraId="083A1297">
            <w:pPr>
              <w:spacing w:beforeAutospacing="0" w:after="150" w:afterAutospacing="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具体</w:t>
            </w:r>
            <w:r>
              <w:rPr>
                <w:rFonts w:hint="default" w:ascii="宋体" w:hAnsi="宋体" w:eastAsia="宋体" w:cs="宋体"/>
                <w:color w:val="000000" w:themeColor="text1"/>
                <w:sz w:val="24"/>
                <w:szCs w:val="24"/>
                <w:highlight w:val="none"/>
                <w:lang w:val="en-US" w:eastAsia="zh-CN"/>
                <w14:textFill>
                  <w14:solidFill>
                    <w14:schemeClr w14:val="tx1"/>
                  </w14:solidFill>
                </w14:textFill>
              </w:rPr>
              <w:t>规格</w:t>
            </w:r>
            <w:r>
              <w:rPr>
                <w:rFonts w:hint="default" w:ascii="宋体" w:hAnsi="宋体" w:eastAsia="宋体" w:cs="宋体"/>
                <w:color w:val="000000" w:themeColor="text1"/>
                <w:sz w:val="24"/>
                <w:szCs w:val="24"/>
                <w:highlight w:val="none"/>
                <w14:textFill>
                  <w14:solidFill>
                    <w14:schemeClr w14:val="tx1"/>
                  </w14:solidFill>
                </w14:textFill>
              </w:rPr>
              <w:t>型号</w:t>
            </w:r>
            <w:r>
              <w:rPr>
                <w:rFonts w:hint="default" w:eastAsia="宋体" w:cs="宋体"/>
                <w:color w:val="000000" w:themeColor="text1"/>
                <w:sz w:val="24"/>
                <w:szCs w:val="24"/>
                <w:highlight w:val="none"/>
                <w:lang w:val="en-US" w:eastAsia="zh-CN"/>
                <w14:textFill>
                  <w14:solidFill>
                    <w14:schemeClr w14:val="tx1"/>
                  </w14:solidFill>
                </w14:textFill>
              </w:rPr>
              <w:t>及参数</w:t>
            </w:r>
          </w:p>
        </w:tc>
        <w:tc>
          <w:tcPr>
            <w:tcW w:w="915" w:type="dxa"/>
            <w:noWrap w:val="0"/>
            <w:tcMar>
              <w:top w:w="0" w:type="dxa"/>
              <w:left w:w="105" w:type="dxa"/>
              <w:bottom w:w="0" w:type="dxa"/>
              <w:right w:w="105" w:type="dxa"/>
            </w:tcMar>
            <w:vAlign w:val="center"/>
          </w:tcPr>
          <w:p w14:paraId="211D209F">
            <w:pPr>
              <w:spacing w:beforeAutospacing="0" w:after="150" w:afterAutospacing="0"/>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生产产地</w:t>
            </w:r>
          </w:p>
        </w:tc>
        <w:tc>
          <w:tcPr>
            <w:tcW w:w="810" w:type="dxa"/>
            <w:noWrap w:val="0"/>
            <w:tcMar>
              <w:top w:w="0" w:type="dxa"/>
              <w:left w:w="105" w:type="dxa"/>
              <w:bottom w:w="0" w:type="dxa"/>
              <w:right w:w="105" w:type="dxa"/>
            </w:tcMar>
            <w:vAlign w:val="center"/>
          </w:tcPr>
          <w:p w14:paraId="2BE7B8C0">
            <w:pPr>
              <w:spacing w:beforeAutospacing="0" w:after="150" w:afterAutospacing="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p>
          <w:p w14:paraId="08FAB83C">
            <w:pPr>
              <w:spacing w:beforeAutospacing="0" w:after="150" w:afterAutospacing="0"/>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单价</w:t>
            </w:r>
          </w:p>
          <w:p w14:paraId="68A7ABF5">
            <w:pPr>
              <w:spacing w:beforeAutospacing="0" w:after="150" w:afterAutospacing="0"/>
              <w:jc w:val="center"/>
              <w:rPr>
                <w:rFonts w:hint="default" w:ascii="宋体" w:hAnsi="宋体" w:eastAsia="宋体" w:cs="宋体"/>
                <w:color w:val="000000" w:themeColor="text1"/>
                <w:sz w:val="24"/>
                <w:szCs w:val="24"/>
                <w:highlight w:val="none"/>
                <w14:textFill>
                  <w14:solidFill>
                    <w14:schemeClr w14:val="tx1"/>
                  </w14:solidFill>
                </w14:textFill>
              </w:rPr>
            </w:pPr>
          </w:p>
        </w:tc>
        <w:tc>
          <w:tcPr>
            <w:tcW w:w="960" w:type="dxa"/>
            <w:noWrap w:val="0"/>
            <w:tcMar>
              <w:top w:w="0" w:type="dxa"/>
              <w:left w:w="105" w:type="dxa"/>
              <w:bottom w:w="0" w:type="dxa"/>
              <w:right w:w="105" w:type="dxa"/>
            </w:tcMar>
            <w:vAlign w:val="center"/>
          </w:tcPr>
          <w:p w14:paraId="67DF1D8B">
            <w:pPr>
              <w:spacing w:beforeAutospacing="0" w:after="150" w:afterAutospacing="0"/>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数量</w:t>
            </w:r>
          </w:p>
        </w:tc>
        <w:tc>
          <w:tcPr>
            <w:tcW w:w="1164" w:type="dxa"/>
            <w:noWrap w:val="0"/>
            <w:tcMar>
              <w:top w:w="0" w:type="dxa"/>
              <w:left w:w="105" w:type="dxa"/>
              <w:bottom w:w="0" w:type="dxa"/>
              <w:right w:w="105" w:type="dxa"/>
            </w:tcMar>
            <w:vAlign w:val="center"/>
          </w:tcPr>
          <w:p w14:paraId="4A9880F5">
            <w:pPr>
              <w:spacing w:beforeAutospacing="0" w:after="150" w:afterAutospacing="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p>
          <w:p w14:paraId="6A07DF41">
            <w:pPr>
              <w:spacing w:beforeAutospacing="0" w:after="150" w:afterAutospacing="0"/>
              <w:jc w:val="center"/>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总价</w:t>
            </w:r>
          </w:p>
          <w:p w14:paraId="41FC1CF6">
            <w:pPr>
              <w:spacing w:beforeAutospacing="0" w:after="150" w:afterAutospacing="0"/>
              <w:jc w:val="center"/>
              <w:rPr>
                <w:rFonts w:hint="default" w:ascii="宋体" w:hAnsi="宋体" w:eastAsia="宋体" w:cs="宋体"/>
                <w:color w:val="000000" w:themeColor="text1"/>
                <w:sz w:val="24"/>
                <w:szCs w:val="24"/>
                <w:highlight w:val="none"/>
                <w14:textFill>
                  <w14:solidFill>
                    <w14:schemeClr w14:val="tx1"/>
                  </w14:solidFill>
                </w14:textFill>
              </w:rPr>
            </w:pPr>
          </w:p>
        </w:tc>
      </w:tr>
      <w:tr w14:paraId="4E72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2" w:hRule="atLeast"/>
          <w:jc w:val="center"/>
        </w:trPr>
        <w:tc>
          <w:tcPr>
            <w:tcW w:w="841" w:type="dxa"/>
            <w:noWrap w:val="0"/>
            <w:tcMar>
              <w:top w:w="0" w:type="dxa"/>
              <w:left w:w="105" w:type="dxa"/>
              <w:bottom w:w="0" w:type="dxa"/>
              <w:right w:w="105" w:type="dxa"/>
            </w:tcMar>
            <w:vAlign w:val="center"/>
          </w:tcPr>
          <w:p w14:paraId="56B9F565">
            <w:pPr>
              <w:pStyle w:val="16"/>
              <w:spacing w:beforeAutospacing="0" w:after="150" w:afterAutospacing="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eastAsia="宋体" w:cs="宋体"/>
                <w:color w:val="000000" w:themeColor="text1"/>
                <w:sz w:val="24"/>
                <w:szCs w:val="24"/>
                <w:highlight w:val="none"/>
                <w:lang w:val="en-US" w:eastAsia="zh-CN"/>
                <w14:textFill>
                  <w14:solidFill>
                    <w14:schemeClr w14:val="tx1"/>
                  </w14:solidFill>
                </w14:textFill>
              </w:rPr>
              <w:t>1</w:t>
            </w:r>
          </w:p>
        </w:tc>
        <w:tc>
          <w:tcPr>
            <w:tcW w:w="887" w:type="dxa"/>
            <w:noWrap w:val="0"/>
            <w:tcMar>
              <w:top w:w="0" w:type="dxa"/>
              <w:left w:w="105" w:type="dxa"/>
              <w:bottom w:w="0" w:type="dxa"/>
              <w:right w:w="105" w:type="dxa"/>
            </w:tcMar>
            <w:vAlign w:val="center"/>
          </w:tcPr>
          <w:p w14:paraId="008107B1">
            <w:pPr>
              <w:pStyle w:val="16"/>
              <w:spacing w:beforeAutospacing="0" w:after="150" w:afterAutospacing="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eastAsia="宋体" w:cs="宋体"/>
                <w:color w:val="000000" w:themeColor="text1"/>
                <w:sz w:val="24"/>
                <w:szCs w:val="24"/>
                <w:highlight w:val="none"/>
                <w:lang w:val="en-US" w:eastAsia="zh-CN"/>
                <w14:textFill>
                  <w14:solidFill>
                    <w14:schemeClr w14:val="tx1"/>
                  </w14:solidFill>
                </w14:textFill>
              </w:rPr>
              <w:t>-1</w:t>
            </w:r>
          </w:p>
        </w:tc>
        <w:tc>
          <w:tcPr>
            <w:tcW w:w="1446" w:type="dxa"/>
            <w:noWrap w:val="0"/>
            <w:tcMar>
              <w:top w:w="0" w:type="dxa"/>
              <w:left w:w="105" w:type="dxa"/>
              <w:bottom w:w="0" w:type="dxa"/>
              <w:right w:w="105" w:type="dxa"/>
            </w:tcMar>
            <w:vAlign w:val="top"/>
          </w:tcPr>
          <w:p w14:paraId="274D0A49">
            <w:pPr>
              <w:widowControl/>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005" w:type="dxa"/>
            <w:noWrap w:val="0"/>
            <w:tcMar>
              <w:top w:w="0" w:type="dxa"/>
              <w:left w:w="105" w:type="dxa"/>
              <w:bottom w:w="0" w:type="dxa"/>
              <w:right w:w="105" w:type="dxa"/>
            </w:tcMar>
            <w:vAlign w:val="center"/>
          </w:tcPr>
          <w:p w14:paraId="51EF11EE">
            <w:pPr>
              <w:widowControl/>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593" w:type="dxa"/>
            <w:noWrap w:val="0"/>
            <w:tcMar>
              <w:top w:w="0" w:type="dxa"/>
              <w:left w:w="105" w:type="dxa"/>
              <w:bottom w:w="0" w:type="dxa"/>
              <w:right w:w="105" w:type="dxa"/>
            </w:tcMar>
            <w:vAlign w:val="center"/>
          </w:tcPr>
          <w:p w14:paraId="3E0530DF">
            <w:pPr>
              <w:widowControl/>
              <w:jc w:val="left"/>
              <w:rPr>
                <w:rFonts w:hint="eastAsia" w:ascii="宋体" w:hAnsi="宋体" w:eastAsia="宋体" w:cs="宋体"/>
                <w:color w:val="000000" w:themeColor="text1"/>
                <w:sz w:val="24"/>
                <w:szCs w:val="24"/>
                <w:highlight w:val="none"/>
                <w14:textFill>
                  <w14:solidFill>
                    <w14:schemeClr w14:val="tx1"/>
                  </w14:solidFill>
                </w14:textFill>
              </w:rPr>
            </w:pPr>
          </w:p>
        </w:tc>
        <w:tc>
          <w:tcPr>
            <w:tcW w:w="915" w:type="dxa"/>
            <w:noWrap w:val="0"/>
            <w:tcMar>
              <w:top w:w="0" w:type="dxa"/>
              <w:left w:w="105" w:type="dxa"/>
              <w:bottom w:w="0" w:type="dxa"/>
              <w:right w:w="105" w:type="dxa"/>
            </w:tcMar>
            <w:vAlign w:val="top"/>
          </w:tcPr>
          <w:p w14:paraId="0F61783F">
            <w:pPr>
              <w:widowControl/>
              <w:jc w:val="left"/>
              <w:rPr>
                <w:rFonts w:hint="eastAsia" w:ascii="宋体" w:hAnsi="宋体" w:eastAsia="宋体" w:cs="宋体"/>
                <w:color w:val="000000" w:themeColor="text1"/>
                <w:sz w:val="24"/>
                <w:szCs w:val="24"/>
                <w:highlight w:val="none"/>
                <w14:textFill>
                  <w14:solidFill>
                    <w14:schemeClr w14:val="tx1"/>
                  </w14:solidFill>
                </w14:textFill>
              </w:rPr>
            </w:pPr>
          </w:p>
        </w:tc>
        <w:tc>
          <w:tcPr>
            <w:tcW w:w="810" w:type="dxa"/>
            <w:noWrap w:val="0"/>
            <w:tcMar>
              <w:top w:w="0" w:type="dxa"/>
              <w:left w:w="105" w:type="dxa"/>
              <w:bottom w:w="0" w:type="dxa"/>
              <w:right w:w="105" w:type="dxa"/>
            </w:tcMar>
            <w:vAlign w:val="top"/>
          </w:tcPr>
          <w:p w14:paraId="681CDF5D">
            <w:pPr>
              <w:widowControl/>
              <w:jc w:val="left"/>
              <w:rPr>
                <w:rFonts w:hint="eastAsia" w:ascii="宋体" w:hAnsi="宋体" w:eastAsia="宋体" w:cs="宋体"/>
                <w:color w:val="000000" w:themeColor="text1"/>
                <w:sz w:val="24"/>
                <w:szCs w:val="24"/>
                <w:highlight w:val="none"/>
                <w14:textFill>
                  <w14:solidFill>
                    <w14:schemeClr w14:val="tx1"/>
                  </w14:solidFill>
                </w14:textFill>
              </w:rPr>
            </w:pPr>
          </w:p>
        </w:tc>
        <w:tc>
          <w:tcPr>
            <w:tcW w:w="960" w:type="dxa"/>
            <w:noWrap w:val="0"/>
            <w:tcMar>
              <w:top w:w="0" w:type="dxa"/>
              <w:left w:w="105" w:type="dxa"/>
              <w:bottom w:w="0" w:type="dxa"/>
              <w:right w:w="105" w:type="dxa"/>
            </w:tcMar>
            <w:vAlign w:val="top"/>
          </w:tcPr>
          <w:p w14:paraId="08167706">
            <w:pPr>
              <w:widowControl/>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164" w:type="dxa"/>
            <w:noWrap w:val="0"/>
            <w:tcMar>
              <w:top w:w="0" w:type="dxa"/>
              <w:left w:w="105" w:type="dxa"/>
              <w:bottom w:w="0" w:type="dxa"/>
              <w:right w:w="105" w:type="dxa"/>
            </w:tcMar>
            <w:vAlign w:val="top"/>
          </w:tcPr>
          <w:p w14:paraId="229710B3">
            <w:pPr>
              <w:widowControl/>
              <w:jc w:val="left"/>
              <w:rPr>
                <w:rFonts w:hint="eastAsia" w:ascii="宋体" w:hAnsi="宋体" w:eastAsia="宋体" w:cs="宋体"/>
                <w:color w:val="000000" w:themeColor="text1"/>
                <w:sz w:val="24"/>
                <w:szCs w:val="24"/>
                <w:highlight w:val="none"/>
                <w14:textFill>
                  <w14:solidFill>
                    <w14:schemeClr w14:val="tx1"/>
                  </w14:solidFill>
                </w14:textFill>
              </w:rPr>
            </w:pPr>
          </w:p>
        </w:tc>
      </w:tr>
    </w:tbl>
    <w:p w14:paraId="5539A8B2">
      <w:pPr>
        <w:pStyle w:val="26"/>
        <w:ind w:firstLine="6240" w:firstLineChars="2600"/>
        <w:rPr>
          <w:rFonts w:ascii="宋体" w:hAnsi="宋体"/>
          <w:color w:val="000000" w:themeColor="text1"/>
          <w:sz w:val="24"/>
          <w:highlight w:val="none"/>
          <w14:textFill>
            <w14:solidFill>
              <w14:schemeClr w14:val="tx1"/>
            </w14:solidFill>
          </w14:textFill>
        </w:rPr>
      </w:pPr>
    </w:p>
    <w:p w14:paraId="652671B1">
      <w:pPr>
        <w:pStyle w:val="26"/>
        <w:ind w:firstLine="6240" w:firstLineChars="2600"/>
        <w:rPr>
          <w:rFonts w:ascii="宋体" w:hAnsi="宋体"/>
          <w:color w:val="000000" w:themeColor="text1"/>
          <w:sz w:val="24"/>
          <w:highlight w:val="none"/>
          <w14:textFill>
            <w14:solidFill>
              <w14:schemeClr w14:val="tx1"/>
            </w14:solidFill>
          </w14:textFill>
        </w:rPr>
      </w:pPr>
    </w:p>
    <w:p w14:paraId="5DB936F8">
      <w:pPr>
        <w:pStyle w:val="16"/>
        <w:spacing w:before="75" w:beforeAutospacing="0" w:after="75" w:afterAutospacing="0"/>
        <w:rPr>
          <w:color w:val="000000" w:themeColor="text1"/>
          <w:sz w:val="28"/>
          <w:szCs w:val="28"/>
          <w:highlight w:val="none"/>
          <w14:textFill>
            <w14:solidFill>
              <w14:schemeClr w14:val="tx1"/>
            </w14:solidFill>
          </w14:textFill>
        </w:rPr>
      </w:pPr>
    </w:p>
    <w:p w14:paraId="014733E1">
      <w:pPr>
        <w:spacing w:line="360" w:lineRule="auto"/>
        <w:ind w:firstLine="4800" w:firstLineChars="20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供应商（全称并加盖公章）：</w:t>
      </w:r>
    </w:p>
    <w:p w14:paraId="708B6490">
      <w:pPr>
        <w:spacing w:line="360" w:lineRule="auto"/>
        <w:ind w:firstLine="4800" w:firstLineChars="20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供应商代表签字：</w:t>
      </w:r>
    </w:p>
    <w:p w14:paraId="6704A91C">
      <w:pPr>
        <w:spacing w:line="360" w:lineRule="auto"/>
        <w:ind w:firstLine="4800" w:firstLineChars="2000"/>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w:t>
      </w:r>
    </w:p>
    <w:p w14:paraId="6A0C9CD5">
      <w:pPr>
        <w:rPr>
          <w:color w:val="000000" w:themeColor="text1"/>
          <w:highlight w:val="none"/>
          <w14:textFill>
            <w14:solidFill>
              <w14:schemeClr w14:val="tx1"/>
            </w14:solidFill>
          </w14:textFill>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50711">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9CA0B4D">
                          <w:pPr>
                            <w:pStyle w:val="13"/>
                          </w:pPr>
                          <w:r>
                            <w:fldChar w:fldCharType="begin"/>
                          </w:r>
                          <w:r>
                            <w:instrText xml:space="preserve"> PAGE  \* MERGEFORMAT </w:instrText>
                          </w:r>
                          <w:r>
                            <w:fldChar w:fldCharType="separate"/>
                          </w:r>
                          <w:r>
                            <w:t>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29CA0B4D">
                    <w:pPr>
                      <w:pStyle w:val="13"/>
                    </w:pPr>
                    <w:r>
                      <w:fldChar w:fldCharType="begin"/>
                    </w:r>
                    <w:r>
                      <w:instrText xml:space="preserve"> PAGE  \* MERGEFORMAT </w:instrText>
                    </w:r>
                    <w:r>
                      <w:fldChar w:fldCharType="separate"/>
                    </w:r>
                    <w:r>
                      <w:t>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507F9"/>
    <w:multiLevelType w:val="singleLevel"/>
    <w:tmpl w:val="C3B507F9"/>
    <w:lvl w:ilvl="0" w:tentative="0">
      <w:start w:val="4"/>
      <w:numFmt w:val="chineseCounting"/>
      <w:suff w:val="nothing"/>
      <w:lvlText w:val="%1、"/>
      <w:lvlJc w:val="left"/>
      <w:rPr>
        <w:rFonts w:hint="eastAsia"/>
      </w:rPr>
    </w:lvl>
  </w:abstractNum>
  <w:abstractNum w:abstractNumId="1">
    <w:nsid w:val="276F56EA"/>
    <w:multiLevelType w:val="singleLevel"/>
    <w:tmpl w:val="276F56EA"/>
    <w:lvl w:ilvl="0" w:tentative="0">
      <w:start w:val="1"/>
      <w:numFmt w:val="decimal"/>
      <w:suff w:val="nothing"/>
      <w:lvlText w:val="（%1）"/>
      <w:lvlJc w:val="left"/>
    </w:lvl>
  </w:abstractNum>
  <w:abstractNum w:abstractNumId="2">
    <w:nsid w:val="3B44D3C6"/>
    <w:multiLevelType w:val="singleLevel"/>
    <w:tmpl w:val="3B44D3C6"/>
    <w:lvl w:ilvl="0" w:tentative="0">
      <w:start w:val="2"/>
      <w:numFmt w:val="decimal"/>
      <w:suff w:val="nothing"/>
      <w:lvlText w:val="%1、"/>
      <w:lvlJc w:val="left"/>
      <w:pPr>
        <w:ind w:left="3150"/>
      </w:pPr>
    </w:lvl>
  </w:abstractNum>
  <w:abstractNum w:abstractNumId="3">
    <w:nsid w:val="46B3DA6D"/>
    <w:multiLevelType w:val="singleLevel"/>
    <w:tmpl w:val="46B3DA6D"/>
    <w:lvl w:ilvl="0" w:tentative="0">
      <w:start w:val="2"/>
      <w:numFmt w:val="decimal"/>
      <w:suff w:val="nothing"/>
      <w:lvlText w:val="（%1）"/>
      <w:lvlJc w:val="left"/>
    </w:lvl>
  </w:abstractNum>
  <w:abstractNum w:abstractNumId="4">
    <w:nsid w:val="6B7B8FBE"/>
    <w:multiLevelType w:val="singleLevel"/>
    <w:tmpl w:val="6B7B8FBE"/>
    <w:lvl w:ilvl="0" w:tentative="0">
      <w:start w:val="3"/>
      <w:numFmt w:val="decimal"/>
      <w:suff w:val="nothing"/>
      <w:lvlText w:val="（%1）"/>
      <w:lvlJc w:val="left"/>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wYzU2MTU5MjA1NjA3NmQwZGE4OGIwNDU5MzM2NWMifQ=="/>
  </w:docVars>
  <w:rsids>
    <w:rsidRoot w:val="03B927C8"/>
    <w:rsid w:val="00010F40"/>
    <w:rsid w:val="0002479A"/>
    <w:rsid w:val="00043144"/>
    <w:rsid w:val="00237A6E"/>
    <w:rsid w:val="002B4331"/>
    <w:rsid w:val="002C4409"/>
    <w:rsid w:val="003C6D90"/>
    <w:rsid w:val="0055344B"/>
    <w:rsid w:val="00556152"/>
    <w:rsid w:val="005965AC"/>
    <w:rsid w:val="00597715"/>
    <w:rsid w:val="005C1282"/>
    <w:rsid w:val="00641722"/>
    <w:rsid w:val="00866EDD"/>
    <w:rsid w:val="008B0431"/>
    <w:rsid w:val="008F774E"/>
    <w:rsid w:val="0097640B"/>
    <w:rsid w:val="009944C0"/>
    <w:rsid w:val="00994B69"/>
    <w:rsid w:val="00B87CB4"/>
    <w:rsid w:val="00C1186E"/>
    <w:rsid w:val="00D26950"/>
    <w:rsid w:val="00FF3F0D"/>
    <w:rsid w:val="013B26D0"/>
    <w:rsid w:val="01F36FCC"/>
    <w:rsid w:val="01FC30C8"/>
    <w:rsid w:val="0227311A"/>
    <w:rsid w:val="0327588C"/>
    <w:rsid w:val="03282AB0"/>
    <w:rsid w:val="03404493"/>
    <w:rsid w:val="03B927C8"/>
    <w:rsid w:val="03F86B1C"/>
    <w:rsid w:val="03FB660C"/>
    <w:rsid w:val="0442423B"/>
    <w:rsid w:val="046405A2"/>
    <w:rsid w:val="062A142B"/>
    <w:rsid w:val="06420522"/>
    <w:rsid w:val="06982838"/>
    <w:rsid w:val="073A38EF"/>
    <w:rsid w:val="080F23E2"/>
    <w:rsid w:val="08D964DF"/>
    <w:rsid w:val="09C63E50"/>
    <w:rsid w:val="09C828C8"/>
    <w:rsid w:val="0A2166A1"/>
    <w:rsid w:val="0A904FF6"/>
    <w:rsid w:val="0AC361A9"/>
    <w:rsid w:val="0B470389"/>
    <w:rsid w:val="0B484567"/>
    <w:rsid w:val="0B4C7D11"/>
    <w:rsid w:val="0B785C4C"/>
    <w:rsid w:val="0BB73761"/>
    <w:rsid w:val="0D3A01A5"/>
    <w:rsid w:val="0D3C216F"/>
    <w:rsid w:val="0D685E16"/>
    <w:rsid w:val="0DCE79C2"/>
    <w:rsid w:val="0DE925D2"/>
    <w:rsid w:val="0E420E7A"/>
    <w:rsid w:val="0E5232CD"/>
    <w:rsid w:val="0E6F0323"/>
    <w:rsid w:val="0E984FCC"/>
    <w:rsid w:val="0F333192"/>
    <w:rsid w:val="100D4620"/>
    <w:rsid w:val="105C4205"/>
    <w:rsid w:val="11276AC0"/>
    <w:rsid w:val="11E56DCA"/>
    <w:rsid w:val="12EF7D74"/>
    <w:rsid w:val="14495172"/>
    <w:rsid w:val="14AF1E0A"/>
    <w:rsid w:val="16AE40A5"/>
    <w:rsid w:val="17C52ADF"/>
    <w:rsid w:val="17C92852"/>
    <w:rsid w:val="182757CA"/>
    <w:rsid w:val="18DA548D"/>
    <w:rsid w:val="1A626F8D"/>
    <w:rsid w:val="1AA255DC"/>
    <w:rsid w:val="1ACB4B33"/>
    <w:rsid w:val="1B302BE8"/>
    <w:rsid w:val="1BD461F0"/>
    <w:rsid w:val="1C316942"/>
    <w:rsid w:val="1D100588"/>
    <w:rsid w:val="1D383FD6"/>
    <w:rsid w:val="1D436C02"/>
    <w:rsid w:val="1DE1641B"/>
    <w:rsid w:val="1E335B7B"/>
    <w:rsid w:val="1E927B9A"/>
    <w:rsid w:val="1F3A674D"/>
    <w:rsid w:val="1FC57DA2"/>
    <w:rsid w:val="204B113F"/>
    <w:rsid w:val="20D14525"/>
    <w:rsid w:val="21263D05"/>
    <w:rsid w:val="212705E9"/>
    <w:rsid w:val="2174634E"/>
    <w:rsid w:val="21A34113"/>
    <w:rsid w:val="224D22D1"/>
    <w:rsid w:val="228D0920"/>
    <w:rsid w:val="22D938F2"/>
    <w:rsid w:val="230E3506"/>
    <w:rsid w:val="23500832"/>
    <w:rsid w:val="235D02F2"/>
    <w:rsid w:val="23C14D25"/>
    <w:rsid w:val="23F06802"/>
    <w:rsid w:val="240B41F2"/>
    <w:rsid w:val="253D2784"/>
    <w:rsid w:val="265E685B"/>
    <w:rsid w:val="26D20FF7"/>
    <w:rsid w:val="27B57773"/>
    <w:rsid w:val="282E04AF"/>
    <w:rsid w:val="285223EF"/>
    <w:rsid w:val="28553C8E"/>
    <w:rsid w:val="295A5086"/>
    <w:rsid w:val="29C27101"/>
    <w:rsid w:val="29CE019B"/>
    <w:rsid w:val="2B2B2312"/>
    <w:rsid w:val="2CFB12A7"/>
    <w:rsid w:val="2D626FA9"/>
    <w:rsid w:val="2D766B80"/>
    <w:rsid w:val="2D7F25E8"/>
    <w:rsid w:val="2DCA6ECC"/>
    <w:rsid w:val="2E9A064C"/>
    <w:rsid w:val="2ECE479A"/>
    <w:rsid w:val="2F0B32F8"/>
    <w:rsid w:val="2F691228"/>
    <w:rsid w:val="30760C45"/>
    <w:rsid w:val="3101171E"/>
    <w:rsid w:val="31CC3212"/>
    <w:rsid w:val="31EE1C44"/>
    <w:rsid w:val="32236BAB"/>
    <w:rsid w:val="33022C64"/>
    <w:rsid w:val="330D3AE3"/>
    <w:rsid w:val="33835B53"/>
    <w:rsid w:val="33E34843"/>
    <w:rsid w:val="33E660E2"/>
    <w:rsid w:val="35373099"/>
    <w:rsid w:val="35952464"/>
    <w:rsid w:val="360C62D3"/>
    <w:rsid w:val="372B518A"/>
    <w:rsid w:val="37814AE6"/>
    <w:rsid w:val="37BB2F91"/>
    <w:rsid w:val="37FF59C4"/>
    <w:rsid w:val="38065AD7"/>
    <w:rsid w:val="38174ABC"/>
    <w:rsid w:val="38206066"/>
    <w:rsid w:val="38275D82"/>
    <w:rsid w:val="38910D12"/>
    <w:rsid w:val="38A26A7B"/>
    <w:rsid w:val="38C764E2"/>
    <w:rsid w:val="390B0AC4"/>
    <w:rsid w:val="39221756"/>
    <w:rsid w:val="39362D06"/>
    <w:rsid w:val="3AD23CF8"/>
    <w:rsid w:val="3B2B6956"/>
    <w:rsid w:val="3B950CA4"/>
    <w:rsid w:val="3BF21AC7"/>
    <w:rsid w:val="3C642299"/>
    <w:rsid w:val="3CBC3E83"/>
    <w:rsid w:val="3CCA65A0"/>
    <w:rsid w:val="3D1C4922"/>
    <w:rsid w:val="3D485717"/>
    <w:rsid w:val="3D6861F2"/>
    <w:rsid w:val="3D7C4522"/>
    <w:rsid w:val="3D8C7DBB"/>
    <w:rsid w:val="3DC27C46"/>
    <w:rsid w:val="3E614CE2"/>
    <w:rsid w:val="3EDC25BB"/>
    <w:rsid w:val="3EDF3E59"/>
    <w:rsid w:val="3F302AA8"/>
    <w:rsid w:val="3FCE2457"/>
    <w:rsid w:val="3FDD65EB"/>
    <w:rsid w:val="3FF81676"/>
    <w:rsid w:val="403703F1"/>
    <w:rsid w:val="40880C4C"/>
    <w:rsid w:val="418D4040"/>
    <w:rsid w:val="41C95079"/>
    <w:rsid w:val="421309EA"/>
    <w:rsid w:val="4296004C"/>
    <w:rsid w:val="431C2433"/>
    <w:rsid w:val="434A21E9"/>
    <w:rsid w:val="4387343D"/>
    <w:rsid w:val="43BA1169"/>
    <w:rsid w:val="449A71A0"/>
    <w:rsid w:val="44A4240B"/>
    <w:rsid w:val="44B518E4"/>
    <w:rsid w:val="454E7F14"/>
    <w:rsid w:val="459736E0"/>
    <w:rsid w:val="45A35BE1"/>
    <w:rsid w:val="45B830B4"/>
    <w:rsid w:val="46340F2E"/>
    <w:rsid w:val="464602E3"/>
    <w:rsid w:val="468227FC"/>
    <w:rsid w:val="46CD13B8"/>
    <w:rsid w:val="473B5B80"/>
    <w:rsid w:val="47504BD7"/>
    <w:rsid w:val="47665118"/>
    <w:rsid w:val="47DE73A4"/>
    <w:rsid w:val="482C6361"/>
    <w:rsid w:val="48313978"/>
    <w:rsid w:val="486663D8"/>
    <w:rsid w:val="495D47A0"/>
    <w:rsid w:val="49D15412"/>
    <w:rsid w:val="4A483A3C"/>
    <w:rsid w:val="4AD30D16"/>
    <w:rsid w:val="4AD60806"/>
    <w:rsid w:val="4AF13892"/>
    <w:rsid w:val="4B1325FF"/>
    <w:rsid w:val="4B5160DF"/>
    <w:rsid w:val="4C2A2BB8"/>
    <w:rsid w:val="4C8D619E"/>
    <w:rsid w:val="4CB30DFF"/>
    <w:rsid w:val="4CD6689C"/>
    <w:rsid w:val="4D265A75"/>
    <w:rsid w:val="4DA90454"/>
    <w:rsid w:val="4DC40DEA"/>
    <w:rsid w:val="4DDD056E"/>
    <w:rsid w:val="4DFF1E22"/>
    <w:rsid w:val="4E11401F"/>
    <w:rsid w:val="4EA2112B"/>
    <w:rsid w:val="4ED62A9F"/>
    <w:rsid w:val="4F365D17"/>
    <w:rsid w:val="4F485351"/>
    <w:rsid w:val="502913D8"/>
    <w:rsid w:val="505A00A8"/>
    <w:rsid w:val="509C1BAA"/>
    <w:rsid w:val="50E17C39"/>
    <w:rsid w:val="51404C2B"/>
    <w:rsid w:val="519C4558"/>
    <w:rsid w:val="52417890"/>
    <w:rsid w:val="5246274A"/>
    <w:rsid w:val="5285323E"/>
    <w:rsid w:val="52AF557E"/>
    <w:rsid w:val="52DF4E6C"/>
    <w:rsid w:val="53746E0E"/>
    <w:rsid w:val="54290704"/>
    <w:rsid w:val="54816FAC"/>
    <w:rsid w:val="54C47921"/>
    <w:rsid w:val="553625CD"/>
    <w:rsid w:val="55CB540B"/>
    <w:rsid w:val="5661367A"/>
    <w:rsid w:val="568D48D7"/>
    <w:rsid w:val="56CD51B3"/>
    <w:rsid w:val="56E54FD1"/>
    <w:rsid w:val="57AD20B7"/>
    <w:rsid w:val="57BB500C"/>
    <w:rsid w:val="584F077A"/>
    <w:rsid w:val="588B458F"/>
    <w:rsid w:val="5967369D"/>
    <w:rsid w:val="59C52172"/>
    <w:rsid w:val="5AB521E6"/>
    <w:rsid w:val="5B4A6DD2"/>
    <w:rsid w:val="5B8A71CF"/>
    <w:rsid w:val="5D5F6439"/>
    <w:rsid w:val="5D641CA2"/>
    <w:rsid w:val="5DDC3F2E"/>
    <w:rsid w:val="5E7A79CF"/>
    <w:rsid w:val="60695F4D"/>
    <w:rsid w:val="61306A6A"/>
    <w:rsid w:val="61A15272"/>
    <w:rsid w:val="61E57855"/>
    <w:rsid w:val="62A52B40"/>
    <w:rsid w:val="64D769E6"/>
    <w:rsid w:val="652F7039"/>
    <w:rsid w:val="658E0024"/>
    <w:rsid w:val="65990FBC"/>
    <w:rsid w:val="65F53DDF"/>
    <w:rsid w:val="65FF29DA"/>
    <w:rsid w:val="66240220"/>
    <w:rsid w:val="66DD3DBF"/>
    <w:rsid w:val="66EE5755"/>
    <w:rsid w:val="670449A7"/>
    <w:rsid w:val="67A03A21"/>
    <w:rsid w:val="67D40DA3"/>
    <w:rsid w:val="67D43076"/>
    <w:rsid w:val="6865349E"/>
    <w:rsid w:val="68BC0BE4"/>
    <w:rsid w:val="68F4037D"/>
    <w:rsid w:val="6A9260A0"/>
    <w:rsid w:val="6AD82F18"/>
    <w:rsid w:val="6C272288"/>
    <w:rsid w:val="6C791CDF"/>
    <w:rsid w:val="6F347726"/>
    <w:rsid w:val="701B08E6"/>
    <w:rsid w:val="7020414E"/>
    <w:rsid w:val="70495453"/>
    <w:rsid w:val="705362D1"/>
    <w:rsid w:val="705A715C"/>
    <w:rsid w:val="70DE31AA"/>
    <w:rsid w:val="71233EF6"/>
    <w:rsid w:val="714B0D57"/>
    <w:rsid w:val="728A330C"/>
    <w:rsid w:val="728E539F"/>
    <w:rsid w:val="7344414D"/>
    <w:rsid w:val="734819F2"/>
    <w:rsid w:val="73E23F65"/>
    <w:rsid w:val="7452064E"/>
    <w:rsid w:val="747800B5"/>
    <w:rsid w:val="74B45137"/>
    <w:rsid w:val="74BB4445"/>
    <w:rsid w:val="75B051C5"/>
    <w:rsid w:val="76AC2297"/>
    <w:rsid w:val="76F4039D"/>
    <w:rsid w:val="778C0452"/>
    <w:rsid w:val="781B2926"/>
    <w:rsid w:val="78434E7D"/>
    <w:rsid w:val="785B3F75"/>
    <w:rsid w:val="78BE4504"/>
    <w:rsid w:val="78C21E6B"/>
    <w:rsid w:val="78E14B9B"/>
    <w:rsid w:val="79847713"/>
    <w:rsid w:val="79C124FE"/>
    <w:rsid w:val="7A5549F4"/>
    <w:rsid w:val="7B467395"/>
    <w:rsid w:val="7B641393"/>
    <w:rsid w:val="7B7F3082"/>
    <w:rsid w:val="7B9B0B2D"/>
    <w:rsid w:val="7BC1789D"/>
    <w:rsid w:val="7C4111CA"/>
    <w:rsid w:val="7C9F5FE2"/>
    <w:rsid w:val="7CEA3B1A"/>
    <w:rsid w:val="7DA467B0"/>
    <w:rsid w:val="7DB97715"/>
    <w:rsid w:val="7E474F3D"/>
    <w:rsid w:val="7E513524"/>
    <w:rsid w:val="7EA61CC2"/>
    <w:rsid w:val="7ED82CDA"/>
    <w:rsid w:val="7F50259B"/>
    <w:rsid w:val="7F5E5495"/>
    <w:rsid w:val="7FAB3A34"/>
    <w:rsid w:val="7FC93E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5">
    <w:name w:val="heading 3"/>
    <w:basedOn w:val="3"/>
    <w:next w:val="1"/>
    <w:unhideWhenUsed/>
    <w:qFormat/>
    <w:uiPriority w:val="9"/>
    <w:pPr>
      <w:keepNext/>
      <w:keepLines/>
      <w:spacing w:before="260" w:after="260" w:line="416" w:lineRule="auto"/>
      <w:outlineLvl w:val="2"/>
    </w:pPr>
    <w:rPr>
      <w:sz w:val="32"/>
      <w:szCs w:val="32"/>
    </w:rPr>
  </w:style>
  <w:style w:type="paragraph" w:styleId="6">
    <w:name w:val="heading 4"/>
    <w:basedOn w:val="1"/>
    <w:next w:val="7"/>
    <w:qFormat/>
    <w:uiPriority w:val="0"/>
    <w:pPr>
      <w:keepNext/>
      <w:keepLines/>
      <w:tabs>
        <w:tab w:val="left" w:pos="425"/>
      </w:tabs>
      <w:spacing w:before="360" w:line="240" w:lineRule="exact"/>
      <w:ind w:left="425" w:hanging="425"/>
      <w:outlineLvl w:val="3"/>
    </w:pPr>
    <w:rPr>
      <w:rFonts w:ascii="宋体" w:cs="宋体"/>
      <w:b/>
      <w:sz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next w:val="8"/>
    <w:qFormat/>
    <w:uiPriority w:val="0"/>
    <w:pPr>
      <w:ind w:firstLine="420"/>
    </w:pPr>
    <w:rPr>
      <w:szCs w:val="20"/>
    </w:r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annotation text"/>
    <w:basedOn w:val="1"/>
    <w:qFormat/>
    <w:uiPriority w:val="0"/>
    <w:pPr>
      <w:jc w:val="left"/>
    </w:pPr>
  </w:style>
  <w:style w:type="paragraph" w:styleId="11">
    <w:name w:val="Plain Text"/>
    <w:basedOn w:val="1"/>
    <w:qFormat/>
    <w:uiPriority w:val="0"/>
    <w:rPr>
      <w:rFonts w:ascii="宋体" w:hAnsi="Courier New"/>
      <w:kern w:val="0"/>
      <w:sz w:val="20"/>
    </w:rPr>
  </w:style>
  <w:style w:type="paragraph" w:styleId="12">
    <w:name w:val="Balloon Text"/>
    <w:basedOn w:val="1"/>
    <w:link w:val="30"/>
    <w:qFormat/>
    <w:uiPriority w:val="0"/>
    <w:rPr>
      <w:sz w:val="18"/>
      <w:szCs w:val="18"/>
    </w:rPr>
  </w:style>
  <w:style w:type="paragraph" w:styleId="13">
    <w:name w:val="footer"/>
    <w:basedOn w:val="1"/>
    <w:next w:val="1"/>
    <w:qFormat/>
    <w:uiPriority w:val="99"/>
    <w:pPr>
      <w:tabs>
        <w:tab w:val="center" w:pos="4153"/>
        <w:tab w:val="right" w:pos="8306"/>
      </w:tabs>
      <w:snapToGrid w:val="0"/>
      <w:jc w:val="left"/>
    </w:pPr>
    <w:rPr>
      <w:sz w:val="18"/>
      <w:szCs w:val="18"/>
    </w:rPr>
  </w:style>
  <w:style w:type="paragraph" w:styleId="14">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5">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hanging="1080"/>
    </w:pPr>
    <w:rPr>
      <w:rFonts w:ascii="Cambria" w:hAnsi="Cambria"/>
      <w:sz w:val="2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w:basedOn w:val="2"/>
    <w:next w:val="18"/>
    <w:qFormat/>
    <w:uiPriority w:val="0"/>
    <w:pPr>
      <w:ind w:firstLine="420" w:firstLineChars="100"/>
    </w:pPr>
    <w:rPr>
      <w:rFonts w:ascii="Times New Roman" w:hAnsi="Times New Roman"/>
      <w:szCs w:val="20"/>
    </w:rPr>
  </w:style>
  <w:style w:type="paragraph" w:styleId="18">
    <w:name w:val="Body Text First Indent 2"/>
    <w:basedOn w:val="8"/>
    <w:next w:val="1"/>
    <w:qFormat/>
    <w:uiPriority w:val="99"/>
    <w:pPr>
      <w:tabs>
        <w:tab w:val="left" w:pos="4606"/>
      </w:tabs>
      <w:ind w:firstLine="420"/>
    </w:pPr>
  </w:style>
  <w:style w:type="character" w:styleId="21">
    <w:name w:val="Strong"/>
    <w:basedOn w:val="20"/>
    <w:qFormat/>
    <w:uiPriority w:val="0"/>
    <w:rPr>
      <w:b/>
      <w:bCs/>
    </w:rPr>
  </w:style>
  <w:style w:type="paragraph" w:customStyle="1" w:styleId="22">
    <w:name w:val="Fließtext"/>
    <w:basedOn w:val="1"/>
    <w:qFormat/>
    <w:uiPriority w:val="0"/>
    <w:pPr>
      <w:overflowPunct w:val="0"/>
      <w:autoSpaceDE w:val="0"/>
      <w:autoSpaceDN w:val="0"/>
      <w:adjustRightInd w:val="0"/>
      <w:textAlignment w:val="baseline"/>
    </w:pPr>
    <w:rPr>
      <w:kern w:val="28"/>
      <w:szCs w:val="20"/>
    </w:rPr>
  </w:style>
  <w:style w:type="paragraph" w:customStyle="1" w:styleId="23">
    <w:name w:val="样式 标题 3 + (中文) 黑体 小四 非加粗 段前: 7.8 磅 段后: 0 磅 行距: 固定值 20 磅"/>
    <w:basedOn w:val="5"/>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customStyle="1" w:styleId="24">
    <w:name w:val="样式3"/>
    <w:basedOn w:val="11"/>
    <w:qFormat/>
    <w:uiPriority w:val="0"/>
    <w:pPr>
      <w:spacing w:line="0" w:lineRule="atLeast"/>
      <w:outlineLvl w:val="0"/>
    </w:pPr>
    <w:rPr>
      <w:sz w:val="28"/>
    </w:rPr>
  </w:style>
  <w:style w:type="character" w:customStyle="1" w:styleId="25">
    <w:name w:val="NormalCharacter"/>
    <w:semiHidden/>
    <w:qFormat/>
    <w:uiPriority w:val="0"/>
    <w:rPr>
      <w:kern w:val="2"/>
      <w:sz w:val="21"/>
      <w:szCs w:val="24"/>
      <w:lang w:val="en-US" w:eastAsia="zh-CN" w:bidi="ar-SA"/>
    </w:rPr>
  </w:style>
  <w:style w:type="paragraph" w:customStyle="1" w:styleId="26">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pple-converted-space"/>
    <w:qFormat/>
    <w:uiPriority w:val="0"/>
    <w:rPr>
      <w:rFonts w:ascii="Times New Roman" w:hAnsi="Times New Roman" w:eastAsia="宋体" w:cs="Times New Roman"/>
    </w:rPr>
  </w:style>
  <w:style w:type="paragraph" w:customStyle="1" w:styleId="28">
    <w:name w:val="null3"/>
    <w:qFormat/>
    <w:uiPriority w:val="0"/>
    <w:rPr>
      <w:rFonts w:hint="eastAsia" w:ascii="Calibri" w:hAnsi="Calibri" w:eastAsia="宋体" w:cs="Times New Roman"/>
      <w:lang w:val="en-US" w:eastAsia="zh-CN" w:bidi="ar-SA"/>
    </w:rPr>
  </w:style>
  <w:style w:type="character" w:customStyle="1" w:styleId="29">
    <w:name w:val="页眉 Char"/>
    <w:basedOn w:val="20"/>
    <w:link w:val="14"/>
    <w:qFormat/>
    <w:uiPriority w:val="0"/>
    <w:rPr>
      <w:rFonts w:ascii="Calibri" w:hAnsi="Calibri" w:eastAsia="宋体" w:cs="Times New Roman"/>
      <w:kern w:val="2"/>
      <w:sz w:val="18"/>
      <w:szCs w:val="18"/>
    </w:rPr>
  </w:style>
  <w:style w:type="character" w:customStyle="1" w:styleId="30">
    <w:name w:val="批注框文本 Char"/>
    <w:basedOn w:val="20"/>
    <w:link w:val="12"/>
    <w:qFormat/>
    <w:uiPriority w:val="0"/>
    <w:rPr>
      <w:rFonts w:ascii="Calibri" w:hAnsi="Calibri" w:eastAsia="宋体" w:cs="Times New Roman"/>
      <w:kern w:val="2"/>
      <w:sz w:val="18"/>
      <w:szCs w:val="18"/>
    </w:rPr>
  </w:style>
  <w:style w:type="character" w:customStyle="1" w:styleId="31">
    <w:name w:val="font01"/>
    <w:basedOn w:val="20"/>
    <w:qFormat/>
    <w:uiPriority w:val="0"/>
    <w:rPr>
      <w:rFonts w:hint="eastAsia" w:ascii="宋体" w:hAnsi="宋体" w:eastAsia="宋体" w:cs="宋体"/>
      <w:color w:val="000000"/>
      <w:sz w:val="24"/>
      <w:szCs w:val="24"/>
      <w:u w:val="none"/>
    </w:rPr>
  </w:style>
  <w:style w:type="paragraph" w:styleId="3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31</Pages>
  <Words>12409</Words>
  <Characters>12816</Characters>
  <Lines>98</Lines>
  <Paragraphs>27</Paragraphs>
  <TotalTime>25</TotalTime>
  <ScaleCrop>false</ScaleCrop>
  <LinksUpToDate>false</LinksUpToDate>
  <CharactersWithSpaces>13158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2023-09-05T07:25:00Z</dcterms:created>
  <dc:creator>Administrator</dc:creator>
  <cp:lastModifiedBy>Z</cp:lastModifiedBy>
  <dcterms:modified xsi:type="dcterms:W3CDTF">2025-11-05T01:19:29Z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DB6A5522A05044DDA07384FE8578B775_13</vt:lpwstr>
  </property>
  <property fmtid="{D5CDD505-2E9C-101B-9397-08002B2CF9AE}" pid="4" name="KSOTemplateDocerSaveRecord">
    <vt:lpwstr>eyJoZGlkIjoiZmFmZjQxOWE5MjNjYzgyODFjZDgxZTc5MmIyOWQyODEiLCJ1c2VySWQiOiI4NjQ0NTE1MjgifQ==</vt:lpwstr>
  </property>
</Properties>
</file>