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36"/>
          <w:szCs w:val="36"/>
          <w:shd w:val="clear" w:fill="FFFFFF"/>
          <w:lang w:val="en-US" w:eastAsia="zh-CN" w:bidi="ar"/>
        </w:rPr>
        <w:t>福建省闽西监狱网络改造项目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t>成交公告</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项目编号：鑫达岩字招（2026）030号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二、项目名称：福建省闽西监狱网络改造项目</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三、中标（成交）信息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供应商名称：福建新海信息科技有限公司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供应商地址：福建省龙岩市新罗区东肖镇曲潭路1号国药商务中心大厦十二层1201-1203</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成交</w:t>
      </w:r>
      <w:bookmarkStart w:id="0" w:name="_GoBack"/>
      <w:bookmarkEnd w:id="0"/>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下浮率：10.8%</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四、主要标的信息</w:t>
      </w:r>
    </w:p>
    <w:tbl>
      <w:tblPr>
        <w:tblStyle w:val="4"/>
        <w:tblW w:w="10096"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14"/>
        <w:gridCol w:w="1797"/>
        <w:gridCol w:w="1857"/>
        <w:gridCol w:w="1772"/>
        <w:gridCol w:w="170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73" w:hRule="atLeast"/>
        </w:trPr>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合同包</w:t>
            </w:r>
          </w:p>
        </w:tc>
        <w:tc>
          <w:tcPr>
            <w:tcW w:w="17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供应商名称</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标的名称</w:t>
            </w:r>
          </w:p>
        </w:tc>
        <w:tc>
          <w:tcPr>
            <w:tcW w:w="17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交货时间</w:t>
            </w:r>
          </w:p>
        </w:tc>
        <w:tc>
          <w:tcPr>
            <w:tcW w:w="170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2056"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83" w:hRule="atLeast"/>
        </w:trPr>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w:t>
            </w:r>
          </w:p>
        </w:tc>
        <w:tc>
          <w:tcPr>
            <w:tcW w:w="17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福建新海信息科技有限公司</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福建省闽西监狱网络改造项目</w:t>
            </w:r>
          </w:p>
        </w:tc>
        <w:tc>
          <w:tcPr>
            <w:tcW w:w="17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合同签订后25个工作日内供货并安装调试完成</w:t>
            </w:r>
          </w:p>
        </w:tc>
        <w:tc>
          <w:tcPr>
            <w:tcW w:w="17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详见网上竞价文件第三章网上竞价内容及要求</w:t>
            </w:r>
          </w:p>
        </w:tc>
        <w:tc>
          <w:tcPr>
            <w:tcW w:w="20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详见网上竞价文件第三章网上竞价内容及要求</w:t>
            </w:r>
          </w:p>
        </w:tc>
      </w:tr>
    </w:tbl>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五、评审专家名单：</w:t>
      </w: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六、代理服务收费标准及金额：</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成交供应商应按照以下规定，向招标代理机构缴纳代理服务费：竞价文件内若有冲突条款的，以本条规定为准。根据闽狱采购[2018]3号《关于转发规范政府采购代理机构管理的通知》标准收取代理费：</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①以</w:t>
      </w:r>
      <w:r>
        <w:rPr>
          <w:rFonts w:hint="eastAsia" w:asciiTheme="minorEastAsia" w:hAnsiTheme="minorEastAsia" w:eastAsiaTheme="minorEastAsia" w:cstheme="minorEastAsia"/>
          <w:i w:val="0"/>
          <w:iCs w:val="0"/>
          <w:caps w:val="0"/>
          <w:color w:val="303133"/>
          <w:spacing w:val="0"/>
          <w:sz w:val="24"/>
          <w:szCs w:val="24"/>
          <w:shd w:val="clear" w:fill="FFFFFF"/>
          <w:lang w:val="en-US" w:eastAsia="zh-CN"/>
        </w:rPr>
        <w:t>成交金额</w:t>
      </w:r>
      <w:r>
        <w:rPr>
          <w:rFonts w:hint="eastAsia" w:asciiTheme="minorEastAsia" w:hAnsiTheme="minorEastAsia" w:eastAsiaTheme="minorEastAsia" w:cstheme="minorEastAsia"/>
          <w:i w:val="0"/>
          <w:iCs w:val="0"/>
          <w:caps w:val="0"/>
          <w:color w:val="303133"/>
          <w:spacing w:val="0"/>
          <w:sz w:val="24"/>
          <w:szCs w:val="24"/>
          <w:shd w:val="clear" w:fill="FFFFFF"/>
        </w:rPr>
        <w:t>为计算基数；</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②招标代理服务收费实行累进法计算：</w:t>
      </w:r>
      <w:r>
        <w:rPr>
          <w:rFonts w:hint="eastAsia" w:asciiTheme="minorEastAsia" w:hAnsiTheme="minorEastAsia" w:eastAsiaTheme="minorEastAsia" w:cstheme="minorEastAsia"/>
          <w:i w:val="0"/>
          <w:iCs w:val="0"/>
          <w:caps w:val="0"/>
          <w:color w:val="303133"/>
          <w:spacing w:val="0"/>
          <w:sz w:val="24"/>
          <w:szCs w:val="24"/>
          <w:shd w:val="clear" w:fill="FFFFFF"/>
          <w:lang w:val="en-US" w:eastAsia="zh-CN"/>
        </w:rPr>
        <w:t>成交金额（万元）收费费率标准50（含，下同）以下按1%，成交金额（万元）收费费率标准50-100（含100）按0.9%</w:t>
      </w:r>
      <w:r>
        <w:rPr>
          <w:rFonts w:hint="eastAsia" w:asciiTheme="minorEastAsia" w:hAnsiTheme="minorEastAsia" w:eastAsiaTheme="minorEastAsia" w:cstheme="minorEastAsia"/>
          <w:i w:val="0"/>
          <w:iCs w:val="0"/>
          <w:caps w:val="0"/>
          <w:color w:val="303133"/>
          <w:spacing w:val="0"/>
          <w:sz w:val="24"/>
          <w:szCs w:val="24"/>
          <w:shd w:val="clear" w:fill="FFFFFF"/>
        </w:rPr>
        <w:t>。</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③代理服务费的缴纳方式：</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sz w:val="24"/>
          <w:szCs w:val="24"/>
          <w:shd w:val="clear" w:fill="FFFFFF"/>
        </w:rPr>
        <w:t>代理服务费由成交供应商在代理机构领取成交通知书时支付代理服务费，代理服务费以银行转账或现金等付款方式。代理服务费缴纳账户信息：</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网上竞价保证金缴交指定账户：</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开 户 名：龙岩市鑫达工程管理有限公司</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开 户 行：福建龙岩农村商业银行金源支行</w:t>
      </w:r>
    </w:p>
    <w:p>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账 号：9090234030010000187437</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本项目代理费总金额：0.5866万元（人民币）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七、公告期限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自本公告发布之日起1个工作日。福建省国资采购平台（https://ygcg.fjcqjy.com）、龙岩市鑫达工程管理有限公司（http://www.lyxdgc.com/）。</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八、其它补充事宜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无。</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6"/>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九、凡对本次公告内容提出询问，请按以下方式联系。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1.采购人：福建省闽西监狱</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地  址：福建省龙岩市新罗区凤凰北路2号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 xml:space="preserve">联系人及电话：赖先生、0597-5309186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2.采购代理机构：龙岩市鑫达工程管理有限公司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地  址：福建省龙岩市新罗区登高西路163号930室</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联系人及电话：陈飞、0597-2582288</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p>
    <w:sectPr>
      <w:pgSz w:w="11906" w:h="16838"/>
      <w:pgMar w:top="1440" w:right="1463" w:bottom="1440" w:left="151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D101B"/>
    <w:multiLevelType w:val="singleLevel"/>
    <w:tmpl w:val="3CCD10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586BDA"/>
    <w:rsid w:val="08A8143A"/>
    <w:rsid w:val="1CE53B13"/>
    <w:rsid w:val="1F776A1F"/>
    <w:rsid w:val="402736CA"/>
    <w:rsid w:val="44D20907"/>
    <w:rsid w:val="4CEF13EF"/>
    <w:rsid w:val="519E60FD"/>
    <w:rsid w:val="615B734E"/>
    <w:rsid w:val="686B0129"/>
    <w:rsid w:val="69442B3A"/>
    <w:rsid w:val="76E879AF"/>
    <w:rsid w:val="7D36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semiHidden/>
    <w:unhideWhenUsed/>
    <w:qFormat/>
    <w:uiPriority w:val="99"/>
    <w:rPr>
      <w:sz w:val="24"/>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777</Words>
  <Characters>892</Characters>
  <Lines>1</Lines>
  <Paragraphs>1</Paragraphs>
  <TotalTime>0</TotalTime>
  <ScaleCrop>false</ScaleCrop>
  <LinksUpToDate>false</LinksUpToDate>
  <CharactersWithSpaces>904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秋天的竹园</cp:lastModifiedBy>
  <dcterms:modified xsi:type="dcterms:W3CDTF">2026-05-29T08:44:43Z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2D5357413D114A76AC4866337EC8CC03</vt:lpwstr>
  </property>
  <property fmtid="{D5CDD505-2E9C-101B-9397-08002B2CF9AE}" pid="4" name="KSOTemplateDocerSaveRecord">
    <vt:lpwstr>eyJoZGlkIjoiZjRkZmYwNzYxMGRhYzQzMjkwOTA2OWI3YjNlNzU4NjkiLCJ1c2VySWQiOiI0NDcxMTI1ODQifQ==</vt:lpwstr>
  </property>
</Properties>
</file>