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7FDF33">
      <w:pPr>
        <w:widowControl/>
        <w:spacing w:before="100" w:beforeAutospacing="1" w:after="100" w:afterAutospacing="1"/>
        <w:jc w:val="center"/>
        <w:rPr>
          <w:rFonts w:hint="eastAsia" w:cs="宋体" w:asciiTheme="minorEastAsia" w:hAnsiTheme="minorEastAsia"/>
          <w:b/>
          <w:bCs/>
          <w:kern w:val="0"/>
          <w:sz w:val="72"/>
          <w:szCs w:val="72"/>
        </w:rPr>
      </w:pPr>
    </w:p>
    <w:p w14:paraId="6EA26AE3">
      <w:pPr>
        <w:widowControl/>
        <w:spacing w:before="100" w:beforeAutospacing="1" w:after="100" w:afterAutospacing="1"/>
        <w:jc w:val="center"/>
        <w:rPr>
          <w:rFonts w:hint="eastAsia" w:asciiTheme="minorEastAsia" w:hAnsiTheme="minorEastAsia"/>
          <w:b/>
          <w:bCs/>
          <w:sz w:val="72"/>
          <w:szCs w:val="72"/>
        </w:rPr>
      </w:pPr>
      <w:r>
        <w:rPr>
          <w:rFonts w:hint="eastAsia" w:asciiTheme="minorEastAsia" w:hAnsiTheme="minorEastAsia"/>
          <w:b/>
          <w:bCs/>
          <w:sz w:val="72"/>
          <w:szCs w:val="72"/>
        </w:rPr>
        <w:t>采 购 货 物 项 目</w:t>
      </w:r>
    </w:p>
    <w:p w14:paraId="67EB6B9E">
      <w:pPr>
        <w:widowControl/>
        <w:spacing w:before="100" w:beforeAutospacing="1" w:after="100" w:afterAutospacing="1"/>
        <w:jc w:val="center"/>
        <w:rPr>
          <w:rFonts w:hint="eastAsia" w:asciiTheme="minorEastAsia" w:hAnsiTheme="minorEastAsia"/>
          <w:b/>
          <w:sz w:val="72"/>
        </w:rPr>
      </w:pPr>
    </w:p>
    <w:p w14:paraId="4D8C6EA1">
      <w:pPr>
        <w:widowControl/>
        <w:spacing w:before="100" w:beforeAutospacing="1" w:after="100" w:afterAutospacing="1"/>
        <w:jc w:val="center"/>
        <w:rPr>
          <w:rFonts w:hint="eastAsia" w:cs="宋体" w:asciiTheme="minorEastAsia" w:hAnsiTheme="minorEastAsia"/>
          <w:kern w:val="0"/>
          <w:sz w:val="24"/>
          <w:szCs w:val="24"/>
        </w:rPr>
      </w:pPr>
      <w:r>
        <w:rPr>
          <w:rFonts w:hint="eastAsia" w:asciiTheme="minorEastAsia" w:hAnsiTheme="minorEastAsia"/>
          <w:b/>
          <w:sz w:val="72"/>
        </w:rPr>
        <w:t>询价采购文件</w:t>
      </w:r>
    </w:p>
    <w:p w14:paraId="1F7CF55A">
      <w:pPr>
        <w:widowControl/>
        <w:spacing w:before="100" w:beforeAutospacing="1" w:after="100" w:afterAutospacing="1"/>
        <w:jc w:val="left"/>
        <w:rPr>
          <w:rFonts w:hint="eastAsia" w:cs="宋体" w:asciiTheme="minorEastAsia" w:hAnsiTheme="minorEastAsia"/>
          <w:kern w:val="0"/>
          <w:sz w:val="24"/>
          <w:szCs w:val="24"/>
        </w:rPr>
      </w:pPr>
      <w:r>
        <w:rPr>
          <w:rFonts w:cs="宋体" w:asciiTheme="minorEastAsia" w:hAnsiTheme="minorEastAsia"/>
          <w:kern w:val="0"/>
          <w:sz w:val="24"/>
          <w:szCs w:val="24"/>
        </w:rPr>
        <w:t> </w:t>
      </w:r>
    </w:p>
    <w:p w14:paraId="17DD2F87">
      <w:pPr>
        <w:widowControl/>
        <w:spacing w:before="100" w:beforeAutospacing="1" w:after="100" w:afterAutospacing="1"/>
        <w:jc w:val="left"/>
        <w:rPr>
          <w:rFonts w:hint="eastAsia" w:cs="宋体" w:asciiTheme="minorEastAsia" w:hAnsiTheme="minorEastAsia"/>
          <w:kern w:val="0"/>
          <w:sz w:val="24"/>
          <w:szCs w:val="24"/>
        </w:rPr>
      </w:pPr>
    </w:p>
    <w:p w14:paraId="1B74F981">
      <w:pPr>
        <w:widowControl/>
        <w:spacing w:before="100" w:beforeAutospacing="1" w:after="100" w:afterAutospacing="1"/>
        <w:jc w:val="center"/>
        <w:rPr>
          <w:rFonts w:hint="eastAsia" w:cs="宋体" w:asciiTheme="minorEastAsia" w:hAnsiTheme="minorEastAsia"/>
          <w:kern w:val="0"/>
          <w:sz w:val="24"/>
          <w:szCs w:val="24"/>
        </w:rPr>
      </w:pPr>
    </w:p>
    <w:p w14:paraId="6A9EACFF">
      <w:pPr>
        <w:widowControl/>
        <w:spacing w:before="100" w:beforeAutospacing="1" w:after="100" w:afterAutospacing="1" w:line="480" w:lineRule="auto"/>
        <w:ind w:firstLine="1500" w:firstLineChars="500"/>
        <w:rPr>
          <w:rFonts w:hint="eastAsia" w:cs="宋体" w:asciiTheme="minorEastAsia" w:hAnsiTheme="minorEastAsia"/>
          <w:kern w:val="0"/>
          <w:sz w:val="30"/>
          <w:szCs w:val="30"/>
          <w:u w:val="single"/>
        </w:rPr>
      </w:pPr>
      <w:r>
        <w:rPr>
          <w:rFonts w:hint="eastAsia" w:cs="宋体" w:asciiTheme="minorEastAsia" w:hAnsiTheme="minorEastAsia"/>
          <w:kern w:val="0"/>
          <w:sz w:val="30"/>
          <w:szCs w:val="30"/>
        </w:rPr>
        <w:t>项目名称：</w:t>
      </w:r>
      <w:r>
        <w:rPr>
          <w:rFonts w:hint="eastAsia" w:cs="宋体" w:asciiTheme="minorEastAsia" w:hAnsiTheme="minorEastAsia"/>
          <w:kern w:val="0"/>
          <w:sz w:val="30"/>
          <w:szCs w:val="30"/>
          <w:u w:val="single"/>
        </w:rPr>
        <w:t>2026年4月资源工程学院图形工作站采购</w:t>
      </w:r>
    </w:p>
    <w:p w14:paraId="645FA5A6">
      <w:pPr>
        <w:widowControl/>
        <w:spacing w:before="100" w:beforeAutospacing="1" w:after="100" w:afterAutospacing="1" w:line="480" w:lineRule="auto"/>
        <w:ind w:firstLine="1500" w:firstLineChars="500"/>
        <w:rPr>
          <w:rFonts w:hint="eastAsia" w:cs="宋体" w:asciiTheme="minorEastAsia" w:hAnsiTheme="minorEastAsia" w:eastAsiaTheme="minorEastAsia"/>
          <w:kern w:val="0"/>
          <w:sz w:val="24"/>
          <w:szCs w:val="24"/>
          <w:lang w:eastAsia="zh-CN"/>
        </w:rPr>
      </w:pPr>
      <w:r>
        <w:rPr>
          <w:rFonts w:hint="eastAsia" w:cs="宋体" w:asciiTheme="minorEastAsia" w:hAnsiTheme="minorEastAsia"/>
          <w:kern w:val="0"/>
          <w:sz w:val="30"/>
          <w:szCs w:val="30"/>
        </w:rPr>
        <w:t>项目编号：</w:t>
      </w:r>
      <w:r>
        <w:rPr>
          <w:rFonts w:hint="eastAsia" w:cs="宋体" w:asciiTheme="minorEastAsia" w:hAnsiTheme="minorEastAsia"/>
          <w:kern w:val="0"/>
          <w:sz w:val="30"/>
          <w:szCs w:val="30"/>
          <w:u w:val="single"/>
          <w:lang w:eastAsia="zh-CN"/>
        </w:rPr>
        <w:t>鑫达岩字招（2026）039号</w:t>
      </w:r>
    </w:p>
    <w:p w14:paraId="4462CA8A">
      <w:pPr>
        <w:widowControl/>
        <w:spacing w:before="100" w:beforeAutospacing="1" w:after="100" w:afterAutospacing="1"/>
        <w:jc w:val="left"/>
        <w:rPr>
          <w:rFonts w:hint="eastAsia" w:cs="宋体" w:asciiTheme="minorEastAsia" w:hAnsiTheme="minorEastAsia"/>
          <w:kern w:val="0"/>
          <w:sz w:val="24"/>
          <w:szCs w:val="24"/>
        </w:rPr>
      </w:pPr>
    </w:p>
    <w:p w14:paraId="1D00E5EE">
      <w:pPr>
        <w:widowControl/>
        <w:spacing w:before="100" w:beforeAutospacing="1" w:after="100" w:afterAutospacing="1"/>
        <w:jc w:val="left"/>
        <w:rPr>
          <w:rFonts w:hint="eastAsia" w:cs="宋体" w:asciiTheme="minorEastAsia" w:hAnsiTheme="minorEastAsia"/>
          <w:kern w:val="0"/>
          <w:sz w:val="24"/>
          <w:szCs w:val="24"/>
        </w:rPr>
      </w:pPr>
    </w:p>
    <w:p w14:paraId="46818E1D">
      <w:pPr>
        <w:widowControl/>
        <w:spacing w:before="100" w:beforeAutospacing="1" w:after="100" w:afterAutospacing="1"/>
        <w:jc w:val="center"/>
        <w:rPr>
          <w:rFonts w:hint="eastAsia" w:cs="宋体" w:asciiTheme="minorEastAsia" w:hAnsiTheme="minorEastAsia"/>
          <w:kern w:val="0"/>
          <w:sz w:val="24"/>
          <w:szCs w:val="24"/>
        </w:rPr>
      </w:pPr>
    </w:p>
    <w:p w14:paraId="7335C047">
      <w:pPr>
        <w:widowControl/>
        <w:ind w:firstLine="2100" w:firstLineChars="700"/>
        <w:rPr>
          <w:rFonts w:hint="eastAsia" w:cs="宋体" w:asciiTheme="minorEastAsia" w:hAnsiTheme="minorEastAsia"/>
          <w:kern w:val="0"/>
          <w:sz w:val="30"/>
          <w:szCs w:val="30"/>
        </w:rPr>
      </w:pPr>
      <w:r>
        <w:rPr>
          <w:rFonts w:hint="eastAsia" w:cs="宋体" w:asciiTheme="minorEastAsia" w:hAnsiTheme="minorEastAsia"/>
          <w:kern w:val="0"/>
          <w:sz w:val="30"/>
          <w:szCs w:val="30"/>
        </w:rPr>
        <w:t>采   购   人：龙岩学院</w:t>
      </w:r>
    </w:p>
    <w:p w14:paraId="701E6A83">
      <w:pPr>
        <w:widowControl/>
        <w:spacing w:before="100" w:beforeAutospacing="1" w:after="100" w:afterAutospacing="1"/>
        <w:ind w:firstLine="2100" w:firstLineChars="700"/>
        <w:rPr>
          <w:rFonts w:hint="eastAsia" w:cs="宋体" w:asciiTheme="minorEastAsia" w:hAnsiTheme="minorEastAsia" w:eastAsiaTheme="minorEastAsia"/>
          <w:kern w:val="0"/>
          <w:sz w:val="30"/>
          <w:szCs w:val="30"/>
          <w:lang w:eastAsia="zh-CN"/>
        </w:rPr>
      </w:pPr>
      <w:r>
        <w:rPr>
          <w:rFonts w:hint="eastAsia" w:cs="宋体" w:asciiTheme="minorEastAsia" w:hAnsiTheme="minorEastAsia"/>
          <w:kern w:val="0"/>
          <w:sz w:val="30"/>
          <w:szCs w:val="30"/>
        </w:rPr>
        <w:t>采购代理机构：</w:t>
      </w:r>
      <w:r>
        <w:rPr>
          <w:rFonts w:hint="eastAsia" w:cs="宋体" w:asciiTheme="minorEastAsia" w:hAnsiTheme="minorEastAsia"/>
          <w:kern w:val="0"/>
          <w:sz w:val="30"/>
          <w:szCs w:val="30"/>
          <w:lang w:eastAsia="zh-CN"/>
        </w:rPr>
        <w:t>龙岩市鑫达工程管理有限公司</w:t>
      </w:r>
    </w:p>
    <w:p w14:paraId="59E91435">
      <w:pPr>
        <w:widowControl/>
        <w:spacing w:before="100" w:beforeAutospacing="1" w:after="100" w:afterAutospacing="1"/>
        <w:jc w:val="center"/>
        <w:rPr>
          <w:rFonts w:hint="eastAsia" w:cs="宋体" w:asciiTheme="minorEastAsia" w:hAnsiTheme="minorEastAsia"/>
          <w:kern w:val="0"/>
          <w:sz w:val="30"/>
          <w:szCs w:val="30"/>
        </w:rPr>
      </w:pPr>
      <w:r>
        <w:rPr>
          <w:rFonts w:cs="宋体" w:asciiTheme="minorEastAsia" w:hAnsiTheme="minorEastAsia"/>
          <w:kern w:val="0"/>
          <w:sz w:val="30"/>
          <w:szCs w:val="30"/>
        </w:rPr>
        <w:t>20</w:t>
      </w:r>
      <w:r>
        <w:rPr>
          <w:rFonts w:hint="eastAsia" w:cs="宋体" w:asciiTheme="minorEastAsia" w:hAnsiTheme="minorEastAsia"/>
          <w:kern w:val="0"/>
          <w:sz w:val="30"/>
          <w:szCs w:val="30"/>
        </w:rPr>
        <w:t>2</w:t>
      </w:r>
      <w:r>
        <w:rPr>
          <w:rFonts w:hint="eastAsia" w:cs="宋体" w:asciiTheme="minorEastAsia" w:hAnsiTheme="minorEastAsia"/>
          <w:kern w:val="0"/>
          <w:sz w:val="30"/>
          <w:szCs w:val="30"/>
          <w:lang w:val="en-US" w:eastAsia="zh-CN"/>
        </w:rPr>
        <w:t>6</w:t>
      </w:r>
      <w:r>
        <w:rPr>
          <w:rFonts w:cs="宋体" w:asciiTheme="minorEastAsia" w:hAnsiTheme="minorEastAsia"/>
          <w:kern w:val="0"/>
          <w:sz w:val="30"/>
          <w:szCs w:val="30"/>
        </w:rPr>
        <w:t>年</w:t>
      </w:r>
      <w:r>
        <w:rPr>
          <w:rFonts w:hint="eastAsia" w:cs="宋体" w:asciiTheme="minorEastAsia" w:hAnsiTheme="minorEastAsia"/>
          <w:kern w:val="0"/>
          <w:sz w:val="30"/>
          <w:szCs w:val="30"/>
          <w:lang w:val="en-US" w:eastAsia="zh-CN"/>
        </w:rPr>
        <w:t>6</w:t>
      </w:r>
      <w:r>
        <w:rPr>
          <w:rFonts w:cs="宋体" w:asciiTheme="minorEastAsia" w:hAnsiTheme="minorEastAsia"/>
          <w:kern w:val="0"/>
          <w:sz w:val="30"/>
          <w:szCs w:val="30"/>
        </w:rPr>
        <w:t>月</w:t>
      </w:r>
    </w:p>
    <w:p w14:paraId="5DB90F64">
      <w:pPr>
        <w:pStyle w:val="117"/>
        <w:pageBreakBefore/>
        <w:spacing w:line="360" w:lineRule="auto"/>
        <w:jc w:val="center"/>
        <w:rPr>
          <w:rFonts w:hint="eastAsia" w:ascii="宋体" w:hAnsi="宋体"/>
          <w:color w:val="auto"/>
          <w:sz w:val="32"/>
          <w:szCs w:val="24"/>
          <w:lang w:val="zh-CN"/>
        </w:rPr>
      </w:pPr>
      <w:r>
        <w:rPr>
          <w:rFonts w:ascii="宋体" w:hAnsi="宋体"/>
          <w:color w:val="auto"/>
          <w:sz w:val="32"/>
          <w:szCs w:val="24"/>
          <w:lang w:val="zh-CN"/>
        </w:rPr>
        <w:t>目录</w:t>
      </w:r>
    </w:p>
    <w:p w14:paraId="1F905CE0">
      <w:pPr>
        <w:rPr>
          <w:rFonts w:hint="eastAsia" w:ascii="宋体" w:hAnsi="宋体"/>
          <w:lang w:val="zh-CN"/>
        </w:rPr>
      </w:pPr>
    </w:p>
    <w:p w14:paraId="0047C649">
      <w:pPr>
        <w:pStyle w:val="18"/>
        <w:tabs>
          <w:tab w:val="right" w:leader="dot" w:pos="9638"/>
        </w:tabs>
        <w:spacing w:line="480" w:lineRule="auto"/>
        <w:rPr>
          <w:rFonts w:hint="eastAsia"/>
        </w:rPr>
      </w:pPr>
      <w:r>
        <w:rPr>
          <w:b w:val="0"/>
        </w:rPr>
        <w:fldChar w:fldCharType="begin"/>
      </w:r>
      <w:r>
        <w:rPr>
          <w:b w:val="0"/>
        </w:rPr>
        <w:instrText xml:space="preserve"> TOC \o "1-3" \h \z \u </w:instrText>
      </w:r>
      <w:r>
        <w:rPr>
          <w:b w:val="0"/>
        </w:rPr>
        <w:fldChar w:fldCharType="separate"/>
      </w:r>
      <w:r>
        <w:fldChar w:fldCharType="begin"/>
      </w:r>
      <w:r>
        <w:instrText xml:space="preserve"> HYPERLINK \l "_Toc25681" </w:instrText>
      </w:r>
      <w:r>
        <w:fldChar w:fldCharType="separate"/>
      </w:r>
      <w:r>
        <w:rPr>
          <w:rFonts w:cs="宋体"/>
          <w:kern w:val="0"/>
        </w:rPr>
        <w:t>第一章</w:t>
      </w:r>
      <w:r>
        <w:rPr>
          <w:rFonts w:hint="eastAsia" w:cs="宋体"/>
          <w:kern w:val="0"/>
        </w:rPr>
        <w:t xml:space="preserve">  </w:t>
      </w:r>
      <w:r>
        <w:rPr>
          <w:rFonts w:cs="宋体"/>
          <w:kern w:val="0"/>
        </w:rPr>
        <w:t>询价</w:t>
      </w:r>
      <w:r>
        <w:rPr>
          <w:rFonts w:hint="eastAsia" w:cs="宋体"/>
          <w:kern w:val="0"/>
        </w:rPr>
        <w:t>采购公告</w:t>
      </w:r>
      <w:r>
        <w:tab/>
      </w:r>
      <w:r>
        <w:fldChar w:fldCharType="begin"/>
      </w:r>
      <w:r>
        <w:instrText xml:space="preserve"> PAGEREF _Toc25681 \h </w:instrText>
      </w:r>
      <w:r>
        <w:fldChar w:fldCharType="separate"/>
      </w:r>
      <w:r>
        <w:t>3</w:t>
      </w:r>
      <w:r>
        <w:fldChar w:fldCharType="end"/>
      </w:r>
      <w:r>
        <w:fldChar w:fldCharType="end"/>
      </w:r>
    </w:p>
    <w:p w14:paraId="5C8E87E1">
      <w:pPr>
        <w:pStyle w:val="18"/>
        <w:tabs>
          <w:tab w:val="right" w:leader="dot" w:pos="9638"/>
        </w:tabs>
        <w:spacing w:line="480" w:lineRule="auto"/>
        <w:rPr>
          <w:rFonts w:hint="eastAsia"/>
        </w:rPr>
      </w:pPr>
      <w:r>
        <w:fldChar w:fldCharType="begin"/>
      </w:r>
      <w:r>
        <w:instrText xml:space="preserve"> HYPERLINK \l "_Toc6962" </w:instrText>
      </w:r>
      <w:r>
        <w:fldChar w:fldCharType="separate"/>
      </w:r>
      <w:r>
        <w:rPr>
          <w:rFonts w:cs="宋体"/>
          <w:kern w:val="0"/>
        </w:rPr>
        <w:t xml:space="preserve">第二章 </w:t>
      </w:r>
      <w:r>
        <w:rPr>
          <w:rFonts w:hint="eastAsia" w:cs="宋体"/>
          <w:kern w:val="0"/>
        </w:rPr>
        <w:t xml:space="preserve"> </w:t>
      </w:r>
      <w:r>
        <w:rPr>
          <w:rFonts w:cs="宋体"/>
          <w:kern w:val="0"/>
        </w:rPr>
        <w:t>询价须知</w:t>
      </w:r>
      <w:r>
        <w:tab/>
      </w:r>
      <w:r>
        <w:fldChar w:fldCharType="begin"/>
      </w:r>
      <w:r>
        <w:instrText xml:space="preserve"> PAGEREF _Toc6962 \h </w:instrText>
      </w:r>
      <w:r>
        <w:fldChar w:fldCharType="separate"/>
      </w:r>
      <w:r>
        <w:t>6</w:t>
      </w:r>
      <w:r>
        <w:fldChar w:fldCharType="end"/>
      </w:r>
      <w:r>
        <w:fldChar w:fldCharType="end"/>
      </w:r>
    </w:p>
    <w:p w14:paraId="62FFA6C4">
      <w:pPr>
        <w:pStyle w:val="18"/>
        <w:tabs>
          <w:tab w:val="right" w:leader="dot" w:pos="9638"/>
        </w:tabs>
        <w:spacing w:line="480" w:lineRule="auto"/>
        <w:rPr>
          <w:rFonts w:hint="eastAsia" w:eastAsiaTheme="minorEastAsia"/>
          <w:lang w:eastAsia="zh-CN"/>
        </w:rPr>
      </w:pPr>
      <w:r>
        <w:fldChar w:fldCharType="begin"/>
      </w:r>
      <w:r>
        <w:instrText xml:space="preserve"> HYPERLINK \l "_Toc25923" </w:instrText>
      </w:r>
      <w:r>
        <w:fldChar w:fldCharType="separate"/>
      </w:r>
      <w:r>
        <w:rPr>
          <w:rFonts w:hint="eastAsia" w:cs="宋体"/>
          <w:kern w:val="0"/>
          <w:szCs w:val="36"/>
        </w:rPr>
        <w:t>第三章  采购内容及要求</w:t>
      </w:r>
      <w:r>
        <w:tab/>
      </w:r>
      <w:r>
        <w:rPr>
          <w:rFonts w:hint="eastAsia"/>
        </w:rPr>
        <w:t>2</w:t>
      </w:r>
      <w:r>
        <w:rPr>
          <w:rFonts w:hint="eastAsia"/>
        </w:rPr>
        <w:fldChar w:fldCharType="end"/>
      </w:r>
      <w:r>
        <w:rPr>
          <w:rFonts w:hint="eastAsia"/>
          <w:lang w:val="en-US" w:eastAsia="zh-CN"/>
        </w:rPr>
        <w:t>1</w:t>
      </w:r>
    </w:p>
    <w:p w14:paraId="04ADA83D">
      <w:pPr>
        <w:pStyle w:val="18"/>
        <w:tabs>
          <w:tab w:val="right" w:leader="dot" w:pos="9638"/>
        </w:tabs>
        <w:spacing w:line="480" w:lineRule="auto"/>
        <w:rPr>
          <w:rFonts w:hint="eastAsia" w:eastAsiaTheme="minorEastAsia"/>
          <w:lang w:eastAsia="zh-CN"/>
        </w:rPr>
      </w:pPr>
      <w:r>
        <w:fldChar w:fldCharType="begin"/>
      </w:r>
      <w:r>
        <w:instrText xml:space="preserve"> HYPERLINK \l "_Toc24776" </w:instrText>
      </w:r>
      <w:r>
        <w:fldChar w:fldCharType="separate"/>
      </w:r>
      <w:r>
        <w:rPr>
          <w:rFonts w:cs="宋体"/>
          <w:kern w:val="0"/>
          <w:szCs w:val="36"/>
        </w:rPr>
        <w:t>第</w:t>
      </w:r>
      <w:r>
        <w:rPr>
          <w:rFonts w:hint="eastAsia" w:cs="宋体"/>
          <w:kern w:val="0"/>
          <w:szCs w:val="36"/>
        </w:rPr>
        <w:t>四</w:t>
      </w:r>
      <w:r>
        <w:rPr>
          <w:rFonts w:cs="宋体"/>
          <w:kern w:val="0"/>
          <w:szCs w:val="36"/>
        </w:rPr>
        <w:t xml:space="preserve">章 </w:t>
      </w:r>
      <w:r>
        <w:rPr>
          <w:rFonts w:hint="eastAsia" w:cs="宋体"/>
          <w:kern w:val="0"/>
          <w:szCs w:val="36"/>
        </w:rPr>
        <w:t xml:space="preserve"> </w:t>
      </w:r>
      <w:r>
        <w:rPr>
          <w:rFonts w:cs="宋体"/>
          <w:kern w:val="0"/>
          <w:szCs w:val="36"/>
        </w:rPr>
        <w:t>采购合同</w:t>
      </w:r>
      <w:r>
        <w:tab/>
      </w:r>
      <w:r>
        <w:rPr>
          <w:rFonts w:hint="eastAsia"/>
        </w:rPr>
        <w:t>3</w:t>
      </w:r>
      <w:r>
        <w:rPr>
          <w:rFonts w:hint="eastAsia"/>
        </w:rPr>
        <w:fldChar w:fldCharType="end"/>
      </w:r>
      <w:r>
        <w:rPr>
          <w:rFonts w:hint="eastAsia"/>
          <w:lang w:val="en-US" w:eastAsia="zh-CN"/>
        </w:rPr>
        <w:t>1</w:t>
      </w:r>
    </w:p>
    <w:p w14:paraId="151BE961">
      <w:pPr>
        <w:pStyle w:val="18"/>
        <w:tabs>
          <w:tab w:val="right" w:leader="dot" w:pos="9638"/>
        </w:tabs>
        <w:spacing w:line="480" w:lineRule="auto"/>
        <w:rPr>
          <w:rFonts w:hint="eastAsia" w:eastAsiaTheme="minorEastAsia"/>
          <w:lang w:eastAsia="zh-CN"/>
        </w:rPr>
      </w:pPr>
      <w:r>
        <w:fldChar w:fldCharType="begin"/>
      </w:r>
      <w:r>
        <w:instrText xml:space="preserve"> HYPERLINK \l "_Toc21050" </w:instrText>
      </w:r>
      <w:r>
        <w:fldChar w:fldCharType="separate"/>
      </w:r>
      <w:r>
        <w:rPr>
          <w:rFonts w:cs="宋体"/>
          <w:kern w:val="0"/>
          <w:szCs w:val="32"/>
        </w:rPr>
        <w:t>第</w:t>
      </w:r>
      <w:r>
        <w:rPr>
          <w:rFonts w:hint="eastAsia" w:cs="宋体"/>
          <w:kern w:val="0"/>
          <w:szCs w:val="32"/>
        </w:rPr>
        <w:t>五</w:t>
      </w:r>
      <w:r>
        <w:rPr>
          <w:rFonts w:cs="宋体"/>
          <w:kern w:val="0"/>
          <w:szCs w:val="32"/>
        </w:rPr>
        <w:t>章</w:t>
      </w:r>
      <w:r>
        <w:rPr>
          <w:rFonts w:hint="eastAsia" w:cs="宋体"/>
          <w:kern w:val="0"/>
        </w:rPr>
        <w:t xml:space="preserve">  </w:t>
      </w:r>
      <w:r>
        <w:rPr>
          <w:rFonts w:hint="eastAsia" w:cs="宋体"/>
          <w:kern w:val="0"/>
          <w:szCs w:val="32"/>
        </w:rPr>
        <w:t>响应文件</w:t>
      </w:r>
      <w:r>
        <w:rPr>
          <w:rFonts w:cs="宋体"/>
          <w:kern w:val="0"/>
          <w:szCs w:val="32"/>
        </w:rPr>
        <w:t>格式</w:t>
      </w:r>
      <w:r>
        <w:tab/>
      </w:r>
      <w:r>
        <w:rPr>
          <w:rFonts w:hint="eastAsia"/>
        </w:rPr>
        <w:t>3</w:t>
      </w:r>
      <w:r>
        <w:rPr>
          <w:rFonts w:hint="eastAsia"/>
        </w:rPr>
        <w:fldChar w:fldCharType="end"/>
      </w:r>
      <w:r>
        <w:rPr>
          <w:rFonts w:hint="eastAsia"/>
          <w:lang w:val="en-US" w:eastAsia="zh-CN"/>
        </w:rPr>
        <w:t>5</w:t>
      </w:r>
    </w:p>
    <w:p w14:paraId="6AD4F112">
      <w:pPr>
        <w:pStyle w:val="18"/>
        <w:tabs>
          <w:tab w:val="right" w:leader="dot" w:pos="8539"/>
        </w:tabs>
        <w:spacing w:line="480" w:lineRule="auto"/>
        <w:rPr>
          <w:rFonts w:hint="eastAsia" w:cs="Times New Roman"/>
          <w:szCs w:val="20"/>
        </w:rPr>
      </w:pPr>
      <w:r>
        <w:rPr>
          <w:bCs/>
          <w:lang w:val="zh-CN"/>
        </w:rPr>
        <w:fldChar w:fldCharType="end"/>
      </w:r>
      <w:r>
        <w:rPr>
          <w:rFonts w:hint="eastAsia"/>
          <w:bCs/>
        </w:rPr>
        <w:t xml:space="preserve"> </w:t>
      </w:r>
    </w:p>
    <w:p w14:paraId="063140A5">
      <w:pPr>
        <w:pStyle w:val="2"/>
        <w:pageBreakBefore/>
        <w:spacing w:before="0" w:after="0" w:line="360" w:lineRule="auto"/>
        <w:jc w:val="center"/>
        <w:rPr>
          <w:rFonts w:hint="eastAsia" w:cs="宋体" w:asciiTheme="minorEastAsia" w:hAnsiTheme="minorEastAsia"/>
          <w:kern w:val="0"/>
          <w:sz w:val="40"/>
        </w:rPr>
      </w:pPr>
      <w:bookmarkStart w:id="0" w:name="_Toc25681"/>
      <w:r>
        <w:rPr>
          <w:rFonts w:cs="宋体" w:asciiTheme="minorEastAsia" w:hAnsiTheme="minorEastAsia"/>
          <w:bCs w:val="0"/>
          <w:kern w:val="0"/>
          <w:sz w:val="40"/>
        </w:rPr>
        <w:t>第一章</w:t>
      </w:r>
      <w:r>
        <w:rPr>
          <w:rFonts w:hint="eastAsia" w:cs="宋体" w:asciiTheme="minorEastAsia" w:hAnsiTheme="minorEastAsia"/>
          <w:bCs w:val="0"/>
          <w:kern w:val="0"/>
          <w:sz w:val="40"/>
        </w:rPr>
        <w:t xml:space="preserve">  </w:t>
      </w:r>
      <w:r>
        <w:rPr>
          <w:rFonts w:cs="宋体" w:asciiTheme="minorEastAsia" w:hAnsiTheme="minorEastAsia"/>
          <w:bCs w:val="0"/>
          <w:kern w:val="0"/>
          <w:sz w:val="40"/>
        </w:rPr>
        <w:t>询价</w:t>
      </w:r>
      <w:r>
        <w:rPr>
          <w:rFonts w:hint="eastAsia" w:cs="宋体" w:asciiTheme="minorEastAsia" w:hAnsiTheme="minorEastAsia"/>
          <w:bCs w:val="0"/>
          <w:kern w:val="0"/>
          <w:sz w:val="40"/>
        </w:rPr>
        <w:t>采购公告</w:t>
      </w:r>
      <w:bookmarkEnd w:id="0"/>
    </w:p>
    <w:p w14:paraId="2A89AC38">
      <w:pPr>
        <w:spacing w:line="400" w:lineRule="exact"/>
        <w:ind w:firstLine="424" w:firstLineChars="177"/>
        <w:rPr>
          <w:rFonts w:hint="eastAsia" w:ascii="宋体" w:hAnsi="宋体"/>
          <w:sz w:val="24"/>
        </w:rPr>
      </w:pPr>
      <w:r>
        <w:rPr>
          <w:rFonts w:hint="eastAsia" w:ascii="宋体" w:hAnsi="宋体"/>
          <w:sz w:val="24"/>
        </w:rPr>
        <w:t>受</w:t>
      </w:r>
      <w:r>
        <w:rPr>
          <w:rFonts w:hint="eastAsia" w:ascii="宋体" w:hAnsi="宋体"/>
          <w:sz w:val="24"/>
          <w:u w:val="single"/>
        </w:rPr>
        <w:t>龙岩学院</w:t>
      </w:r>
      <w:r>
        <w:rPr>
          <w:rFonts w:hint="eastAsia" w:ascii="宋体" w:hAnsi="宋体"/>
          <w:sz w:val="24"/>
        </w:rPr>
        <w:t>委托，现对</w:t>
      </w:r>
      <w:r>
        <w:rPr>
          <w:rFonts w:hint="eastAsia" w:ascii="宋体" w:hAnsi="宋体"/>
          <w:sz w:val="24"/>
          <w:u w:val="single"/>
          <w:lang w:eastAsia="zh-CN"/>
        </w:rPr>
        <w:t>2026年4月资源工程学院图形工作站采购</w:t>
      </w:r>
      <w:r>
        <w:rPr>
          <w:rFonts w:hint="eastAsia" w:ascii="宋体" w:hAnsi="宋体"/>
          <w:sz w:val="24"/>
        </w:rPr>
        <w:t>的下述货物进行国内询价采购，欢迎国内合格的供应商前来提交密封的响应文件。</w:t>
      </w:r>
    </w:p>
    <w:p w14:paraId="7EA0B59C">
      <w:pPr>
        <w:tabs>
          <w:tab w:val="left" w:pos="540"/>
        </w:tabs>
        <w:spacing w:line="400" w:lineRule="exact"/>
        <w:ind w:left="425"/>
        <w:rPr>
          <w:rFonts w:hint="eastAsia" w:ascii="宋体" w:hAnsi="宋体"/>
          <w:sz w:val="24"/>
        </w:rPr>
      </w:pPr>
      <w:r>
        <w:rPr>
          <w:rFonts w:hint="eastAsia" w:ascii="宋体" w:hAnsi="宋体"/>
          <w:sz w:val="24"/>
        </w:rPr>
        <w:t>1.项目编号：</w:t>
      </w:r>
      <w:r>
        <w:rPr>
          <w:rFonts w:hint="eastAsia" w:ascii="宋体" w:hAnsi="宋体"/>
          <w:sz w:val="24"/>
          <w:u w:val="single"/>
          <w:lang w:eastAsia="zh-CN"/>
        </w:rPr>
        <w:t>鑫达岩字招（2026）039号</w:t>
      </w:r>
      <w:r>
        <w:rPr>
          <w:rFonts w:hint="eastAsia" w:ascii="宋体" w:hAnsi="宋体"/>
          <w:sz w:val="24"/>
          <w:u w:val="single"/>
        </w:rPr>
        <w:t xml:space="preserve"> </w:t>
      </w:r>
    </w:p>
    <w:p w14:paraId="766416A2">
      <w:pPr>
        <w:tabs>
          <w:tab w:val="left" w:pos="540"/>
        </w:tabs>
        <w:spacing w:line="400" w:lineRule="exact"/>
        <w:ind w:left="426"/>
        <w:rPr>
          <w:rFonts w:hint="eastAsia" w:ascii="宋体" w:hAnsi="宋体"/>
          <w:sz w:val="24"/>
          <w:u w:val="single"/>
        </w:rPr>
      </w:pPr>
      <w:r>
        <w:rPr>
          <w:rFonts w:hint="eastAsia" w:ascii="宋体" w:hAnsi="宋体"/>
          <w:spacing w:val="-12"/>
          <w:sz w:val="24"/>
        </w:rPr>
        <w:t>2.采购货物名称、数量及主要技术规格：</w:t>
      </w:r>
      <w:r>
        <w:rPr>
          <w:rFonts w:hint="eastAsia" w:ascii="宋体" w:hAnsi="宋体"/>
          <w:spacing w:val="-12"/>
          <w:sz w:val="24"/>
          <w:u w:val="single"/>
        </w:rPr>
        <w:t>见后附《</w:t>
      </w:r>
      <w:r>
        <w:rPr>
          <w:rFonts w:hint="eastAsia" w:ascii="宋体" w:hAnsi="宋体"/>
          <w:sz w:val="24"/>
          <w:u w:val="single"/>
        </w:rPr>
        <w:t>采购货物一览表</w:t>
      </w:r>
      <w:r>
        <w:rPr>
          <w:rFonts w:hint="eastAsia" w:ascii="宋体" w:hAnsi="宋体"/>
          <w:spacing w:val="-12"/>
          <w:sz w:val="24"/>
          <w:u w:val="single"/>
        </w:rPr>
        <w:t>》</w:t>
      </w:r>
    </w:p>
    <w:p w14:paraId="78C53384">
      <w:pPr>
        <w:tabs>
          <w:tab w:val="left" w:pos="540"/>
        </w:tabs>
        <w:spacing w:line="400" w:lineRule="exact"/>
        <w:ind w:left="426"/>
        <w:rPr>
          <w:rFonts w:hint="eastAsia" w:ascii="宋体" w:hAnsi="宋体"/>
          <w:sz w:val="24"/>
        </w:rPr>
      </w:pPr>
      <w:r>
        <w:rPr>
          <w:rFonts w:hint="eastAsia" w:ascii="宋体" w:hAnsi="宋体"/>
          <w:sz w:val="24"/>
        </w:rPr>
        <w:t>3.供应商的资格标准</w:t>
      </w:r>
    </w:p>
    <w:p w14:paraId="27EE8021">
      <w:pPr>
        <w:spacing w:line="400" w:lineRule="exact"/>
        <w:ind w:firstLine="662" w:firstLineChars="276"/>
        <w:rPr>
          <w:rFonts w:hint="eastAsia" w:ascii="宋体" w:hAnsi="宋体"/>
          <w:sz w:val="24"/>
        </w:rPr>
      </w:pPr>
      <w:r>
        <w:rPr>
          <w:rFonts w:hint="eastAsia" w:ascii="宋体" w:hAnsi="宋体"/>
          <w:sz w:val="24"/>
        </w:rPr>
        <w:t>凡有能力提供本询价采购文件所述货物的供货商均可能成为合格的供应商。需提交以下资质证明文件：</w:t>
      </w:r>
    </w:p>
    <w:p w14:paraId="03DE3C8B">
      <w:pPr>
        <w:spacing w:line="400" w:lineRule="exact"/>
        <w:ind w:firstLine="424" w:firstLineChars="177"/>
        <w:rPr>
          <w:rFonts w:hint="eastAsia" w:ascii="宋体" w:hAnsi="宋体" w:eastAsiaTheme="minorEastAsia"/>
          <w:color w:val="auto"/>
          <w:sz w:val="24"/>
          <w:highlight w:val="none"/>
          <w:lang w:eastAsia="zh-CN"/>
        </w:rPr>
      </w:pPr>
      <w:r>
        <w:rPr>
          <w:rFonts w:hint="eastAsia" w:ascii="宋体" w:hAnsi="宋体"/>
          <w:color w:val="auto"/>
          <w:sz w:val="24"/>
          <w:highlight w:val="none"/>
        </w:rPr>
        <w:t>①供应商有效的营业执照复印件</w:t>
      </w:r>
      <w:r>
        <w:rPr>
          <w:rFonts w:hint="eastAsia" w:ascii="宋体" w:hAnsi="宋体"/>
          <w:color w:val="auto"/>
          <w:sz w:val="24"/>
          <w:highlight w:val="none"/>
          <w:lang w:eastAsia="zh-CN"/>
        </w:rPr>
        <w:t>；</w:t>
      </w:r>
    </w:p>
    <w:p w14:paraId="536F5E50">
      <w:pPr>
        <w:spacing w:line="400" w:lineRule="exact"/>
        <w:ind w:firstLine="424" w:firstLineChars="177"/>
        <w:rPr>
          <w:rFonts w:hint="eastAsia" w:ascii="宋体" w:hAnsi="宋体" w:eastAsiaTheme="minorEastAsia"/>
          <w:color w:val="auto"/>
          <w:sz w:val="24"/>
          <w:highlight w:val="none"/>
          <w:lang w:eastAsia="zh-CN"/>
        </w:rPr>
      </w:pPr>
      <w:r>
        <w:rPr>
          <w:rFonts w:hint="eastAsia" w:ascii="宋体" w:hAnsi="宋体"/>
          <w:color w:val="auto"/>
          <w:sz w:val="24"/>
          <w:highlight w:val="none"/>
        </w:rPr>
        <w:t>②具有良好的商业信誉和健全的财务会计制度</w:t>
      </w:r>
      <w:r>
        <w:rPr>
          <w:rFonts w:hint="eastAsia" w:ascii="宋体" w:hAnsi="宋体"/>
          <w:color w:val="auto"/>
          <w:sz w:val="24"/>
          <w:highlight w:val="none"/>
          <w:lang w:eastAsia="zh-CN"/>
        </w:rPr>
        <w:t>；</w:t>
      </w:r>
    </w:p>
    <w:p w14:paraId="358C7546">
      <w:pPr>
        <w:spacing w:line="400" w:lineRule="exact"/>
        <w:ind w:firstLine="424" w:firstLineChars="177"/>
        <w:rPr>
          <w:rFonts w:hint="eastAsia" w:ascii="宋体" w:hAnsi="宋体" w:eastAsiaTheme="minorEastAsia"/>
          <w:color w:val="auto"/>
          <w:sz w:val="24"/>
          <w:highlight w:val="none"/>
          <w:lang w:eastAsia="zh-CN"/>
        </w:rPr>
      </w:pPr>
      <w:r>
        <w:rPr>
          <w:rFonts w:hint="eastAsia" w:ascii="宋体" w:hAnsi="宋体"/>
          <w:color w:val="auto"/>
          <w:sz w:val="24"/>
          <w:highlight w:val="none"/>
        </w:rPr>
        <w:t>③供应商须提供具备履行合同所必需设备和专业技术能力</w:t>
      </w:r>
      <w:r>
        <w:rPr>
          <w:rFonts w:hint="eastAsia" w:ascii="宋体" w:hAnsi="宋体"/>
          <w:color w:val="auto"/>
          <w:sz w:val="24"/>
          <w:highlight w:val="none"/>
          <w:lang w:eastAsia="zh-CN"/>
        </w:rPr>
        <w:t>；</w:t>
      </w:r>
    </w:p>
    <w:p w14:paraId="5FE52918">
      <w:pPr>
        <w:spacing w:line="400" w:lineRule="exact"/>
        <w:ind w:firstLine="424" w:firstLineChars="177"/>
        <w:rPr>
          <w:rFonts w:hint="eastAsia" w:ascii="宋体" w:hAnsi="宋体" w:eastAsiaTheme="minorEastAsia"/>
          <w:color w:val="auto"/>
          <w:sz w:val="24"/>
          <w:highlight w:val="none"/>
          <w:lang w:eastAsia="zh-CN"/>
        </w:rPr>
      </w:pPr>
      <w:r>
        <w:rPr>
          <w:rFonts w:hint="eastAsia" w:ascii="宋体" w:hAnsi="宋体"/>
          <w:color w:val="auto"/>
          <w:sz w:val="24"/>
          <w:highlight w:val="none"/>
        </w:rPr>
        <w:t>④具有依法缴纳税收和社会保障资金的良好记录</w:t>
      </w:r>
      <w:r>
        <w:rPr>
          <w:rFonts w:hint="eastAsia" w:ascii="宋体" w:hAnsi="宋体"/>
          <w:color w:val="auto"/>
          <w:sz w:val="24"/>
          <w:highlight w:val="none"/>
          <w:lang w:val="en-US" w:eastAsia="zh-CN"/>
        </w:rPr>
        <w:t>；</w:t>
      </w:r>
    </w:p>
    <w:p w14:paraId="38496506">
      <w:pPr>
        <w:spacing w:line="400" w:lineRule="exact"/>
        <w:ind w:firstLine="424" w:firstLineChars="177"/>
        <w:rPr>
          <w:rFonts w:hint="eastAsia" w:ascii="宋体" w:hAnsi="宋体" w:eastAsiaTheme="minorEastAsia"/>
          <w:color w:val="auto"/>
          <w:sz w:val="24"/>
          <w:highlight w:val="none"/>
          <w:lang w:eastAsia="zh-CN"/>
        </w:rPr>
      </w:pPr>
      <w:r>
        <w:rPr>
          <w:rFonts w:hint="eastAsia" w:ascii="宋体" w:hAnsi="宋体"/>
          <w:color w:val="auto"/>
          <w:sz w:val="24"/>
          <w:highlight w:val="none"/>
        </w:rPr>
        <w:t>⑤参加采购活动前3年内在经营活动中没有重大违法记录的书面声明</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w:t>
      </w:r>
    </w:p>
    <w:p w14:paraId="73BCCE17">
      <w:pPr>
        <w:spacing w:line="400" w:lineRule="exact"/>
        <w:ind w:firstLine="424" w:firstLineChars="177"/>
        <w:rPr>
          <w:rFonts w:hint="eastAsia" w:ascii="宋体" w:hAnsi="宋体" w:eastAsiaTheme="minorEastAsia"/>
          <w:color w:val="auto"/>
          <w:sz w:val="24"/>
          <w:highlight w:val="none"/>
          <w:lang w:eastAsia="zh-CN"/>
        </w:rPr>
      </w:pPr>
      <w:r>
        <w:rPr>
          <w:rFonts w:hint="eastAsia" w:ascii="宋体" w:hAnsi="宋体"/>
          <w:color w:val="auto"/>
          <w:sz w:val="24"/>
          <w:highlight w:val="none"/>
        </w:rPr>
        <w:t>⑥供应商应在本项目询价采购公告发布后，投标截止时间前分别通过“信用中国”网站（www.creditchina.gov.cn）、中国政府采购网（www.ccgp.gov.cn）查询并打印相应的信用记录，供应商提供的查询结果应为其通过上述网站获取的信用信息查询结果原始页面的打印件（或截图</w:t>
      </w:r>
      <w:r>
        <w:rPr>
          <w:rFonts w:hint="eastAsia" w:ascii="宋体" w:hAnsi="宋体"/>
          <w:color w:val="auto"/>
          <w:sz w:val="24"/>
          <w:highlight w:val="none"/>
          <w:lang w:eastAsia="zh-CN"/>
        </w:rPr>
        <w:t>）；</w:t>
      </w:r>
    </w:p>
    <w:p w14:paraId="2689A667">
      <w:pPr>
        <w:spacing w:line="400" w:lineRule="exact"/>
        <w:ind w:firstLine="424" w:firstLineChars="177"/>
        <w:rPr>
          <w:rFonts w:hint="eastAsia" w:ascii="宋体" w:hAnsi="宋体"/>
          <w:color w:val="auto"/>
          <w:sz w:val="24"/>
          <w:highlight w:val="none"/>
        </w:rPr>
      </w:pPr>
      <w:r>
        <w:rPr>
          <w:rFonts w:hint="eastAsia" w:ascii="宋体" w:hAnsi="宋体"/>
          <w:color w:val="auto"/>
          <w:sz w:val="24"/>
          <w:highlight w:val="none"/>
        </w:rPr>
        <w:t>⑦本项目不接受联合体投标。</w:t>
      </w:r>
    </w:p>
    <w:p w14:paraId="7D46CE6D">
      <w:pPr>
        <w:tabs>
          <w:tab w:val="left" w:pos="540"/>
        </w:tabs>
        <w:spacing w:line="400" w:lineRule="exact"/>
        <w:ind w:firstLine="420" w:firstLineChars="200"/>
        <w:rPr>
          <w:rFonts w:hint="eastAsia" w:ascii="宋体" w:hAnsi="宋体"/>
          <w:color w:val="auto"/>
          <w:sz w:val="20"/>
          <w:szCs w:val="18"/>
          <w:highlight w:val="none"/>
          <w:lang w:val="en-US" w:eastAsia="zh-CN"/>
        </w:rPr>
      </w:pPr>
      <w:r>
        <w:rPr>
          <w:rFonts w:hint="eastAsia" w:ascii="宋体" w:hAnsi="宋体" w:eastAsiaTheme="minorEastAsia" w:cstheme="minorBidi"/>
          <w:color w:val="0000FF"/>
          <w:kern w:val="2"/>
          <w:sz w:val="21"/>
          <w:szCs w:val="20"/>
          <w:highlight w:val="none"/>
          <w:u w:val="single"/>
          <w:lang w:val="en-US" w:eastAsia="zh-CN" w:bidi="ar-SA"/>
        </w:rPr>
        <w:t xml:space="preserve">备注：根据《龙岩市财政局 关于简化政府采购供应商资格证明材料的通知》，针对一般资格证明文件中“财务状况报告”项、“依法缴纳税收的相关证明材料”项和“依法缴纳社会保障资金的相关证明材料”项，供应商可自行选择是否提供承诺函。按照规定提供相关承诺函的供应商，无需再提供财务状况、缴纳税收和社保资金缴纳等证明材料。承诺函模板详见《资格承诺函》。采购人有权在签订合同前要求成交供应商提供相关证明材料以核实成交供应商承诺事项的真实性。供应商应当遵循诚实守信的原则，不得作出虚假承诺，承诺不实的，属于提供虚假材料谋取中标、成交，依法追究相关法律责任(采购文件其他地方与本条不一致的，以本条款为准)。 </w:t>
      </w:r>
      <w:r>
        <w:rPr>
          <w:rFonts w:hint="eastAsia" w:ascii="宋体" w:hAnsi="宋体"/>
          <w:color w:val="auto"/>
          <w:sz w:val="20"/>
          <w:szCs w:val="18"/>
          <w:highlight w:val="none"/>
          <w:lang w:val="en-US" w:eastAsia="zh-CN"/>
        </w:rPr>
        <w:t xml:space="preserve"> </w:t>
      </w:r>
    </w:p>
    <w:p w14:paraId="7CB3C97C">
      <w:pPr>
        <w:tabs>
          <w:tab w:val="left" w:pos="540"/>
        </w:tabs>
        <w:spacing w:line="400" w:lineRule="exact"/>
        <w:ind w:firstLine="480" w:firstLineChars="200"/>
        <w:rPr>
          <w:rFonts w:hint="eastAsia" w:ascii="宋体" w:hAnsi="宋体"/>
          <w:sz w:val="24"/>
        </w:rPr>
      </w:pPr>
      <w:r>
        <w:rPr>
          <w:rFonts w:hint="eastAsia" w:ascii="宋体" w:hAnsi="宋体"/>
          <w:sz w:val="24"/>
        </w:rPr>
        <w:t>4.</w:t>
      </w:r>
      <w:r>
        <w:rPr>
          <w:rFonts w:hint="eastAsia" w:asciiTheme="minorEastAsia" w:hAnsiTheme="minorEastAsia"/>
          <w:sz w:val="24"/>
        </w:rPr>
        <w:t>报名时间：</w:t>
      </w:r>
      <w:r>
        <w:rPr>
          <w:rFonts w:hint="eastAsia" w:ascii="宋体" w:hAnsi="宋体" w:eastAsiaTheme="minorEastAsia" w:cstheme="minorBidi"/>
          <w:color w:val="0000FF"/>
          <w:kern w:val="2"/>
          <w:sz w:val="24"/>
          <w:szCs w:val="22"/>
          <w:highlight w:val="none"/>
          <w:u w:val="single"/>
          <w:lang w:val="en-US" w:eastAsia="zh-CN" w:bidi="ar-SA"/>
        </w:rPr>
        <w:t>2026年06月 0</w:t>
      </w:r>
      <w:r>
        <w:rPr>
          <w:rFonts w:hint="eastAsia" w:ascii="宋体" w:hAnsi="宋体" w:cstheme="minorBidi"/>
          <w:color w:val="0000FF"/>
          <w:kern w:val="2"/>
          <w:sz w:val="24"/>
          <w:szCs w:val="22"/>
          <w:highlight w:val="none"/>
          <w:u w:val="single"/>
          <w:lang w:val="en-US" w:eastAsia="zh-CN" w:bidi="ar-SA"/>
        </w:rPr>
        <w:t>9</w:t>
      </w:r>
      <w:r>
        <w:rPr>
          <w:rFonts w:hint="eastAsia" w:ascii="宋体" w:hAnsi="宋体" w:eastAsiaTheme="minorEastAsia" w:cstheme="minorBidi"/>
          <w:color w:val="0000FF"/>
          <w:kern w:val="2"/>
          <w:sz w:val="24"/>
          <w:szCs w:val="22"/>
          <w:highlight w:val="none"/>
          <w:u w:val="single"/>
          <w:lang w:val="en-US" w:eastAsia="zh-CN" w:bidi="ar-SA"/>
        </w:rPr>
        <w:t>日</w:t>
      </w:r>
      <w:r>
        <w:rPr>
          <w:rFonts w:hint="eastAsia" w:cs="宋体" w:asciiTheme="minorEastAsia" w:hAnsiTheme="minorEastAsia"/>
          <w:sz w:val="24"/>
          <w:highlight w:val="none"/>
        </w:rPr>
        <w:t>起至</w:t>
      </w:r>
      <w:r>
        <w:rPr>
          <w:rFonts w:hint="eastAsia" w:ascii="宋体" w:hAnsi="宋体" w:eastAsiaTheme="minorEastAsia" w:cstheme="minorBidi"/>
          <w:color w:val="0000FF"/>
          <w:kern w:val="2"/>
          <w:sz w:val="24"/>
          <w:szCs w:val="22"/>
          <w:highlight w:val="none"/>
          <w:u w:val="single"/>
          <w:lang w:val="en-US" w:eastAsia="zh-CN" w:bidi="ar-SA"/>
        </w:rPr>
        <w:t xml:space="preserve">2026年06月 </w:t>
      </w:r>
      <w:r>
        <w:rPr>
          <w:rFonts w:hint="eastAsia" w:ascii="宋体" w:hAnsi="宋体" w:cstheme="minorBidi"/>
          <w:color w:val="0000FF"/>
          <w:kern w:val="2"/>
          <w:sz w:val="24"/>
          <w:szCs w:val="22"/>
          <w:highlight w:val="none"/>
          <w:u w:val="single"/>
          <w:lang w:val="en-US" w:eastAsia="zh-CN" w:bidi="ar-SA"/>
        </w:rPr>
        <w:t xml:space="preserve">17 </w:t>
      </w:r>
      <w:r>
        <w:rPr>
          <w:rFonts w:hint="eastAsia" w:ascii="宋体" w:hAnsi="宋体" w:eastAsiaTheme="minorEastAsia" w:cstheme="minorBidi"/>
          <w:color w:val="0000FF"/>
          <w:kern w:val="2"/>
          <w:sz w:val="24"/>
          <w:szCs w:val="22"/>
          <w:highlight w:val="none"/>
          <w:u w:val="single"/>
          <w:lang w:val="en-US" w:eastAsia="zh-CN" w:bidi="ar-SA"/>
        </w:rPr>
        <w:t xml:space="preserve"> 日</w:t>
      </w:r>
      <w:r>
        <w:rPr>
          <w:rFonts w:asciiTheme="minorEastAsia" w:hAnsiTheme="minorEastAsia"/>
          <w:sz w:val="24"/>
        </w:rPr>
        <w:t>(</w:t>
      </w:r>
      <w:r>
        <w:rPr>
          <w:rFonts w:hint="eastAsia" w:asciiTheme="minorEastAsia" w:hAnsiTheme="minorEastAsia"/>
          <w:sz w:val="24"/>
        </w:rPr>
        <w:t>节假日除外</w:t>
      </w:r>
      <w:r>
        <w:rPr>
          <w:rFonts w:asciiTheme="minorEastAsia" w:hAnsiTheme="minorEastAsia"/>
          <w:sz w:val="24"/>
        </w:rPr>
        <w:t>)</w:t>
      </w:r>
      <w:r>
        <w:rPr>
          <w:rFonts w:hint="eastAsia" w:asciiTheme="minorEastAsia" w:hAnsiTheme="minorEastAsia"/>
          <w:sz w:val="24"/>
        </w:rPr>
        <w:t>上午8：30至12：00时，下午14：30-18：00时（北京时间）。供应商应于本项目报名截止时间前，向采购代理机构邮箱（</w:t>
      </w:r>
      <w:r>
        <w:rPr>
          <w:rFonts w:hint="eastAsia" w:asciiTheme="minorEastAsia" w:hAnsiTheme="minorEastAsia"/>
          <w:sz w:val="24"/>
          <w:lang w:eastAsia="zh-CN"/>
        </w:rPr>
        <w:t>lysxd0597@163.com</w:t>
      </w:r>
      <w:r>
        <w:rPr>
          <w:rFonts w:hint="eastAsia" w:asciiTheme="minorEastAsia" w:hAnsiTheme="minorEastAsia"/>
          <w:sz w:val="24"/>
        </w:rPr>
        <w:t>）发送报名信息（包括供应商名称、项目编号、项目名称、联系人、联系电话、营业执照扫描件等内容）并致电联系采购代理机构办理报名手续，未按要求进行报名的将被拒绝其投标资格，且不受理质疑</w:t>
      </w:r>
      <w:r>
        <w:rPr>
          <w:rFonts w:hint="eastAsia" w:ascii="宋体" w:hAnsi="宋体"/>
          <w:sz w:val="24"/>
        </w:rPr>
        <w:t>。</w:t>
      </w:r>
    </w:p>
    <w:p w14:paraId="1845844C">
      <w:pPr>
        <w:tabs>
          <w:tab w:val="left" w:pos="540"/>
        </w:tabs>
        <w:spacing w:line="400" w:lineRule="exact"/>
        <w:ind w:left="425"/>
        <w:rPr>
          <w:rFonts w:hint="eastAsia" w:ascii="宋体" w:hAnsi="宋体"/>
          <w:color w:val="auto"/>
          <w:sz w:val="24"/>
          <w:highlight w:val="none"/>
        </w:rPr>
      </w:pPr>
      <w:r>
        <w:rPr>
          <w:rFonts w:hint="eastAsia" w:ascii="宋体" w:hAnsi="宋体"/>
          <w:color w:val="auto"/>
          <w:sz w:val="24"/>
          <w:highlight w:val="none"/>
        </w:rPr>
        <w:t>5.</w:t>
      </w:r>
      <w:r>
        <w:rPr>
          <w:rFonts w:hint="eastAsia" w:asciiTheme="minorEastAsia" w:hAnsiTheme="minorEastAsia"/>
          <w:color w:val="auto"/>
          <w:sz w:val="24"/>
          <w:highlight w:val="none"/>
        </w:rPr>
        <w:t>报名费：</w:t>
      </w:r>
      <w:r>
        <w:rPr>
          <w:rFonts w:hint="eastAsia" w:asciiTheme="minorEastAsia" w:hAnsiTheme="minorEastAsia"/>
          <w:color w:val="auto"/>
          <w:sz w:val="24"/>
          <w:highlight w:val="none"/>
          <w:u w:val="single"/>
        </w:rPr>
        <w:t>200</w:t>
      </w:r>
      <w:r>
        <w:rPr>
          <w:rFonts w:hint="eastAsia" w:asciiTheme="minorEastAsia" w:hAnsiTheme="minorEastAsia"/>
          <w:color w:val="auto"/>
          <w:sz w:val="24"/>
          <w:highlight w:val="none"/>
        </w:rPr>
        <w:t>元人民币，售后不退</w:t>
      </w:r>
      <w:r>
        <w:rPr>
          <w:rFonts w:hint="eastAsia" w:ascii="宋体" w:hAnsi="宋体"/>
          <w:color w:val="auto"/>
          <w:sz w:val="24"/>
          <w:highlight w:val="none"/>
        </w:rPr>
        <w:t>。</w:t>
      </w:r>
    </w:p>
    <w:p w14:paraId="3DF120F7">
      <w:pPr>
        <w:tabs>
          <w:tab w:val="left" w:pos="540"/>
        </w:tabs>
        <w:spacing w:line="400" w:lineRule="exact"/>
        <w:ind w:left="425"/>
        <w:rPr>
          <w:rFonts w:hint="eastAsia" w:ascii="宋体" w:hAnsi="宋体"/>
          <w:sz w:val="24"/>
        </w:rPr>
      </w:pPr>
      <w:r>
        <w:rPr>
          <w:rFonts w:hint="eastAsia" w:ascii="宋体" w:hAnsi="宋体"/>
          <w:sz w:val="24"/>
        </w:rPr>
        <w:t>6.询价保证金金额：人民币</w:t>
      </w:r>
      <w:r>
        <w:rPr>
          <w:rFonts w:hint="eastAsia" w:ascii="宋体" w:hAnsi="宋体"/>
          <w:sz w:val="24"/>
          <w:highlight w:val="none"/>
          <w:u w:val="single"/>
          <w:lang w:val="en-US" w:eastAsia="zh-CN"/>
        </w:rPr>
        <w:t>1300</w:t>
      </w:r>
      <w:r>
        <w:rPr>
          <w:rFonts w:hint="eastAsia" w:ascii="宋体" w:hAnsi="宋体"/>
          <w:sz w:val="24"/>
          <w:highlight w:val="none"/>
        </w:rPr>
        <w:t>元整</w:t>
      </w:r>
      <w:r>
        <w:rPr>
          <w:rFonts w:hint="eastAsia" w:ascii="宋体" w:hAnsi="宋体"/>
          <w:sz w:val="24"/>
        </w:rPr>
        <w:t>；</w:t>
      </w:r>
    </w:p>
    <w:p w14:paraId="668A76E6">
      <w:pPr>
        <w:spacing w:line="400" w:lineRule="exact"/>
        <w:ind w:firstLine="480" w:firstLineChars="200"/>
      </w:pPr>
      <w:r>
        <w:rPr>
          <w:rFonts w:hint="eastAsia" w:ascii="宋体" w:hAnsi="宋体"/>
          <w:sz w:val="24"/>
        </w:rPr>
        <w:t>询价保证金提交的方式：</w:t>
      </w:r>
      <w:r>
        <w:rPr>
          <w:rFonts w:hint="eastAsia" w:ascii="宋体" w:hAnsi="宋体" w:eastAsia="宋体" w:cs="宋体"/>
          <w:sz w:val="24"/>
          <w:szCs w:val="24"/>
          <w:u w:val="single"/>
        </w:rPr>
        <w:t>供应商必须从本单位的基本</w:t>
      </w:r>
      <w:r>
        <w:rPr>
          <w:rFonts w:hint="eastAsia" w:ascii="宋体" w:hAnsi="宋体" w:cs="宋体"/>
          <w:sz w:val="24"/>
          <w:szCs w:val="24"/>
          <w:u w:val="single"/>
        </w:rPr>
        <w:t>账</w:t>
      </w:r>
      <w:r>
        <w:rPr>
          <w:rFonts w:hint="eastAsia" w:ascii="宋体" w:hAnsi="宋体" w:eastAsia="宋体" w:cs="宋体"/>
          <w:sz w:val="24"/>
          <w:szCs w:val="24"/>
          <w:u w:val="single"/>
        </w:rPr>
        <w:t>户或一般性存款</w:t>
      </w:r>
      <w:r>
        <w:rPr>
          <w:rFonts w:hint="eastAsia" w:ascii="宋体" w:hAnsi="宋体" w:cs="宋体"/>
          <w:sz w:val="24"/>
          <w:szCs w:val="24"/>
          <w:u w:val="single"/>
        </w:rPr>
        <w:t>账</w:t>
      </w:r>
      <w:r>
        <w:rPr>
          <w:rFonts w:hint="eastAsia" w:ascii="宋体" w:hAnsi="宋体" w:eastAsia="宋体" w:cs="宋体"/>
          <w:sz w:val="24"/>
          <w:szCs w:val="24"/>
          <w:u w:val="single"/>
        </w:rPr>
        <w:t>户以转</w:t>
      </w:r>
      <w:r>
        <w:rPr>
          <w:rFonts w:hint="eastAsia" w:ascii="宋体" w:hAnsi="宋体" w:cs="宋体"/>
          <w:sz w:val="24"/>
          <w:szCs w:val="24"/>
          <w:u w:val="single"/>
        </w:rPr>
        <w:t>账</w:t>
      </w:r>
      <w:r>
        <w:rPr>
          <w:rFonts w:hint="eastAsia" w:ascii="宋体" w:hAnsi="宋体" w:eastAsia="宋体" w:cs="宋体"/>
          <w:sz w:val="24"/>
          <w:szCs w:val="24"/>
          <w:u w:val="single"/>
        </w:rPr>
        <w:t>、电汇方式向采购代理机构缴交要求的询价保证金，并在投标截止时间前到</w:t>
      </w:r>
      <w:r>
        <w:rPr>
          <w:rFonts w:hint="eastAsia" w:ascii="宋体" w:hAnsi="宋体" w:cs="宋体"/>
          <w:sz w:val="24"/>
          <w:szCs w:val="24"/>
          <w:u w:val="single"/>
        </w:rPr>
        <w:t>账</w:t>
      </w:r>
      <w:r>
        <w:rPr>
          <w:rFonts w:hint="eastAsia" w:ascii="宋体" w:hAnsi="宋体" w:eastAsia="宋体" w:cs="宋体"/>
          <w:sz w:val="24"/>
          <w:szCs w:val="24"/>
          <w:u w:val="single"/>
        </w:rPr>
        <w:t>（是否到达指定的存款</w:t>
      </w:r>
      <w:r>
        <w:rPr>
          <w:rFonts w:hint="eastAsia" w:ascii="宋体" w:hAnsi="宋体" w:cs="宋体"/>
          <w:sz w:val="24"/>
          <w:szCs w:val="24"/>
          <w:u w:val="single"/>
        </w:rPr>
        <w:t>账</w:t>
      </w:r>
      <w:r>
        <w:rPr>
          <w:rFonts w:hint="eastAsia" w:ascii="宋体" w:hAnsi="宋体" w:eastAsia="宋体" w:cs="宋体"/>
          <w:sz w:val="24"/>
          <w:szCs w:val="24"/>
          <w:u w:val="single"/>
        </w:rPr>
        <w:t>户，以采购文件中确定的采购代理机构开户行进</w:t>
      </w:r>
      <w:r>
        <w:rPr>
          <w:rFonts w:hint="eastAsia" w:ascii="宋体" w:hAnsi="宋体" w:cs="宋体"/>
          <w:sz w:val="24"/>
          <w:szCs w:val="24"/>
          <w:u w:val="single"/>
        </w:rPr>
        <w:t>账</w:t>
      </w:r>
      <w:r>
        <w:rPr>
          <w:rFonts w:hint="eastAsia" w:ascii="宋体" w:hAnsi="宋体" w:eastAsia="宋体" w:cs="宋体"/>
          <w:sz w:val="24"/>
          <w:szCs w:val="24"/>
          <w:u w:val="single"/>
        </w:rPr>
        <w:t>单为准），供应商在缴纳询价保证金时须在汇款用途或摘要栏上注明所投项目的</w:t>
      </w:r>
      <w:r>
        <w:rPr>
          <w:rFonts w:hint="eastAsia" w:ascii="宋体" w:hAnsi="宋体" w:cs="宋体"/>
          <w:sz w:val="24"/>
          <w:szCs w:val="24"/>
          <w:u w:val="single"/>
        </w:rPr>
        <w:t>项目编号</w:t>
      </w:r>
      <w:r>
        <w:rPr>
          <w:rFonts w:hint="eastAsia" w:ascii="宋体" w:hAnsi="宋体"/>
          <w:sz w:val="24"/>
        </w:rPr>
        <w:t>。</w:t>
      </w:r>
    </w:p>
    <w:p w14:paraId="69004738">
      <w:pPr>
        <w:pStyle w:val="41"/>
        <w:tabs>
          <w:tab w:val="left" w:pos="540"/>
        </w:tabs>
        <w:spacing w:line="400" w:lineRule="exact"/>
        <w:ind w:firstLine="424" w:firstLineChars="177"/>
        <w:rPr>
          <w:rFonts w:hint="eastAsia" w:hAnsi="宋体"/>
          <w:color w:val="auto"/>
        </w:rPr>
      </w:pPr>
      <w:r>
        <w:rPr>
          <w:rFonts w:hint="eastAsia" w:hAnsi="宋体"/>
          <w:color w:val="auto"/>
        </w:rPr>
        <w:t>7.响应文件递交截止时间：响应文件应于</w:t>
      </w:r>
      <w:r>
        <w:rPr>
          <w:rFonts w:hint="eastAsia" w:hAnsi="宋体" w:eastAsiaTheme="minorEastAsia" w:cstheme="minorBidi"/>
          <w:color w:val="auto"/>
          <w:kern w:val="2"/>
          <w:szCs w:val="22"/>
          <w:u w:val="single"/>
        </w:rPr>
        <w:t>2</w:t>
      </w:r>
      <w:r>
        <w:rPr>
          <w:rFonts w:hint="eastAsia" w:ascii="宋体" w:hAnsi="宋体" w:eastAsiaTheme="minorEastAsia" w:cstheme="minorBidi"/>
          <w:color w:val="0000FF"/>
          <w:kern w:val="2"/>
          <w:sz w:val="24"/>
          <w:szCs w:val="22"/>
          <w:highlight w:val="none"/>
          <w:u w:val="single"/>
          <w:lang w:val="en-US" w:eastAsia="zh-CN" w:bidi="ar-SA"/>
        </w:rPr>
        <w:t>026</w:t>
      </w:r>
      <w:r>
        <w:rPr>
          <w:rFonts w:hint="eastAsia" w:hAnsi="宋体" w:eastAsiaTheme="minorEastAsia" w:cstheme="minorBidi"/>
          <w:color w:val="0000FF"/>
          <w:kern w:val="2"/>
          <w:sz w:val="24"/>
          <w:szCs w:val="22"/>
          <w:highlight w:val="none"/>
          <w:u w:val="single"/>
          <w:lang w:val="en-US" w:eastAsia="zh-CN" w:bidi="ar-SA"/>
        </w:rPr>
        <w:t xml:space="preserve"> </w:t>
      </w:r>
      <w:r>
        <w:rPr>
          <w:rFonts w:hint="eastAsia" w:ascii="宋体" w:hAnsi="宋体" w:eastAsiaTheme="minorEastAsia" w:cstheme="minorBidi"/>
          <w:color w:val="0000FF"/>
          <w:kern w:val="2"/>
          <w:sz w:val="24"/>
          <w:szCs w:val="22"/>
          <w:highlight w:val="none"/>
          <w:u w:val="single"/>
          <w:lang w:val="en-US" w:eastAsia="zh-CN" w:bidi="ar-SA"/>
        </w:rPr>
        <w:t>年</w:t>
      </w:r>
      <w:r>
        <w:rPr>
          <w:rFonts w:hint="eastAsia" w:hAnsi="宋体" w:eastAsiaTheme="minorEastAsia" w:cstheme="minorBidi"/>
          <w:color w:val="0000FF"/>
          <w:kern w:val="2"/>
          <w:sz w:val="24"/>
          <w:szCs w:val="22"/>
          <w:highlight w:val="none"/>
          <w:u w:val="single"/>
          <w:lang w:val="en-US" w:eastAsia="zh-CN" w:bidi="ar-SA"/>
        </w:rPr>
        <w:t xml:space="preserve"> </w:t>
      </w:r>
      <w:r>
        <w:rPr>
          <w:rFonts w:hint="eastAsia" w:ascii="宋体" w:hAnsi="宋体" w:eastAsiaTheme="minorEastAsia" w:cstheme="minorBidi"/>
          <w:color w:val="0000FF"/>
          <w:kern w:val="2"/>
          <w:sz w:val="24"/>
          <w:szCs w:val="22"/>
          <w:highlight w:val="none"/>
          <w:u w:val="single"/>
          <w:lang w:val="en-US" w:eastAsia="zh-CN" w:bidi="ar-SA"/>
        </w:rPr>
        <w:t>06</w:t>
      </w:r>
      <w:r>
        <w:rPr>
          <w:rFonts w:hint="eastAsia" w:hAnsi="宋体" w:eastAsiaTheme="minorEastAsia" w:cstheme="minorBidi"/>
          <w:color w:val="0000FF"/>
          <w:kern w:val="2"/>
          <w:sz w:val="24"/>
          <w:szCs w:val="22"/>
          <w:highlight w:val="none"/>
          <w:u w:val="single"/>
          <w:lang w:val="en-US" w:eastAsia="zh-CN" w:bidi="ar-SA"/>
        </w:rPr>
        <w:t xml:space="preserve"> </w:t>
      </w:r>
      <w:r>
        <w:rPr>
          <w:rFonts w:hint="eastAsia" w:ascii="宋体" w:hAnsi="宋体" w:eastAsiaTheme="minorEastAsia" w:cstheme="minorBidi"/>
          <w:color w:val="0000FF"/>
          <w:kern w:val="2"/>
          <w:sz w:val="24"/>
          <w:szCs w:val="22"/>
          <w:highlight w:val="none"/>
          <w:u w:val="single"/>
          <w:lang w:val="en-US" w:eastAsia="zh-CN" w:bidi="ar-SA"/>
        </w:rPr>
        <w:t>月</w:t>
      </w:r>
      <w:r>
        <w:rPr>
          <w:rFonts w:hint="eastAsia" w:hAnsi="宋体" w:eastAsiaTheme="minorEastAsia" w:cstheme="minorBidi"/>
          <w:color w:val="0000FF"/>
          <w:kern w:val="2"/>
          <w:sz w:val="24"/>
          <w:szCs w:val="22"/>
          <w:highlight w:val="none"/>
          <w:u w:val="single"/>
          <w:lang w:val="en-US" w:eastAsia="zh-CN" w:bidi="ar-SA"/>
        </w:rPr>
        <w:t>18</w:t>
      </w:r>
      <w:r>
        <w:rPr>
          <w:rFonts w:hint="eastAsia" w:ascii="宋体" w:hAnsi="宋体" w:eastAsiaTheme="minorEastAsia" w:cstheme="minorBidi"/>
          <w:color w:val="0000FF"/>
          <w:kern w:val="2"/>
          <w:sz w:val="24"/>
          <w:szCs w:val="22"/>
          <w:highlight w:val="none"/>
          <w:u w:val="single"/>
          <w:lang w:val="en-US" w:eastAsia="zh-CN" w:bidi="ar-SA"/>
        </w:rPr>
        <w:t xml:space="preserve"> 日</w:t>
      </w:r>
      <w:r>
        <w:rPr>
          <w:rFonts w:hint="eastAsia" w:hAnsi="宋体" w:eastAsiaTheme="minorEastAsia" w:cstheme="minorBidi"/>
          <w:color w:val="0000FF"/>
          <w:kern w:val="2"/>
          <w:sz w:val="24"/>
          <w:szCs w:val="22"/>
          <w:highlight w:val="none"/>
          <w:u w:val="single"/>
          <w:lang w:val="en-US" w:eastAsia="zh-CN" w:bidi="ar-SA"/>
        </w:rPr>
        <w:t xml:space="preserve"> 09：</w:t>
      </w:r>
      <w:r>
        <w:rPr>
          <w:rFonts w:hint="eastAsia" w:ascii="宋体" w:hAnsi="宋体" w:eastAsiaTheme="minorEastAsia" w:cstheme="minorBidi"/>
          <w:color w:val="0000FF"/>
          <w:kern w:val="2"/>
          <w:sz w:val="24"/>
          <w:szCs w:val="22"/>
          <w:highlight w:val="none"/>
          <w:u w:val="single"/>
          <w:lang w:val="en-US" w:eastAsia="zh-CN" w:bidi="ar-SA"/>
        </w:rPr>
        <w:t>00</w:t>
      </w:r>
      <w:r>
        <w:rPr>
          <w:rFonts w:hint="eastAsia" w:hAnsi="宋体"/>
          <w:color w:val="auto"/>
        </w:rPr>
        <w:t>（北京时间）之前提交到</w:t>
      </w:r>
      <w:r>
        <w:rPr>
          <w:rFonts w:hint="eastAsia" w:hAnsi="宋体"/>
          <w:color w:val="auto"/>
          <w:highlight w:val="none"/>
          <w:u w:val="single"/>
        </w:rPr>
        <w:t>龙岩学院三创楼五楼 505 开标室</w:t>
      </w:r>
      <w:r>
        <w:rPr>
          <w:rFonts w:hint="eastAsia" w:hAnsi="宋体"/>
          <w:color w:val="auto"/>
        </w:rPr>
        <w:t>，逾期收到的或不符合规定的响应文件将被拒绝。</w:t>
      </w:r>
    </w:p>
    <w:p w14:paraId="4AB91E3D">
      <w:pPr>
        <w:pStyle w:val="41"/>
        <w:tabs>
          <w:tab w:val="left" w:pos="540"/>
        </w:tabs>
        <w:spacing w:line="400" w:lineRule="exact"/>
        <w:ind w:firstLine="424" w:firstLineChars="177"/>
        <w:rPr>
          <w:rFonts w:hint="default" w:hAnsi="宋体" w:eastAsia="宋体"/>
          <w:color w:val="auto"/>
          <w:lang w:val="en-US" w:eastAsia="zh-CN"/>
        </w:rPr>
      </w:pPr>
      <w:r>
        <w:rPr>
          <w:rFonts w:hint="eastAsia" w:hAnsi="宋体"/>
          <w:color w:val="auto"/>
        </w:rPr>
        <w:t>8.开标时间：</w:t>
      </w:r>
      <w:r>
        <w:rPr>
          <w:rFonts w:hint="eastAsia" w:ascii="宋体" w:hAnsi="宋体" w:eastAsiaTheme="minorEastAsia" w:cstheme="minorBidi"/>
          <w:color w:val="0000FF"/>
          <w:kern w:val="2"/>
          <w:sz w:val="24"/>
          <w:szCs w:val="22"/>
          <w:highlight w:val="none"/>
          <w:u w:val="single"/>
          <w:lang w:val="en-US" w:eastAsia="zh-CN" w:bidi="ar-SA"/>
        </w:rPr>
        <w:t>2026</w:t>
      </w:r>
      <w:r>
        <w:rPr>
          <w:rFonts w:hint="eastAsia" w:hAnsi="宋体" w:eastAsiaTheme="minorEastAsia" w:cstheme="minorBidi"/>
          <w:color w:val="0000FF"/>
          <w:kern w:val="2"/>
          <w:sz w:val="24"/>
          <w:szCs w:val="22"/>
          <w:highlight w:val="none"/>
          <w:u w:val="single"/>
          <w:lang w:val="en-US" w:eastAsia="zh-CN" w:bidi="ar-SA"/>
        </w:rPr>
        <w:t xml:space="preserve"> </w:t>
      </w:r>
      <w:r>
        <w:rPr>
          <w:rFonts w:hint="eastAsia" w:ascii="宋体" w:hAnsi="宋体" w:eastAsiaTheme="minorEastAsia" w:cstheme="minorBidi"/>
          <w:color w:val="0000FF"/>
          <w:kern w:val="2"/>
          <w:sz w:val="24"/>
          <w:szCs w:val="22"/>
          <w:highlight w:val="none"/>
          <w:u w:val="single"/>
          <w:lang w:val="en-US" w:eastAsia="zh-CN" w:bidi="ar-SA"/>
        </w:rPr>
        <w:t>年</w:t>
      </w:r>
      <w:r>
        <w:rPr>
          <w:rFonts w:hint="eastAsia" w:hAnsi="宋体" w:eastAsiaTheme="minorEastAsia" w:cstheme="minorBidi"/>
          <w:color w:val="0000FF"/>
          <w:kern w:val="2"/>
          <w:sz w:val="24"/>
          <w:szCs w:val="22"/>
          <w:highlight w:val="none"/>
          <w:u w:val="single"/>
          <w:lang w:val="en-US" w:eastAsia="zh-CN" w:bidi="ar-SA"/>
        </w:rPr>
        <w:t xml:space="preserve"> </w:t>
      </w:r>
      <w:r>
        <w:rPr>
          <w:rFonts w:hint="eastAsia" w:ascii="宋体" w:hAnsi="宋体" w:eastAsiaTheme="minorEastAsia" w:cstheme="minorBidi"/>
          <w:color w:val="0000FF"/>
          <w:kern w:val="2"/>
          <w:sz w:val="24"/>
          <w:szCs w:val="22"/>
          <w:highlight w:val="none"/>
          <w:u w:val="single"/>
          <w:lang w:val="en-US" w:eastAsia="zh-CN" w:bidi="ar-SA"/>
        </w:rPr>
        <w:t>06月</w:t>
      </w:r>
      <w:r>
        <w:rPr>
          <w:rFonts w:hint="eastAsia" w:hAnsi="宋体" w:eastAsiaTheme="minorEastAsia" w:cstheme="minorBidi"/>
          <w:color w:val="0000FF"/>
          <w:kern w:val="2"/>
          <w:sz w:val="24"/>
          <w:szCs w:val="22"/>
          <w:highlight w:val="none"/>
          <w:u w:val="single"/>
          <w:lang w:val="en-US" w:eastAsia="zh-CN" w:bidi="ar-SA"/>
        </w:rPr>
        <w:t xml:space="preserve">18 </w:t>
      </w:r>
      <w:r>
        <w:rPr>
          <w:rFonts w:hint="eastAsia" w:ascii="宋体" w:hAnsi="宋体" w:eastAsiaTheme="minorEastAsia" w:cstheme="minorBidi"/>
          <w:color w:val="0000FF"/>
          <w:kern w:val="2"/>
          <w:sz w:val="24"/>
          <w:szCs w:val="22"/>
          <w:highlight w:val="none"/>
          <w:u w:val="single"/>
          <w:lang w:val="en-US" w:eastAsia="zh-CN" w:bidi="ar-SA"/>
        </w:rPr>
        <w:t>日</w:t>
      </w:r>
      <w:r>
        <w:rPr>
          <w:rFonts w:hint="eastAsia" w:hAnsi="宋体" w:eastAsiaTheme="minorEastAsia" w:cstheme="minorBidi"/>
          <w:color w:val="0000FF"/>
          <w:kern w:val="2"/>
          <w:sz w:val="24"/>
          <w:szCs w:val="22"/>
          <w:highlight w:val="none"/>
          <w:u w:val="single"/>
          <w:lang w:val="en-US" w:eastAsia="zh-CN" w:bidi="ar-SA"/>
        </w:rPr>
        <w:t xml:space="preserve"> 09</w:t>
      </w:r>
      <w:r>
        <w:rPr>
          <w:rFonts w:hint="eastAsia" w:ascii="宋体" w:hAnsi="宋体" w:eastAsiaTheme="minorEastAsia" w:cstheme="minorBidi"/>
          <w:color w:val="0000FF"/>
          <w:kern w:val="2"/>
          <w:sz w:val="24"/>
          <w:szCs w:val="22"/>
          <w:highlight w:val="none"/>
          <w:u w:val="single"/>
          <w:lang w:val="en-US" w:eastAsia="zh-CN" w:bidi="ar-SA"/>
        </w:rPr>
        <w:t>：00</w:t>
      </w:r>
      <w:r>
        <w:rPr>
          <w:rFonts w:hint="eastAsia" w:hAnsi="宋体"/>
          <w:color w:val="auto"/>
        </w:rPr>
        <w:t>（北京时间）</w:t>
      </w:r>
    </w:p>
    <w:p w14:paraId="3AC9DD68">
      <w:pPr>
        <w:pStyle w:val="41"/>
        <w:tabs>
          <w:tab w:val="left" w:pos="540"/>
        </w:tabs>
        <w:spacing w:line="400" w:lineRule="exact"/>
        <w:ind w:firstLine="662" w:firstLineChars="276"/>
        <w:rPr>
          <w:rFonts w:hint="eastAsia" w:hAnsi="宋体"/>
          <w:color w:val="auto"/>
          <w:u w:val="single"/>
        </w:rPr>
      </w:pPr>
      <w:r>
        <w:rPr>
          <w:rFonts w:hint="eastAsia" w:hAnsi="宋体"/>
          <w:color w:val="auto"/>
        </w:rPr>
        <w:t>开标地点：</w:t>
      </w:r>
      <w:r>
        <w:rPr>
          <w:rFonts w:asciiTheme="minorEastAsia" w:hAnsiTheme="minorEastAsia"/>
          <w:szCs w:val="24"/>
          <w:highlight w:val="none"/>
          <w:u w:val="single"/>
        </w:rPr>
        <w:t>龙岩学院三创楼五楼 505 开标室</w:t>
      </w:r>
      <w:r>
        <w:rPr>
          <w:rFonts w:hint="eastAsia" w:hAnsi="宋体"/>
          <w:color w:val="auto"/>
        </w:rPr>
        <w:t>。</w:t>
      </w:r>
    </w:p>
    <w:p w14:paraId="6D3FB10D">
      <w:pPr>
        <w:pStyle w:val="41"/>
        <w:spacing w:line="400" w:lineRule="exact"/>
        <w:ind w:firstLine="424" w:firstLineChars="177"/>
        <w:rPr>
          <w:rFonts w:hint="eastAsia" w:hAnsi="宋体"/>
          <w:color w:val="auto"/>
        </w:rPr>
      </w:pPr>
      <w:r>
        <w:rPr>
          <w:rFonts w:hint="eastAsia" w:hAnsi="宋体"/>
          <w:color w:val="auto"/>
        </w:rPr>
        <w:t>9.供应商对本次采购活动事项提出疑问的，请在响应文件递交截止时间前，以信函的形式与</w:t>
      </w:r>
      <w:r>
        <w:rPr>
          <w:rFonts w:hint="eastAsia" w:hAnsi="宋体"/>
          <w:color w:val="auto"/>
          <w:lang w:eastAsia="zh-CN"/>
        </w:rPr>
        <w:t>龙岩市鑫达工程管理有限公司</w:t>
      </w:r>
      <w:r>
        <w:rPr>
          <w:rFonts w:hint="eastAsia" w:hAnsi="宋体"/>
          <w:color w:val="auto"/>
        </w:rPr>
        <w:t>联系。</w:t>
      </w:r>
    </w:p>
    <w:p w14:paraId="3F782A7F">
      <w:pPr>
        <w:pStyle w:val="41"/>
        <w:spacing w:line="400" w:lineRule="exact"/>
        <w:ind w:firstLine="424" w:firstLineChars="177"/>
        <w:rPr>
          <w:rFonts w:hint="eastAsia" w:hAnsi="宋体"/>
          <w:color w:val="auto"/>
          <w:u w:val="single"/>
        </w:rPr>
      </w:pPr>
      <w:r>
        <w:rPr>
          <w:rFonts w:hint="eastAsia" w:hAnsi="宋体"/>
          <w:color w:val="auto"/>
        </w:rPr>
        <w:t>10.</w:t>
      </w:r>
      <w:r>
        <w:rPr>
          <w:rFonts w:hint="eastAsia" w:asciiTheme="minorEastAsia" w:hAnsiTheme="minorEastAsia"/>
          <w:spacing w:val="-10"/>
          <w:szCs w:val="24"/>
        </w:rPr>
        <w:t>以上如有变更，采购代理机构会通过</w:t>
      </w:r>
      <w:r>
        <w:rPr>
          <w:rFonts w:hint="eastAsia" w:asciiTheme="minorEastAsia" w:hAnsiTheme="minorEastAsia"/>
          <w:color w:val="auto"/>
          <w:spacing w:val="-10"/>
          <w:szCs w:val="24"/>
          <w:u w:val="single"/>
        </w:rPr>
        <w:t>云采通高校采购联盟（https://www.yuncaitong.cn/）</w:t>
      </w:r>
      <w:r>
        <w:rPr>
          <w:rFonts w:asciiTheme="minorEastAsia" w:hAnsiTheme="minorEastAsia"/>
          <w:color w:val="auto"/>
          <w:spacing w:val="-10"/>
          <w:szCs w:val="24"/>
          <w:u w:val="single"/>
        </w:rPr>
        <w:t>、</w:t>
      </w:r>
      <w:r>
        <w:rPr>
          <w:rFonts w:asciiTheme="minorEastAsia" w:hAnsiTheme="minorEastAsia"/>
          <w:spacing w:val="-10"/>
          <w:szCs w:val="24"/>
          <w:u w:val="single"/>
        </w:rPr>
        <w:t>龙岩学院信息公开网（</w:t>
      </w:r>
      <w:r>
        <w:rPr>
          <w:rFonts w:hint="eastAsia" w:asciiTheme="minorEastAsia" w:hAnsiTheme="minorEastAsia"/>
          <w:spacing w:val="-10"/>
          <w:szCs w:val="24"/>
          <w:u w:val="single"/>
        </w:rPr>
        <w:t>https://xxgk.lyun.edu.cn/</w:t>
      </w:r>
      <w:r>
        <w:rPr>
          <w:rFonts w:asciiTheme="minorEastAsia" w:hAnsiTheme="minorEastAsia"/>
          <w:spacing w:val="-10"/>
          <w:szCs w:val="24"/>
          <w:u w:val="single"/>
        </w:rPr>
        <w:t>）</w:t>
      </w:r>
      <w:r>
        <w:rPr>
          <w:rFonts w:hint="eastAsia" w:asciiTheme="minorEastAsia" w:hAnsiTheme="minorEastAsia"/>
          <w:spacing w:val="-10"/>
          <w:szCs w:val="24"/>
          <w:u w:val="single"/>
        </w:rPr>
        <w:t>、</w:t>
      </w:r>
      <w:r>
        <w:rPr>
          <w:rFonts w:hint="eastAsia" w:asciiTheme="minorEastAsia" w:hAnsiTheme="minorEastAsia"/>
          <w:spacing w:val="-10"/>
          <w:szCs w:val="24"/>
          <w:u w:val="single"/>
          <w:lang w:eastAsia="zh-CN"/>
        </w:rPr>
        <w:t>龙岩市鑫达工程管理有限公司</w:t>
      </w:r>
      <w:r>
        <w:rPr>
          <w:rFonts w:asciiTheme="minorEastAsia" w:hAnsiTheme="minorEastAsia"/>
          <w:spacing w:val="-10"/>
          <w:szCs w:val="24"/>
          <w:u w:val="single"/>
        </w:rPr>
        <w:t>（</w:t>
      </w:r>
      <w:r>
        <w:rPr>
          <w:rFonts w:hint="eastAsia" w:asciiTheme="minorEastAsia" w:hAnsiTheme="minorEastAsia"/>
          <w:spacing w:val="-10"/>
          <w:szCs w:val="24"/>
          <w:u w:val="single"/>
          <w:lang w:eastAsia="zh-CN"/>
        </w:rPr>
        <w:t>http://www.lyxdgc.com/</w:t>
      </w:r>
      <w:r>
        <w:rPr>
          <w:rFonts w:asciiTheme="minorEastAsia" w:hAnsiTheme="minorEastAsia"/>
          <w:spacing w:val="-10"/>
          <w:szCs w:val="24"/>
          <w:u w:val="single"/>
        </w:rPr>
        <w:t>）</w:t>
      </w:r>
      <w:r>
        <w:rPr>
          <w:rFonts w:hint="eastAsia" w:asciiTheme="minorEastAsia" w:hAnsiTheme="minorEastAsia"/>
          <w:spacing w:val="-10"/>
          <w:szCs w:val="24"/>
        </w:rPr>
        <w:t>通知，请各供应商自行关注</w:t>
      </w:r>
      <w:r>
        <w:rPr>
          <w:rFonts w:hint="eastAsia"/>
          <w:color w:val="auto"/>
          <w:szCs w:val="24"/>
        </w:rPr>
        <w:t>。</w:t>
      </w:r>
    </w:p>
    <w:p w14:paraId="00031DD6">
      <w:pPr>
        <w:widowControl/>
        <w:spacing w:line="400" w:lineRule="exact"/>
        <w:ind w:firstLine="360" w:firstLineChars="150"/>
        <w:jc w:val="left"/>
        <w:rPr>
          <w:rFonts w:hint="eastAsia" w:ascii="宋体" w:hAnsi="宋体" w:eastAsia="宋体" w:cs="Times New Roman"/>
          <w:kern w:val="0"/>
          <w:sz w:val="24"/>
          <w:szCs w:val="20"/>
        </w:rPr>
      </w:pPr>
      <w:r>
        <w:rPr>
          <w:rFonts w:hint="eastAsia" w:ascii="宋体" w:hAnsi="宋体" w:eastAsia="宋体" w:cs="Times New Roman"/>
          <w:kern w:val="0"/>
          <w:sz w:val="24"/>
          <w:szCs w:val="20"/>
        </w:rPr>
        <w:t>11.联系方式</w:t>
      </w:r>
    </w:p>
    <w:p w14:paraId="129C4A1A">
      <w:pPr>
        <w:widowControl/>
        <w:spacing w:line="400" w:lineRule="exact"/>
        <w:ind w:firstLine="720" w:firstLineChars="300"/>
        <w:jc w:val="left"/>
        <w:rPr>
          <w:rFonts w:hint="eastAsia" w:ascii="宋体" w:hAnsi="宋体" w:eastAsia="宋体" w:cs="Times New Roman"/>
          <w:kern w:val="0"/>
          <w:sz w:val="24"/>
          <w:szCs w:val="20"/>
        </w:rPr>
      </w:pPr>
      <w:r>
        <w:rPr>
          <w:rFonts w:hint="eastAsia" w:ascii="宋体" w:hAnsi="宋体" w:eastAsia="宋体" w:cs="Times New Roman"/>
          <w:kern w:val="0"/>
          <w:sz w:val="24"/>
          <w:szCs w:val="20"/>
        </w:rPr>
        <w:t>采购人：</w:t>
      </w:r>
      <w:r>
        <w:rPr>
          <w:rFonts w:hint="eastAsia" w:ascii="宋体" w:hAnsi="宋体" w:eastAsia="宋体" w:cs="Times New Roman"/>
          <w:kern w:val="0"/>
          <w:sz w:val="24"/>
          <w:szCs w:val="20"/>
          <w:u w:val="single"/>
        </w:rPr>
        <w:t>龙岩学院</w:t>
      </w:r>
    </w:p>
    <w:p w14:paraId="10D37322">
      <w:pPr>
        <w:widowControl/>
        <w:tabs>
          <w:tab w:val="left" w:pos="4856"/>
        </w:tabs>
        <w:spacing w:line="400" w:lineRule="exact"/>
        <w:ind w:firstLine="720" w:firstLineChars="300"/>
        <w:jc w:val="left"/>
        <w:rPr>
          <w:rFonts w:hint="eastAsia" w:ascii="宋体" w:hAnsi="宋体" w:eastAsia="宋体" w:cs="Times New Roman"/>
          <w:kern w:val="0"/>
          <w:sz w:val="24"/>
          <w:szCs w:val="20"/>
        </w:rPr>
      </w:pPr>
      <w:r>
        <w:rPr>
          <w:rFonts w:hint="eastAsia" w:ascii="宋体" w:hAnsi="宋体" w:eastAsia="宋体" w:cs="Times New Roman"/>
          <w:kern w:val="0"/>
          <w:sz w:val="24"/>
          <w:szCs w:val="20"/>
        </w:rPr>
        <w:t>地  址：</w:t>
      </w:r>
      <w:r>
        <w:rPr>
          <w:rFonts w:hint="eastAsia" w:cs="Times New Roman" w:asciiTheme="minorEastAsia" w:hAnsiTheme="minorEastAsia"/>
          <w:sz w:val="24"/>
          <w:szCs w:val="24"/>
          <w:u w:val="single"/>
        </w:rPr>
        <w:t>龙岩市新罗区东肖北路1号</w:t>
      </w:r>
    </w:p>
    <w:p w14:paraId="1AF49CAF">
      <w:pPr>
        <w:widowControl/>
        <w:spacing w:line="400" w:lineRule="exact"/>
        <w:ind w:firstLine="720" w:firstLineChars="300"/>
        <w:jc w:val="left"/>
        <w:rPr>
          <w:rFonts w:hint="eastAsia" w:ascii="宋体" w:hAnsi="宋体" w:eastAsia="宋体" w:cs="Times New Roman"/>
          <w:kern w:val="0"/>
          <w:sz w:val="24"/>
          <w:szCs w:val="20"/>
        </w:rPr>
      </w:pPr>
      <w:r>
        <w:rPr>
          <w:rFonts w:hint="eastAsia" w:ascii="宋体" w:hAnsi="宋体" w:eastAsia="宋体" w:cs="Times New Roman"/>
          <w:kern w:val="0"/>
          <w:sz w:val="24"/>
          <w:szCs w:val="20"/>
        </w:rPr>
        <w:t>邮  编：</w:t>
      </w:r>
      <w:r>
        <w:rPr>
          <w:rFonts w:hint="eastAsia" w:ascii="宋体" w:hAnsi="宋体" w:eastAsia="宋体" w:cs="Times New Roman"/>
          <w:kern w:val="0"/>
          <w:sz w:val="24"/>
          <w:szCs w:val="20"/>
          <w:u w:val="single"/>
        </w:rPr>
        <w:t>364000</w:t>
      </w:r>
    </w:p>
    <w:p w14:paraId="352B9FAF">
      <w:pPr>
        <w:widowControl/>
        <w:spacing w:line="400" w:lineRule="exact"/>
        <w:ind w:firstLine="720" w:firstLineChars="300"/>
        <w:jc w:val="left"/>
        <w:rPr>
          <w:rFonts w:hint="eastAsia" w:ascii="宋体" w:hAnsi="宋体" w:eastAsia="宋体" w:cs="Times New Roman"/>
          <w:kern w:val="0"/>
          <w:sz w:val="24"/>
          <w:szCs w:val="20"/>
        </w:rPr>
      </w:pPr>
      <w:r>
        <w:rPr>
          <w:rFonts w:hint="eastAsia" w:ascii="宋体" w:hAnsi="宋体" w:eastAsia="宋体" w:cs="Times New Roman"/>
          <w:kern w:val="0"/>
          <w:sz w:val="24"/>
          <w:szCs w:val="20"/>
        </w:rPr>
        <w:t>联系人：</w:t>
      </w:r>
      <w:r>
        <w:rPr>
          <w:rFonts w:hint="eastAsia" w:ascii="宋体" w:hAnsi="宋体" w:eastAsia="宋体" w:cs="Times New Roman"/>
          <w:kern w:val="0"/>
          <w:sz w:val="24"/>
          <w:szCs w:val="20"/>
          <w:u w:val="single"/>
          <w:lang w:eastAsia="zh-CN"/>
        </w:rPr>
        <w:t>郑</w:t>
      </w:r>
      <w:r>
        <w:rPr>
          <w:rFonts w:hint="eastAsia" w:ascii="宋体" w:hAnsi="宋体" w:eastAsia="宋体" w:cs="Times New Roman"/>
          <w:kern w:val="0"/>
          <w:sz w:val="24"/>
          <w:szCs w:val="20"/>
          <w:u w:val="single"/>
        </w:rPr>
        <w:t>老师</w:t>
      </w:r>
    </w:p>
    <w:p w14:paraId="6599BDF2">
      <w:pPr>
        <w:widowControl/>
        <w:spacing w:line="400" w:lineRule="exact"/>
        <w:ind w:firstLine="720" w:firstLineChars="300"/>
        <w:jc w:val="left"/>
        <w:rPr>
          <w:rFonts w:hint="eastAsia" w:ascii="宋体" w:hAnsi="宋体" w:eastAsia="宋体" w:cs="Times New Roman"/>
          <w:kern w:val="0"/>
          <w:sz w:val="24"/>
          <w:szCs w:val="20"/>
          <w:lang w:eastAsia="zh-CN"/>
        </w:rPr>
      </w:pPr>
      <w:r>
        <w:rPr>
          <w:rFonts w:hint="eastAsia" w:ascii="宋体" w:hAnsi="宋体" w:eastAsia="宋体" w:cs="Times New Roman"/>
          <w:kern w:val="0"/>
          <w:sz w:val="24"/>
          <w:szCs w:val="20"/>
        </w:rPr>
        <w:t>电  话：</w:t>
      </w:r>
      <w:r>
        <w:rPr>
          <w:rFonts w:hint="eastAsia" w:ascii="宋体" w:hAnsi="宋体" w:eastAsia="宋体" w:cs="Times New Roman"/>
          <w:kern w:val="0"/>
          <w:sz w:val="24"/>
          <w:szCs w:val="20"/>
          <w:u w:val="single"/>
          <w:lang w:eastAsia="zh-CN"/>
        </w:rPr>
        <w:t>18959291579</w:t>
      </w:r>
    </w:p>
    <w:p w14:paraId="5618EC67">
      <w:pPr>
        <w:widowControl/>
        <w:tabs>
          <w:tab w:val="left" w:pos="4856"/>
        </w:tabs>
        <w:spacing w:line="400" w:lineRule="exact"/>
        <w:ind w:firstLine="720" w:firstLineChars="300"/>
        <w:jc w:val="left"/>
        <w:rPr>
          <w:rFonts w:hint="eastAsia" w:ascii="宋体" w:hAnsi="宋体" w:eastAsia="宋体" w:cs="Times New Roman"/>
          <w:kern w:val="0"/>
          <w:sz w:val="24"/>
          <w:szCs w:val="20"/>
          <w:u w:val="single"/>
        </w:rPr>
      </w:pPr>
    </w:p>
    <w:p w14:paraId="15321AC4">
      <w:pPr>
        <w:pStyle w:val="41"/>
        <w:spacing w:line="400" w:lineRule="exact"/>
        <w:ind w:firstLine="720" w:firstLineChars="300"/>
        <w:rPr>
          <w:rFonts w:hint="eastAsia" w:hAnsi="宋体" w:eastAsia="宋体"/>
          <w:color w:val="auto"/>
          <w:lang w:eastAsia="zh-CN"/>
        </w:rPr>
      </w:pPr>
      <w:r>
        <w:rPr>
          <w:rFonts w:hint="eastAsia" w:hAnsi="宋体"/>
          <w:color w:val="auto"/>
        </w:rPr>
        <w:t>采购代理机构：</w:t>
      </w:r>
      <w:r>
        <w:rPr>
          <w:rFonts w:hint="eastAsia" w:hAnsi="宋体"/>
          <w:color w:val="auto"/>
          <w:u w:val="single"/>
          <w:lang w:eastAsia="zh-CN"/>
        </w:rPr>
        <w:t>龙岩市鑫达工程管理有限公司</w:t>
      </w:r>
    </w:p>
    <w:p w14:paraId="3E398188">
      <w:pPr>
        <w:pStyle w:val="41"/>
        <w:spacing w:line="400" w:lineRule="exact"/>
        <w:ind w:firstLine="720" w:firstLineChars="300"/>
        <w:rPr>
          <w:rFonts w:hint="eastAsia" w:hAnsi="宋体" w:eastAsia="宋体"/>
          <w:color w:val="auto"/>
          <w:lang w:eastAsia="zh-CN"/>
        </w:rPr>
      </w:pPr>
      <w:r>
        <w:rPr>
          <w:rFonts w:hint="eastAsia" w:hAnsi="宋体"/>
          <w:color w:val="auto"/>
        </w:rPr>
        <w:t>地  址：</w:t>
      </w:r>
      <w:r>
        <w:rPr>
          <w:rFonts w:hint="eastAsia" w:hAnsi="宋体"/>
          <w:color w:val="auto"/>
          <w:u w:val="single"/>
          <w:lang w:eastAsia="zh-CN"/>
        </w:rPr>
        <w:t>福建省龙岩市新罗区登高西路163号930室</w:t>
      </w:r>
    </w:p>
    <w:p w14:paraId="3F2B1E51">
      <w:pPr>
        <w:pStyle w:val="41"/>
        <w:spacing w:line="400" w:lineRule="exact"/>
        <w:ind w:firstLine="720" w:firstLineChars="300"/>
        <w:rPr>
          <w:rFonts w:hint="eastAsia" w:hAnsi="宋体"/>
          <w:color w:val="auto"/>
        </w:rPr>
      </w:pPr>
      <w:r>
        <w:rPr>
          <w:rFonts w:hint="eastAsia" w:hAnsi="宋体"/>
          <w:color w:val="auto"/>
        </w:rPr>
        <w:t xml:space="preserve">邮  编: </w:t>
      </w:r>
      <w:r>
        <w:rPr>
          <w:rFonts w:hint="eastAsia" w:hAnsi="宋体"/>
          <w:color w:val="auto"/>
          <w:u w:val="single"/>
        </w:rPr>
        <w:t>364000</w:t>
      </w:r>
    </w:p>
    <w:p w14:paraId="7436D015">
      <w:pPr>
        <w:pStyle w:val="41"/>
        <w:spacing w:line="400" w:lineRule="exact"/>
        <w:ind w:firstLine="720" w:firstLineChars="300"/>
        <w:rPr>
          <w:rFonts w:hint="eastAsia" w:hAnsi="宋体" w:eastAsia="宋体"/>
          <w:color w:val="auto"/>
          <w:lang w:eastAsia="zh-CN"/>
        </w:rPr>
      </w:pPr>
      <w:r>
        <w:rPr>
          <w:rFonts w:hint="eastAsia" w:hAnsi="宋体"/>
          <w:color w:val="auto"/>
        </w:rPr>
        <w:t>联系人：</w:t>
      </w:r>
      <w:r>
        <w:rPr>
          <w:rFonts w:hint="eastAsia" w:hAnsi="宋体"/>
          <w:color w:val="auto"/>
          <w:u w:val="single"/>
          <w:lang w:val="en-US" w:eastAsia="zh-CN"/>
        </w:rPr>
        <w:t>小钟</w:t>
      </w:r>
    </w:p>
    <w:p w14:paraId="75D99A7B">
      <w:pPr>
        <w:pStyle w:val="41"/>
        <w:spacing w:line="400" w:lineRule="exact"/>
        <w:ind w:firstLine="720" w:firstLineChars="300"/>
        <w:rPr>
          <w:rFonts w:hint="default" w:hAnsi="宋体" w:eastAsia="宋体"/>
          <w:color w:val="auto"/>
          <w:lang w:val="en-US" w:eastAsia="zh-CN"/>
        </w:rPr>
      </w:pPr>
      <w:r>
        <w:rPr>
          <w:rFonts w:hint="eastAsia" w:hAnsi="宋体"/>
          <w:color w:val="auto"/>
        </w:rPr>
        <w:t>电  话：</w:t>
      </w:r>
      <w:r>
        <w:rPr>
          <w:rFonts w:hAnsi="宋体"/>
          <w:color w:val="auto"/>
          <w:u w:val="single"/>
        </w:rPr>
        <w:t>0597-</w:t>
      </w:r>
      <w:r>
        <w:rPr>
          <w:rFonts w:hint="eastAsia" w:hAnsi="宋体"/>
          <w:color w:val="auto"/>
          <w:u w:val="single"/>
          <w:lang w:val="en-US" w:eastAsia="zh-CN"/>
        </w:rPr>
        <w:t>2582288</w:t>
      </w:r>
    </w:p>
    <w:p w14:paraId="38084D68">
      <w:pPr>
        <w:pStyle w:val="41"/>
        <w:spacing w:line="400" w:lineRule="exact"/>
        <w:ind w:firstLine="720" w:firstLineChars="300"/>
        <w:rPr>
          <w:rFonts w:hint="eastAsia" w:hAnsi="宋体"/>
          <w:color w:val="auto"/>
        </w:rPr>
      </w:pPr>
      <w:r>
        <w:rPr>
          <w:rFonts w:hint="eastAsia" w:hAnsi="宋体"/>
          <w:color w:val="auto"/>
        </w:rPr>
        <w:t>电子信箱：</w:t>
      </w:r>
      <w:r>
        <w:fldChar w:fldCharType="begin"/>
      </w:r>
      <w:r>
        <w:instrText xml:space="preserve"> HYPERLINK "mailto:lyhrcxmgl@163.com" </w:instrText>
      </w:r>
      <w:r>
        <w:fldChar w:fldCharType="separate"/>
      </w:r>
      <w:r>
        <w:rPr>
          <w:rStyle w:val="37"/>
          <w:rFonts w:hint="eastAsia" w:hAnsi="宋体"/>
          <w:color w:val="auto"/>
          <w:lang w:eastAsia="zh-CN"/>
        </w:rPr>
        <w:t>lysxd0597@163.com</w:t>
      </w:r>
      <w:r>
        <w:rPr>
          <w:rStyle w:val="37"/>
          <w:rFonts w:hint="eastAsia" w:hAnsi="宋体"/>
          <w:color w:val="auto"/>
        </w:rPr>
        <w:fldChar w:fldCharType="end"/>
      </w:r>
    </w:p>
    <w:p w14:paraId="318E57D6">
      <w:pPr>
        <w:pStyle w:val="41"/>
        <w:wordWrap w:val="0"/>
        <w:spacing w:line="400" w:lineRule="exact"/>
        <w:ind w:firstLine="720" w:firstLineChars="300"/>
        <w:jc w:val="right"/>
        <w:rPr>
          <w:rFonts w:hint="eastAsia" w:hAnsi="宋体"/>
          <w:color w:val="auto"/>
        </w:rPr>
      </w:pPr>
      <w:r>
        <w:rPr>
          <w:rFonts w:hAnsi="宋体"/>
          <w:color w:val="auto"/>
        </w:rPr>
        <w:t>20</w:t>
      </w:r>
      <w:r>
        <w:rPr>
          <w:rFonts w:hint="eastAsia" w:hAnsi="宋体"/>
          <w:color w:val="auto"/>
        </w:rPr>
        <w:t>2</w:t>
      </w:r>
      <w:r>
        <w:rPr>
          <w:rFonts w:hint="eastAsia" w:hAnsi="宋体"/>
          <w:color w:val="auto"/>
          <w:lang w:val="en-US" w:eastAsia="zh-CN"/>
        </w:rPr>
        <w:t>6</w:t>
      </w:r>
      <w:r>
        <w:rPr>
          <w:rFonts w:hAnsi="宋体"/>
          <w:color w:val="auto"/>
        </w:rPr>
        <w:t>年</w:t>
      </w:r>
      <w:r>
        <w:rPr>
          <w:rFonts w:hint="eastAsia" w:hAnsi="宋体"/>
          <w:color w:val="auto"/>
          <w:lang w:val="en-US" w:eastAsia="zh-CN"/>
        </w:rPr>
        <w:t>06</w:t>
      </w:r>
      <w:r>
        <w:rPr>
          <w:rFonts w:hAnsi="宋体"/>
          <w:color w:val="auto"/>
        </w:rPr>
        <w:t>月</w:t>
      </w:r>
      <w:r>
        <w:rPr>
          <w:rFonts w:hint="eastAsia" w:hAnsi="宋体"/>
          <w:color w:val="auto"/>
          <w:lang w:val="en-US" w:eastAsia="zh-CN"/>
        </w:rPr>
        <w:t xml:space="preserve">09 </w:t>
      </w:r>
      <w:r>
        <w:rPr>
          <w:rFonts w:hAnsi="宋体"/>
          <w:color w:val="auto"/>
        </w:rPr>
        <w:t>日</w:t>
      </w:r>
    </w:p>
    <w:p w14:paraId="3CCC8A67">
      <w:pPr>
        <w:rPr>
          <w:rFonts w:hint="eastAsia" w:hAnsi="宋体"/>
          <w:szCs w:val="24"/>
        </w:rPr>
      </w:pPr>
      <w:r>
        <w:rPr>
          <w:rFonts w:hint="eastAsia" w:hAnsi="宋体"/>
          <w:szCs w:val="24"/>
        </w:rPr>
        <w:br w:type="page"/>
      </w:r>
    </w:p>
    <w:p w14:paraId="0DE66D35">
      <w:pPr>
        <w:pStyle w:val="41"/>
        <w:rPr>
          <w:rFonts w:hint="eastAsia" w:hAnsi="宋体"/>
          <w:color w:val="auto"/>
        </w:rPr>
      </w:pPr>
      <w:r>
        <w:rPr>
          <w:rFonts w:hint="eastAsia" w:hAnsi="宋体"/>
          <w:color w:val="auto"/>
          <w:szCs w:val="24"/>
        </w:rPr>
        <w:t>附</w:t>
      </w:r>
      <w:r>
        <w:rPr>
          <w:rFonts w:hint="eastAsia" w:hAnsi="宋体"/>
          <w:color w:val="auto"/>
        </w:rPr>
        <w:t>：采购货物一览表</w:t>
      </w:r>
    </w:p>
    <w:p w14:paraId="5BF85149">
      <w:pPr>
        <w:pStyle w:val="41"/>
        <w:ind w:firstLine="424" w:firstLineChars="177"/>
        <w:rPr>
          <w:rFonts w:hint="eastAsia" w:hAnsi="宋体"/>
          <w:color w:val="auto"/>
        </w:rPr>
      </w:pPr>
    </w:p>
    <w:p w14:paraId="60533EDA">
      <w:pPr>
        <w:ind w:firstLine="533" w:firstLineChars="177"/>
        <w:jc w:val="center"/>
        <w:rPr>
          <w:b/>
          <w:bCs/>
          <w:sz w:val="30"/>
          <w:szCs w:val="30"/>
        </w:rPr>
      </w:pPr>
      <w:bookmarkStart w:id="1" w:name="_Toc263417100"/>
      <w:r>
        <w:rPr>
          <w:rFonts w:hint="eastAsia"/>
          <w:b/>
          <w:bCs/>
          <w:sz w:val="30"/>
          <w:szCs w:val="30"/>
        </w:rPr>
        <w:t>采购货物一览</w:t>
      </w:r>
      <w:bookmarkEnd w:id="1"/>
      <w:r>
        <w:rPr>
          <w:rFonts w:hint="eastAsia"/>
          <w:b/>
          <w:bCs/>
          <w:sz w:val="30"/>
          <w:szCs w:val="30"/>
        </w:rPr>
        <w:t>表</w:t>
      </w:r>
    </w:p>
    <w:p w14:paraId="749F0929">
      <w:pPr>
        <w:ind w:firstLine="533" w:firstLineChars="177"/>
        <w:jc w:val="center"/>
        <w:rPr>
          <w:b/>
          <w:bCs/>
          <w:color w:val="auto"/>
          <w:sz w:val="30"/>
          <w:szCs w:val="30"/>
        </w:rPr>
      </w:pPr>
    </w:p>
    <w:tbl>
      <w:tblPr>
        <w:tblStyle w:val="31"/>
        <w:tblW w:w="10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2095"/>
        <w:gridCol w:w="1350"/>
        <w:gridCol w:w="758"/>
        <w:gridCol w:w="2138"/>
        <w:gridCol w:w="978"/>
        <w:gridCol w:w="1271"/>
        <w:gridCol w:w="1000"/>
      </w:tblGrid>
      <w:tr w14:paraId="31A0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76" w:type="dxa"/>
            <w:vAlign w:val="center"/>
          </w:tcPr>
          <w:p w14:paraId="142F4D2D">
            <w:pPr>
              <w:pStyle w:val="123"/>
              <w:spacing w:line="440" w:lineRule="exact"/>
              <w:jc w:val="center"/>
              <w:rPr>
                <w:rFonts w:hint="eastAsia" w:hAnsi="宋体"/>
                <w:color w:val="auto"/>
                <w:sz w:val="24"/>
              </w:rPr>
            </w:pPr>
            <w:r>
              <w:rPr>
                <w:rFonts w:hint="eastAsia" w:hAnsi="宋体"/>
                <w:color w:val="auto"/>
                <w:sz w:val="24"/>
              </w:rPr>
              <w:t>合同包</w:t>
            </w:r>
          </w:p>
        </w:tc>
        <w:tc>
          <w:tcPr>
            <w:tcW w:w="2095" w:type="dxa"/>
            <w:vAlign w:val="center"/>
          </w:tcPr>
          <w:p w14:paraId="75B084BF">
            <w:pPr>
              <w:pStyle w:val="123"/>
              <w:spacing w:line="440" w:lineRule="exact"/>
              <w:jc w:val="center"/>
              <w:rPr>
                <w:rFonts w:hint="eastAsia" w:hAnsi="宋体"/>
                <w:color w:val="auto"/>
                <w:sz w:val="24"/>
              </w:rPr>
            </w:pPr>
            <w:r>
              <w:rPr>
                <w:rFonts w:hint="eastAsia" w:hAnsi="宋体"/>
                <w:color w:val="auto"/>
                <w:sz w:val="24"/>
              </w:rPr>
              <w:t>项目名称</w:t>
            </w:r>
          </w:p>
        </w:tc>
        <w:tc>
          <w:tcPr>
            <w:tcW w:w="1350" w:type="dxa"/>
            <w:vAlign w:val="center"/>
          </w:tcPr>
          <w:p w14:paraId="0FE18595">
            <w:pPr>
              <w:pStyle w:val="123"/>
              <w:spacing w:line="100" w:lineRule="atLeast"/>
              <w:jc w:val="center"/>
              <w:rPr>
                <w:rFonts w:hint="eastAsia" w:hAnsi="宋体"/>
                <w:color w:val="auto"/>
                <w:sz w:val="24"/>
              </w:rPr>
            </w:pPr>
            <w:r>
              <w:rPr>
                <w:rFonts w:hint="eastAsia" w:hAnsi="宋体"/>
                <w:color w:val="auto"/>
                <w:sz w:val="24"/>
              </w:rPr>
              <w:t>技术参数及要求</w:t>
            </w:r>
          </w:p>
        </w:tc>
        <w:tc>
          <w:tcPr>
            <w:tcW w:w="758" w:type="dxa"/>
            <w:vAlign w:val="center"/>
          </w:tcPr>
          <w:p w14:paraId="59CE51B6">
            <w:pPr>
              <w:pStyle w:val="123"/>
              <w:spacing w:line="100" w:lineRule="atLeast"/>
              <w:jc w:val="center"/>
              <w:rPr>
                <w:rFonts w:hint="eastAsia" w:hAnsi="宋体"/>
                <w:color w:val="auto"/>
                <w:sz w:val="24"/>
              </w:rPr>
            </w:pPr>
            <w:r>
              <w:rPr>
                <w:rFonts w:hint="eastAsia" w:hAnsi="宋体"/>
                <w:color w:val="auto"/>
                <w:sz w:val="24"/>
              </w:rPr>
              <w:t>数量</w:t>
            </w:r>
          </w:p>
        </w:tc>
        <w:tc>
          <w:tcPr>
            <w:tcW w:w="2138" w:type="dxa"/>
            <w:vAlign w:val="center"/>
          </w:tcPr>
          <w:p w14:paraId="5B218FE1">
            <w:pPr>
              <w:tabs>
                <w:tab w:val="left" w:pos="1080"/>
              </w:tabs>
              <w:spacing w:line="400" w:lineRule="exact"/>
              <w:jc w:val="center"/>
              <w:rPr>
                <w:rFonts w:hint="eastAsia" w:ascii="宋体" w:hAnsi="宋体" w:eastAsia="宋体" w:cs="Times New Roman"/>
                <w:color w:val="auto"/>
                <w:sz w:val="24"/>
                <w:szCs w:val="20"/>
                <w:lang w:eastAsia="zh-CN"/>
              </w:rPr>
            </w:pPr>
            <w:r>
              <w:rPr>
                <w:rFonts w:hint="eastAsia" w:ascii="宋体" w:hAnsi="宋体" w:eastAsia="宋体" w:cs="Times New Roman"/>
                <w:color w:val="auto"/>
                <w:sz w:val="24"/>
                <w:szCs w:val="20"/>
                <w:lang w:eastAsia="zh-CN"/>
              </w:rPr>
              <w:t>交付时间</w:t>
            </w:r>
          </w:p>
        </w:tc>
        <w:tc>
          <w:tcPr>
            <w:tcW w:w="978" w:type="dxa"/>
            <w:vAlign w:val="center"/>
          </w:tcPr>
          <w:p w14:paraId="31997FA2">
            <w:pPr>
              <w:widowControl/>
              <w:jc w:val="center"/>
              <w:rPr>
                <w:rFonts w:hint="eastAsia" w:cs="宋体" w:asciiTheme="minorEastAsia" w:hAnsiTheme="minorEastAsia"/>
                <w:color w:val="auto"/>
                <w:kern w:val="0"/>
                <w:sz w:val="24"/>
                <w:szCs w:val="24"/>
                <w:highlight w:val="none"/>
                <w:lang w:bidi="ar"/>
              </w:rPr>
            </w:pPr>
            <w:r>
              <w:rPr>
                <w:rFonts w:hint="eastAsia" w:cs="宋体" w:asciiTheme="minorEastAsia" w:hAnsiTheme="minorEastAsia"/>
                <w:color w:val="auto"/>
                <w:kern w:val="0"/>
                <w:sz w:val="24"/>
                <w:szCs w:val="24"/>
                <w:highlight w:val="none"/>
                <w:lang w:bidi="ar"/>
              </w:rPr>
              <w:t>允许</w:t>
            </w:r>
          </w:p>
          <w:p w14:paraId="68C23BF9">
            <w:pPr>
              <w:widowControl/>
              <w:jc w:val="center"/>
              <w:rPr>
                <w:rFonts w:hint="eastAsia" w:hAnsi="宋体"/>
                <w:color w:val="auto"/>
                <w:sz w:val="24"/>
                <w:highlight w:val="none"/>
              </w:rPr>
            </w:pPr>
            <w:r>
              <w:rPr>
                <w:rFonts w:hint="eastAsia" w:cs="宋体" w:asciiTheme="minorEastAsia" w:hAnsiTheme="minorEastAsia"/>
                <w:color w:val="auto"/>
                <w:kern w:val="0"/>
                <w:sz w:val="24"/>
                <w:szCs w:val="24"/>
                <w:highlight w:val="none"/>
                <w:lang w:bidi="ar"/>
              </w:rPr>
              <w:t>进口</w:t>
            </w:r>
          </w:p>
        </w:tc>
        <w:tc>
          <w:tcPr>
            <w:tcW w:w="1271" w:type="dxa"/>
            <w:vAlign w:val="center"/>
          </w:tcPr>
          <w:p w14:paraId="7E839C4A">
            <w:pPr>
              <w:pStyle w:val="123"/>
              <w:spacing w:line="100" w:lineRule="atLeast"/>
              <w:jc w:val="center"/>
              <w:rPr>
                <w:rFonts w:hint="eastAsia" w:hAnsi="宋体"/>
                <w:color w:val="auto"/>
                <w:sz w:val="24"/>
              </w:rPr>
            </w:pPr>
            <w:r>
              <w:rPr>
                <w:rFonts w:hint="eastAsia" w:hAnsi="宋体"/>
                <w:color w:val="auto"/>
                <w:sz w:val="24"/>
              </w:rPr>
              <w:t>预算金额</w:t>
            </w:r>
          </w:p>
          <w:p w14:paraId="1A0FC51C">
            <w:pPr>
              <w:pStyle w:val="123"/>
              <w:spacing w:line="100" w:lineRule="atLeast"/>
              <w:jc w:val="center"/>
              <w:rPr>
                <w:rFonts w:hint="eastAsia" w:hAnsi="宋体"/>
                <w:color w:val="auto"/>
                <w:sz w:val="24"/>
              </w:rPr>
            </w:pPr>
            <w:r>
              <w:rPr>
                <w:rFonts w:hint="eastAsia" w:hAnsi="宋体"/>
                <w:color w:val="auto"/>
                <w:sz w:val="24"/>
              </w:rPr>
              <w:t>（元）</w:t>
            </w:r>
          </w:p>
        </w:tc>
        <w:tc>
          <w:tcPr>
            <w:tcW w:w="1000" w:type="dxa"/>
            <w:vAlign w:val="center"/>
          </w:tcPr>
          <w:p w14:paraId="6A099152">
            <w:pPr>
              <w:pStyle w:val="123"/>
              <w:spacing w:line="100" w:lineRule="atLeast"/>
              <w:jc w:val="center"/>
              <w:rPr>
                <w:rFonts w:hint="eastAsia" w:hAnsi="宋体"/>
                <w:color w:val="auto"/>
                <w:sz w:val="24"/>
              </w:rPr>
            </w:pPr>
            <w:r>
              <w:rPr>
                <w:rFonts w:hint="eastAsia" w:hAnsi="宋体"/>
                <w:color w:val="auto"/>
                <w:sz w:val="24"/>
              </w:rPr>
              <w:t>询价保证金</w:t>
            </w:r>
          </w:p>
          <w:p w14:paraId="0C18E1F1">
            <w:pPr>
              <w:pStyle w:val="123"/>
              <w:spacing w:line="100" w:lineRule="atLeast"/>
              <w:jc w:val="center"/>
              <w:rPr>
                <w:rFonts w:hint="eastAsia" w:hAnsi="宋体"/>
                <w:color w:val="auto"/>
                <w:sz w:val="24"/>
              </w:rPr>
            </w:pPr>
            <w:r>
              <w:rPr>
                <w:rFonts w:hint="eastAsia" w:hAnsi="宋体"/>
                <w:color w:val="auto"/>
                <w:sz w:val="24"/>
              </w:rPr>
              <w:t>（元）</w:t>
            </w:r>
          </w:p>
        </w:tc>
      </w:tr>
      <w:tr w14:paraId="00E2D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6" w:hRule="atLeast"/>
          <w:jc w:val="center"/>
        </w:trPr>
        <w:tc>
          <w:tcPr>
            <w:tcW w:w="876" w:type="dxa"/>
            <w:vAlign w:val="center"/>
          </w:tcPr>
          <w:p w14:paraId="75FFC506">
            <w:pPr>
              <w:pStyle w:val="123"/>
              <w:spacing w:line="440" w:lineRule="exact"/>
              <w:jc w:val="center"/>
              <w:rPr>
                <w:rFonts w:hint="eastAsia" w:hAnsi="宋体"/>
                <w:color w:val="auto"/>
                <w:sz w:val="24"/>
              </w:rPr>
            </w:pPr>
            <w:r>
              <w:rPr>
                <w:rFonts w:hint="eastAsia" w:hAnsi="宋体"/>
                <w:color w:val="auto"/>
                <w:sz w:val="24"/>
              </w:rPr>
              <w:t>1</w:t>
            </w:r>
          </w:p>
        </w:tc>
        <w:tc>
          <w:tcPr>
            <w:tcW w:w="2095" w:type="dxa"/>
            <w:vAlign w:val="center"/>
          </w:tcPr>
          <w:p w14:paraId="70367595">
            <w:pPr>
              <w:pStyle w:val="123"/>
              <w:spacing w:line="440" w:lineRule="exact"/>
              <w:jc w:val="center"/>
              <w:rPr>
                <w:rFonts w:hint="eastAsia" w:hAnsi="宋体" w:eastAsia="宋体"/>
                <w:color w:val="auto"/>
                <w:sz w:val="24"/>
                <w:lang w:eastAsia="zh-CN"/>
              </w:rPr>
            </w:pPr>
            <w:r>
              <w:rPr>
                <w:rFonts w:hint="eastAsia" w:hAnsi="宋体"/>
                <w:color w:val="auto"/>
                <w:sz w:val="24"/>
                <w:lang w:eastAsia="zh-CN"/>
              </w:rPr>
              <w:t>2026年4月资源工程学院图形工作站采购</w:t>
            </w:r>
          </w:p>
        </w:tc>
        <w:tc>
          <w:tcPr>
            <w:tcW w:w="1350" w:type="dxa"/>
            <w:vAlign w:val="center"/>
          </w:tcPr>
          <w:p w14:paraId="7449BF73">
            <w:pPr>
              <w:pStyle w:val="123"/>
              <w:spacing w:line="440" w:lineRule="exact"/>
              <w:jc w:val="center"/>
              <w:rPr>
                <w:rFonts w:hint="eastAsia" w:hAnsi="宋体"/>
                <w:color w:val="auto"/>
                <w:sz w:val="24"/>
              </w:rPr>
            </w:pPr>
            <w:r>
              <w:rPr>
                <w:rFonts w:hint="eastAsia" w:asciiTheme="minorEastAsia" w:hAnsiTheme="minorEastAsia"/>
                <w:color w:val="auto"/>
                <w:sz w:val="24"/>
              </w:rPr>
              <w:t>详见询价采购文件《第三章 采购内容及要求》</w:t>
            </w:r>
          </w:p>
        </w:tc>
        <w:tc>
          <w:tcPr>
            <w:tcW w:w="758" w:type="dxa"/>
            <w:vAlign w:val="center"/>
          </w:tcPr>
          <w:p w14:paraId="4C429563">
            <w:pPr>
              <w:pStyle w:val="123"/>
              <w:spacing w:line="440" w:lineRule="exact"/>
              <w:jc w:val="center"/>
              <w:rPr>
                <w:rFonts w:hint="eastAsia" w:hAnsi="宋体"/>
                <w:color w:val="auto"/>
                <w:sz w:val="24"/>
              </w:rPr>
            </w:pPr>
            <w:r>
              <w:rPr>
                <w:rFonts w:hint="eastAsia" w:hAnsi="宋体"/>
                <w:color w:val="auto"/>
                <w:sz w:val="24"/>
              </w:rPr>
              <w:t>1批</w:t>
            </w:r>
          </w:p>
        </w:tc>
        <w:tc>
          <w:tcPr>
            <w:tcW w:w="2138" w:type="dxa"/>
            <w:vAlign w:val="center"/>
          </w:tcPr>
          <w:p w14:paraId="3169E57C">
            <w:pPr>
              <w:pStyle w:val="123"/>
              <w:spacing w:line="440" w:lineRule="exact"/>
              <w:jc w:val="center"/>
              <w:rPr>
                <w:rFonts w:hint="eastAsia" w:ascii="宋体" w:hAnsi="宋体" w:eastAsia="宋体" w:cs="Times New Roman"/>
                <w:color w:val="auto"/>
                <w:sz w:val="24"/>
              </w:rPr>
            </w:pPr>
            <w:r>
              <w:rPr>
                <w:rFonts w:hint="eastAsia" w:hAnsi="宋体" w:cs="Times New Roman"/>
                <w:color w:val="auto"/>
                <w:sz w:val="24"/>
                <w:lang w:val="en-US" w:eastAsia="zh-CN"/>
              </w:rPr>
              <w:t>自合同签订之日起15天内完成供货</w:t>
            </w:r>
          </w:p>
        </w:tc>
        <w:tc>
          <w:tcPr>
            <w:tcW w:w="978" w:type="dxa"/>
            <w:vAlign w:val="center"/>
          </w:tcPr>
          <w:p w14:paraId="46959CD0">
            <w:pPr>
              <w:pStyle w:val="123"/>
              <w:spacing w:line="440" w:lineRule="exact"/>
              <w:jc w:val="center"/>
              <w:rPr>
                <w:rFonts w:hint="eastAsia" w:ascii="宋体" w:hAnsi="宋体" w:eastAsia="宋体" w:cs="Times New Roman"/>
                <w:color w:val="auto"/>
                <w:sz w:val="24"/>
              </w:rPr>
            </w:pPr>
            <w:r>
              <w:rPr>
                <w:rFonts w:hint="eastAsia" w:ascii="宋体" w:hAnsi="宋体" w:eastAsia="宋体" w:cs="Times New Roman"/>
                <w:color w:val="auto"/>
                <w:sz w:val="24"/>
              </w:rPr>
              <w:t>否</w:t>
            </w:r>
          </w:p>
        </w:tc>
        <w:tc>
          <w:tcPr>
            <w:tcW w:w="1271" w:type="dxa"/>
            <w:vAlign w:val="center"/>
          </w:tcPr>
          <w:p w14:paraId="74ADBE70">
            <w:pPr>
              <w:pStyle w:val="123"/>
              <w:spacing w:line="440" w:lineRule="exact"/>
              <w:jc w:val="center"/>
              <w:rPr>
                <w:rFonts w:hint="eastAsia" w:hAnsi="宋体" w:eastAsia="宋体"/>
                <w:color w:val="auto"/>
                <w:sz w:val="24"/>
                <w:lang w:eastAsia="zh-CN"/>
              </w:rPr>
            </w:pPr>
            <w:r>
              <w:rPr>
                <w:rFonts w:hint="eastAsia" w:hAnsi="宋体"/>
                <w:color w:val="auto"/>
                <w:sz w:val="24"/>
                <w:lang w:eastAsia="zh-CN"/>
              </w:rPr>
              <w:t>133000</w:t>
            </w:r>
          </w:p>
        </w:tc>
        <w:tc>
          <w:tcPr>
            <w:tcW w:w="1000" w:type="dxa"/>
            <w:vAlign w:val="center"/>
          </w:tcPr>
          <w:p w14:paraId="486FB796">
            <w:pPr>
              <w:pStyle w:val="123"/>
              <w:spacing w:line="440" w:lineRule="exact"/>
              <w:jc w:val="center"/>
              <w:rPr>
                <w:rFonts w:hint="default" w:hAnsi="宋体" w:eastAsia="宋体"/>
                <w:color w:val="auto"/>
                <w:sz w:val="24"/>
                <w:lang w:val="en-US" w:eastAsia="zh-CN"/>
              </w:rPr>
            </w:pPr>
            <w:r>
              <w:rPr>
                <w:rFonts w:hint="eastAsia" w:hAnsi="宋体"/>
                <w:color w:val="auto"/>
                <w:sz w:val="24"/>
                <w:lang w:val="en-US" w:eastAsia="zh-CN"/>
              </w:rPr>
              <w:t>1300</w:t>
            </w:r>
          </w:p>
        </w:tc>
      </w:tr>
    </w:tbl>
    <w:p w14:paraId="19EDADE5">
      <w:pPr>
        <w:ind w:firstLine="371" w:firstLineChars="177"/>
      </w:pPr>
    </w:p>
    <w:p w14:paraId="4E34F6FE">
      <w:pPr>
        <w:spacing w:line="500" w:lineRule="exact"/>
        <w:ind w:firstLine="426" w:firstLineChars="177"/>
        <w:rPr>
          <w:rFonts w:hint="eastAsia" w:ascii="宋体" w:hAnsi="宋体"/>
          <w:b/>
          <w:sz w:val="24"/>
          <w:szCs w:val="24"/>
        </w:rPr>
      </w:pPr>
      <w:r>
        <w:rPr>
          <w:rFonts w:hint="eastAsia" w:ascii="宋体" w:hAnsi="宋体"/>
          <w:b/>
          <w:sz w:val="24"/>
          <w:szCs w:val="24"/>
        </w:rPr>
        <w:t>注：</w:t>
      </w:r>
    </w:p>
    <w:p w14:paraId="60F45A95">
      <w:pPr>
        <w:spacing w:line="500" w:lineRule="exact"/>
        <w:ind w:firstLine="426" w:firstLineChars="177"/>
        <w:rPr>
          <w:rFonts w:hint="eastAsia" w:ascii="宋体" w:hAnsi="宋体"/>
          <w:b/>
          <w:kern w:val="0"/>
          <w:sz w:val="24"/>
          <w:szCs w:val="24"/>
        </w:rPr>
      </w:pPr>
      <w:r>
        <w:rPr>
          <w:rFonts w:hint="eastAsia" w:ascii="宋体" w:hAnsi="宋体"/>
          <w:b/>
          <w:kern w:val="0"/>
          <w:sz w:val="24"/>
          <w:szCs w:val="24"/>
        </w:rPr>
        <w:t>1、供应商须按合同包投标，对同一合同包内所有品目号内容投标必须完整。评标与授标以合同包为单位。</w:t>
      </w:r>
    </w:p>
    <w:p w14:paraId="1943E24B">
      <w:pPr>
        <w:spacing w:line="500" w:lineRule="exact"/>
        <w:ind w:firstLine="426" w:firstLineChars="177"/>
        <w:rPr>
          <w:rFonts w:hint="eastAsia" w:ascii="宋体" w:hAnsi="宋体"/>
          <w:b/>
          <w:kern w:val="0"/>
          <w:sz w:val="24"/>
          <w:szCs w:val="24"/>
        </w:rPr>
      </w:pPr>
      <w:r>
        <w:rPr>
          <w:rFonts w:hint="eastAsia" w:ascii="宋体" w:hAnsi="宋体"/>
          <w:b/>
          <w:kern w:val="0"/>
          <w:sz w:val="24"/>
          <w:szCs w:val="24"/>
        </w:rPr>
        <w:t>2、供应商应以包括项目所涉及的有关项目的所有费用进行报价，包括但不限于产品采购、税费、配送费、采购代理服务费。</w:t>
      </w:r>
    </w:p>
    <w:p w14:paraId="5C4D1AC1">
      <w:pPr>
        <w:spacing w:line="500" w:lineRule="exact"/>
        <w:ind w:firstLine="472" w:firstLineChars="196"/>
        <w:rPr>
          <w:rFonts w:hint="eastAsia" w:hAnsi="宋体"/>
          <w:b/>
          <w:sz w:val="24"/>
        </w:rPr>
      </w:pPr>
      <w:r>
        <w:rPr>
          <w:rFonts w:hint="eastAsia" w:ascii="宋体" w:hAnsi="宋体"/>
          <w:b/>
          <w:kern w:val="0"/>
          <w:sz w:val="24"/>
          <w:szCs w:val="24"/>
        </w:rPr>
        <w:t>3、</w:t>
      </w:r>
      <w:r>
        <w:rPr>
          <w:rFonts w:hint="eastAsia" w:hAnsi="宋体"/>
          <w:b/>
          <w:sz w:val="24"/>
        </w:rPr>
        <w:t>成交人不得转包他人，若发现转包，采购人有权终止合同。</w:t>
      </w:r>
    </w:p>
    <w:p w14:paraId="15085135">
      <w:pPr>
        <w:spacing w:line="500" w:lineRule="exact"/>
        <w:ind w:firstLine="426" w:firstLineChars="177"/>
        <w:rPr>
          <w:rFonts w:hint="eastAsia" w:hAnsi="宋体"/>
          <w:b/>
          <w:sz w:val="24"/>
        </w:rPr>
      </w:pPr>
    </w:p>
    <w:p w14:paraId="7B2011BA">
      <w:pPr>
        <w:spacing w:line="500" w:lineRule="exact"/>
        <w:ind w:firstLine="426" w:firstLineChars="177"/>
        <w:rPr>
          <w:rFonts w:hint="eastAsia" w:hAnsi="宋体"/>
          <w:b/>
          <w:sz w:val="24"/>
        </w:rPr>
      </w:pPr>
    </w:p>
    <w:p w14:paraId="1855049C">
      <w:pPr>
        <w:pStyle w:val="2"/>
        <w:pageBreakBefore/>
        <w:spacing w:after="0" w:line="240" w:lineRule="auto"/>
        <w:jc w:val="center"/>
        <w:rPr>
          <w:rFonts w:hint="eastAsia" w:cs="宋体" w:asciiTheme="minorEastAsia" w:hAnsiTheme="minorEastAsia"/>
          <w:kern w:val="0"/>
          <w:sz w:val="22"/>
          <w:szCs w:val="24"/>
        </w:rPr>
      </w:pPr>
      <w:bookmarkStart w:id="2" w:name="_Toc6962"/>
      <w:r>
        <w:rPr>
          <w:rFonts w:cs="宋体" w:asciiTheme="minorEastAsia" w:hAnsiTheme="minorEastAsia"/>
          <w:bCs w:val="0"/>
          <w:kern w:val="0"/>
          <w:sz w:val="40"/>
        </w:rPr>
        <w:t>第二章  询价须知</w:t>
      </w:r>
      <w:bookmarkEnd w:id="2"/>
    </w:p>
    <w:p w14:paraId="109E87DA">
      <w:pPr>
        <w:pStyle w:val="3"/>
        <w:spacing w:line="240" w:lineRule="auto"/>
        <w:jc w:val="center"/>
        <w:rPr>
          <w:rFonts w:hint="eastAsia" w:cs="宋体" w:asciiTheme="minorEastAsia" w:hAnsiTheme="minorEastAsia" w:eastAsiaTheme="minorEastAsia"/>
          <w:kern w:val="0"/>
          <w:sz w:val="24"/>
          <w:szCs w:val="24"/>
        </w:rPr>
      </w:pPr>
      <w:bookmarkStart w:id="3" w:name="_Toc9918"/>
      <w:bookmarkStart w:id="4" w:name="_Toc138253962"/>
      <w:bookmarkStart w:id="5" w:name="_Toc17618"/>
      <w:bookmarkStart w:id="6" w:name="_Toc25776"/>
      <w:bookmarkStart w:id="7" w:name="_Toc24036853"/>
      <w:r>
        <w:rPr>
          <w:rFonts w:cs="宋体" w:asciiTheme="minorEastAsia" w:hAnsiTheme="minorEastAsia" w:eastAsiaTheme="minorEastAsia"/>
          <w:bCs w:val="0"/>
          <w:kern w:val="0"/>
        </w:rPr>
        <w:t>第1节  询价须知前附表</w:t>
      </w:r>
      <w:bookmarkEnd w:id="3"/>
      <w:bookmarkEnd w:id="4"/>
      <w:bookmarkEnd w:id="5"/>
      <w:bookmarkEnd w:id="6"/>
      <w:bookmarkEnd w:id="7"/>
    </w:p>
    <w:p w14:paraId="2CCE6BFF">
      <w:pPr>
        <w:pStyle w:val="41"/>
        <w:ind w:firstLine="480" w:firstLineChars="200"/>
        <w:jc w:val="both"/>
        <w:rPr>
          <w:rFonts w:hint="eastAsia" w:hAnsi="宋体"/>
          <w:color w:val="auto"/>
          <w:szCs w:val="24"/>
        </w:rPr>
      </w:pPr>
      <w:r>
        <w:rPr>
          <w:rFonts w:hint="eastAsia" w:hAnsi="宋体"/>
          <w:color w:val="auto"/>
          <w:szCs w:val="24"/>
        </w:rPr>
        <w:t>本须知前附表的条款号是与《询价须知》中条款的项号相对应的。如果有矛盾的话，应以本须知前附表为准。</w:t>
      </w:r>
    </w:p>
    <w:tbl>
      <w:tblPr>
        <w:tblStyle w:val="31"/>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137"/>
        <w:gridCol w:w="7552"/>
      </w:tblGrid>
      <w:tr w14:paraId="3A56D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611D927">
            <w:pPr>
              <w:spacing w:line="420" w:lineRule="exact"/>
              <w:jc w:val="center"/>
              <w:rPr>
                <w:rFonts w:hint="eastAsia" w:ascii="宋体" w:hAnsi="宋体"/>
                <w:kern w:val="0"/>
                <w:sz w:val="24"/>
                <w:szCs w:val="24"/>
              </w:rPr>
            </w:pPr>
            <w:r>
              <w:rPr>
                <w:rFonts w:hint="eastAsia" w:ascii="宋体" w:hAnsi="宋体"/>
                <w:kern w:val="0"/>
                <w:sz w:val="24"/>
                <w:szCs w:val="24"/>
              </w:rPr>
              <w:t>项号</w:t>
            </w:r>
          </w:p>
        </w:tc>
        <w:tc>
          <w:tcPr>
            <w:tcW w:w="1137" w:type="dxa"/>
            <w:tcBorders>
              <w:top w:val="single" w:color="auto" w:sz="4" w:space="0"/>
              <w:left w:val="single" w:color="auto" w:sz="4" w:space="0"/>
              <w:bottom w:val="single" w:color="auto" w:sz="4" w:space="0"/>
              <w:right w:val="single" w:color="auto" w:sz="4" w:space="0"/>
            </w:tcBorders>
            <w:vAlign w:val="center"/>
          </w:tcPr>
          <w:p w14:paraId="75C45387">
            <w:pPr>
              <w:spacing w:line="420" w:lineRule="exact"/>
              <w:jc w:val="center"/>
              <w:rPr>
                <w:rFonts w:hint="eastAsia" w:ascii="宋体" w:hAnsi="宋体"/>
                <w:kern w:val="0"/>
                <w:sz w:val="24"/>
                <w:szCs w:val="24"/>
              </w:rPr>
            </w:pPr>
            <w:r>
              <w:rPr>
                <w:rFonts w:hint="eastAsia" w:ascii="宋体" w:hAnsi="宋体"/>
                <w:kern w:val="0"/>
                <w:sz w:val="24"/>
                <w:szCs w:val="24"/>
              </w:rPr>
              <w:t>条款号</w:t>
            </w:r>
          </w:p>
        </w:tc>
        <w:tc>
          <w:tcPr>
            <w:tcW w:w="7552" w:type="dxa"/>
            <w:tcBorders>
              <w:top w:val="single" w:color="auto" w:sz="4" w:space="0"/>
              <w:left w:val="single" w:color="auto" w:sz="4" w:space="0"/>
              <w:bottom w:val="single" w:color="auto" w:sz="4" w:space="0"/>
              <w:right w:val="single" w:color="auto" w:sz="4" w:space="0"/>
            </w:tcBorders>
            <w:vAlign w:val="center"/>
          </w:tcPr>
          <w:p w14:paraId="07C56240">
            <w:pPr>
              <w:spacing w:line="420" w:lineRule="exact"/>
              <w:jc w:val="center"/>
              <w:rPr>
                <w:rFonts w:hint="eastAsia" w:ascii="宋体" w:hAnsi="宋体"/>
                <w:kern w:val="0"/>
                <w:sz w:val="24"/>
                <w:szCs w:val="24"/>
              </w:rPr>
            </w:pPr>
            <w:r>
              <w:rPr>
                <w:rFonts w:hint="eastAsia" w:ascii="宋体" w:hAnsi="宋体"/>
                <w:kern w:val="0"/>
                <w:sz w:val="24"/>
                <w:szCs w:val="24"/>
              </w:rPr>
              <w:t>编</w:t>
            </w:r>
            <w:r>
              <w:rPr>
                <w:rFonts w:ascii="宋体" w:hAnsi="宋体"/>
                <w:kern w:val="0"/>
                <w:sz w:val="24"/>
                <w:szCs w:val="24"/>
              </w:rPr>
              <w:t xml:space="preserve">   </w:t>
            </w:r>
            <w:r>
              <w:rPr>
                <w:rFonts w:hint="eastAsia" w:ascii="宋体" w:hAnsi="宋体"/>
                <w:kern w:val="0"/>
                <w:sz w:val="24"/>
                <w:szCs w:val="24"/>
              </w:rPr>
              <w:t>列</w:t>
            </w:r>
            <w:r>
              <w:rPr>
                <w:rFonts w:ascii="宋体" w:hAnsi="宋体"/>
                <w:kern w:val="0"/>
                <w:sz w:val="24"/>
                <w:szCs w:val="24"/>
              </w:rPr>
              <w:t xml:space="preserve">   </w:t>
            </w:r>
            <w:r>
              <w:rPr>
                <w:rFonts w:hint="eastAsia" w:ascii="宋体" w:hAnsi="宋体"/>
                <w:kern w:val="0"/>
                <w:sz w:val="24"/>
                <w:szCs w:val="24"/>
              </w:rPr>
              <w:t>内</w:t>
            </w:r>
            <w:r>
              <w:rPr>
                <w:rFonts w:ascii="宋体" w:hAnsi="宋体"/>
                <w:kern w:val="0"/>
                <w:sz w:val="24"/>
                <w:szCs w:val="24"/>
              </w:rPr>
              <w:t xml:space="preserve">    </w:t>
            </w:r>
            <w:r>
              <w:rPr>
                <w:rFonts w:hint="eastAsia" w:ascii="宋体" w:hAnsi="宋体"/>
                <w:kern w:val="0"/>
                <w:sz w:val="24"/>
                <w:szCs w:val="24"/>
              </w:rPr>
              <w:t>容</w:t>
            </w:r>
          </w:p>
        </w:tc>
      </w:tr>
      <w:tr w14:paraId="7009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15B1336">
            <w:pPr>
              <w:numPr>
                <w:ilvl w:val="0"/>
                <w:numId w:val="1"/>
              </w:numPr>
              <w:adjustRightInd w:val="0"/>
              <w:snapToGrid w:val="0"/>
              <w:spacing w:line="420" w:lineRule="exact"/>
              <w:jc w:val="center"/>
              <w:rPr>
                <w:rFonts w:hint="eastAsia" w:ascii="宋体" w:hAnsi="宋体"/>
                <w:kern w:val="0"/>
                <w:sz w:val="24"/>
                <w:szCs w:val="24"/>
              </w:rPr>
            </w:pPr>
          </w:p>
        </w:tc>
        <w:tc>
          <w:tcPr>
            <w:tcW w:w="1137" w:type="dxa"/>
            <w:tcBorders>
              <w:top w:val="single" w:color="auto" w:sz="4" w:space="0"/>
              <w:left w:val="single" w:color="auto" w:sz="4" w:space="0"/>
              <w:bottom w:val="single" w:color="auto" w:sz="4" w:space="0"/>
              <w:right w:val="single" w:color="auto" w:sz="4" w:space="0"/>
            </w:tcBorders>
            <w:vAlign w:val="center"/>
          </w:tcPr>
          <w:p w14:paraId="0DFCC8BA">
            <w:pPr>
              <w:spacing w:line="420" w:lineRule="exact"/>
              <w:jc w:val="center"/>
              <w:rPr>
                <w:rFonts w:hint="eastAsia" w:ascii="宋体" w:hAnsi="宋体"/>
                <w:kern w:val="0"/>
                <w:sz w:val="24"/>
                <w:szCs w:val="24"/>
              </w:rPr>
            </w:pPr>
            <w:r>
              <w:rPr>
                <w:rFonts w:ascii="宋体" w:hAnsi="宋体"/>
                <w:kern w:val="0"/>
                <w:sz w:val="24"/>
                <w:szCs w:val="24"/>
              </w:rPr>
              <w:t>1.1</w:t>
            </w:r>
          </w:p>
        </w:tc>
        <w:tc>
          <w:tcPr>
            <w:tcW w:w="7552" w:type="dxa"/>
            <w:tcBorders>
              <w:top w:val="single" w:color="auto" w:sz="4" w:space="0"/>
              <w:left w:val="single" w:color="auto" w:sz="4" w:space="0"/>
              <w:bottom w:val="single" w:color="auto" w:sz="4" w:space="0"/>
              <w:right w:val="single" w:color="auto" w:sz="4" w:space="0"/>
            </w:tcBorders>
            <w:vAlign w:val="center"/>
          </w:tcPr>
          <w:p w14:paraId="35AD2D56">
            <w:pPr>
              <w:pStyle w:val="41"/>
              <w:widowControl/>
              <w:autoSpaceDE/>
              <w:autoSpaceDN/>
              <w:adjustRightInd/>
              <w:snapToGrid w:val="0"/>
              <w:spacing w:line="420" w:lineRule="exact"/>
              <w:rPr>
                <w:rFonts w:hint="eastAsia" w:eastAsia="宋体"/>
                <w:color w:val="auto"/>
                <w:lang w:eastAsia="zh-CN"/>
              </w:rPr>
            </w:pPr>
            <w:r>
              <w:rPr>
                <w:rFonts w:hint="eastAsia" w:hAnsi="宋体"/>
                <w:color w:val="auto"/>
                <w:kern w:val="2"/>
              </w:rPr>
              <w:t>项目名称：</w:t>
            </w:r>
            <w:r>
              <w:rPr>
                <w:rFonts w:hint="eastAsia"/>
                <w:color w:val="auto"/>
                <w:lang w:eastAsia="zh-CN"/>
              </w:rPr>
              <w:t>2026年4月资源工程学院图形工作站采购</w:t>
            </w:r>
          </w:p>
          <w:p w14:paraId="4FB104B2">
            <w:pPr>
              <w:pStyle w:val="41"/>
              <w:widowControl/>
              <w:autoSpaceDE/>
              <w:autoSpaceDN/>
              <w:adjustRightInd/>
              <w:snapToGrid w:val="0"/>
              <w:spacing w:line="420" w:lineRule="exact"/>
              <w:rPr>
                <w:rFonts w:hint="eastAsia" w:hAnsi="宋体"/>
                <w:color w:val="auto"/>
              </w:rPr>
            </w:pPr>
            <w:r>
              <w:rPr>
                <w:rFonts w:hint="eastAsia" w:hAnsi="宋体"/>
                <w:color w:val="auto"/>
              </w:rPr>
              <w:t>采购人名称：龙岩学院</w:t>
            </w:r>
          </w:p>
          <w:p w14:paraId="550E134E">
            <w:pPr>
              <w:pStyle w:val="41"/>
              <w:widowControl/>
              <w:autoSpaceDE/>
              <w:autoSpaceDN/>
              <w:adjustRightInd/>
              <w:snapToGrid w:val="0"/>
              <w:spacing w:line="420" w:lineRule="exact"/>
              <w:rPr>
                <w:rFonts w:hint="eastAsia" w:hAnsi="宋体"/>
                <w:color w:val="auto"/>
              </w:rPr>
            </w:pPr>
            <w:r>
              <w:rPr>
                <w:rFonts w:hint="eastAsia" w:hAnsi="宋体"/>
                <w:color w:val="auto"/>
              </w:rPr>
              <w:t>项目内容：</w:t>
            </w:r>
            <w:r>
              <w:rPr>
                <w:rFonts w:hint="eastAsia" w:asciiTheme="minorEastAsia" w:hAnsiTheme="minorEastAsia"/>
              </w:rPr>
              <w:t>详见询价采购文件《第三章 采购内容及要求》</w:t>
            </w:r>
          </w:p>
          <w:p w14:paraId="18076DBB">
            <w:pPr>
              <w:pStyle w:val="41"/>
              <w:widowControl/>
              <w:autoSpaceDE/>
              <w:autoSpaceDN/>
              <w:adjustRightInd/>
              <w:snapToGrid w:val="0"/>
              <w:spacing w:line="420" w:lineRule="exact"/>
              <w:rPr>
                <w:rFonts w:hint="eastAsia" w:hAnsi="宋体" w:eastAsia="宋体"/>
                <w:color w:val="auto"/>
                <w:szCs w:val="24"/>
                <w:lang w:eastAsia="zh-CN"/>
              </w:rPr>
            </w:pPr>
            <w:r>
              <w:rPr>
                <w:rFonts w:hint="eastAsia" w:hAnsi="宋体"/>
                <w:color w:val="auto"/>
              </w:rPr>
              <w:t>项目编号：</w:t>
            </w:r>
            <w:r>
              <w:rPr>
                <w:rFonts w:hint="eastAsia" w:hAnsi="宋体"/>
                <w:color w:val="auto"/>
                <w:lang w:eastAsia="zh-CN"/>
              </w:rPr>
              <w:t>鑫达岩字招（2026）039号</w:t>
            </w:r>
          </w:p>
        </w:tc>
      </w:tr>
      <w:tr w14:paraId="1E0B5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3269B3D">
            <w:pPr>
              <w:spacing w:line="420" w:lineRule="exact"/>
              <w:jc w:val="center"/>
              <w:rPr>
                <w:rFonts w:hint="eastAsia" w:ascii="宋体" w:hAnsi="宋体"/>
                <w:kern w:val="0"/>
                <w:sz w:val="24"/>
                <w:szCs w:val="24"/>
              </w:rPr>
            </w:pPr>
            <w:r>
              <w:rPr>
                <w:rFonts w:hint="eastAsia" w:ascii="宋体" w:hAnsi="宋体"/>
                <w:kern w:val="0"/>
                <w:sz w:val="24"/>
                <w:szCs w:val="24"/>
              </w:rPr>
              <w:t>2</w:t>
            </w:r>
          </w:p>
        </w:tc>
        <w:tc>
          <w:tcPr>
            <w:tcW w:w="1137" w:type="dxa"/>
            <w:tcBorders>
              <w:top w:val="single" w:color="auto" w:sz="4" w:space="0"/>
              <w:left w:val="single" w:color="auto" w:sz="4" w:space="0"/>
              <w:bottom w:val="single" w:color="auto" w:sz="4" w:space="0"/>
              <w:right w:val="single" w:color="auto" w:sz="4" w:space="0"/>
            </w:tcBorders>
            <w:vAlign w:val="center"/>
          </w:tcPr>
          <w:p w14:paraId="6B1E3039">
            <w:pPr>
              <w:spacing w:line="420" w:lineRule="exact"/>
              <w:jc w:val="center"/>
              <w:rPr>
                <w:rFonts w:hint="eastAsia" w:ascii="宋体" w:hAnsi="宋体"/>
                <w:kern w:val="0"/>
                <w:sz w:val="24"/>
                <w:szCs w:val="24"/>
              </w:rPr>
            </w:pPr>
            <w:r>
              <w:rPr>
                <w:rFonts w:ascii="宋体" w:hAnsi="宋体"/>
                <w:kern w:val="0"/>
                <w:sz w:val="24"/>
                <w:szCs w:val="24"/>
              </w:rPr>
              <w:t>3.</w:t>
            </w:r>
            <w:r>
              <w:rPr>
                <w:rFonts w:hint="eastAsia" w:ascii="宋体" w:hAnsi="宋体"/>
                <w:kern w:val="0"/>
                <w:sz w:val="24"/>
                <w:szCs w:val="24"/>
              </w:rPr>
              <w:t>1</w:t>
            </w:r>
          </w:p>
        </w:tc>
        <w:tc>
          <w:tcPr>
            <w:tcW w:w="7552" w:type="dxa"/>
            <w:tcBorders>
              <w:top w:val="single" w:color="auto" w:sz="4" w:space="0"/>
              <w:left w:val="single" w:color="auto" w:sz="4" w:space="0"/>
              <w:bottom w:val="single" w:color="auto" w:sz="4" w:space="0"/>
              <w:right w:val="single" w:color="auto" w:sz="4" w:space="0"/>
            </w:tcBorders>
            <w:vAlign w:val="center"/>
          </w:tcPr>
          <w:p w14:paraId="002CFC56">
            <w:pPr>
              <w:pStyle w:val="41"/>
              <w:widowControl/>
              <w:autoSpaceDE/>
              <w:autoSpaceDN/>
              <w:adjustRightInd/>
              <w:snapToGrid w:val="0"/>
              <w:spacing w:line="420" w:lineRule="exact"/>
              <w:rPr>
                <w:b/>
                <w:color w:val="auto"/>
              </w:rPr>
            </w:pPr>
            <w:r>
              <w:rPr>
                <w:rFonts w:hint="eastAsia"/>
                <w:b/>
                <w:color w:val="auto"/>
              </w:rPr>
              <w:t>资格标准：</w:t>
            </w:r>
          </w:p>
          <w:p w14:paraId="7EFF2082">
            <w:pPr>
              <w:spacing w:line="400" w:lineRule="exact"/>
              <w:ind w:firstLine="662" w:firstLineChars="276"/>
              <w:rPr>
                <w:rFonts w:hint="eastAsia" w:ascii="宋体" w:hAnsi="宋体"/>
                <w:sz w:val="24"/>
              </w:rPr>
            </w:pPr>
            <w:r>
              <w:rPr>
                <w:rFonts w:hint="eastAsia" w:ascii="宋体" w:hAnsi="宋体"/>
                <w:sz w:val="24"/>
              </w:rPr>
              <w:t>凡有能力提供本询价采购文件所述货物的供货商均可能成为合格的供应商。需提交以下资质证明文件：</w:t>
            </w:r>
          </w:p>
          <w:p w14:paraId="7626D0D4">
            <w:pPr>
              <w:spacing w:line="400" w:lineRule="exact"/>
              <w:ind w:firstLine="424" w:firstLineChars="177"/>
              <w:rPr>
                <w:rFonts w:hint="eastAsia" w:ascii="宋体" w:hAnsi="宋体" w:eastAsiaTheme="minorEastAsia"/>
                <w:color w:val="0000FF"/>
                <w:sz w:val="24"/>
                <w:highlight w:val="none"/>
                <w:lang w:eastAsia="zh-CN"/>
              </w:rPr>
            </w:pPr>
            <w:r>
              <w:rPr>
                <w:rFonts w:hint="eastAsia" w:ascii="宋体" w:hAnsi="宋体"/>
                <w:color w:val="0000FF"/>
                <w:sz w:val="24"/>
                <w:highlight w:val="none"/>
              </w:rPr>
              <w:t>①供应商有效的营业执照复印件</w:t>
            </w:r>
            <w:r>
              <w:rPr>
                <w:rFonts w:hint="eastAsia" w:ascii="宋体" w:hAnsi="宋体"/>
                <w:color w:val="0000FF"/>
                <w:sz w:val="24"/>
                <w:highlight w:val="none"/>
                <w:lang w:eastAsia="zh-CN"/>
              </w:rPr>
              <w:t>；</w:t>
            </w:r>
          </w:p>
          <w:p w14:paraId="0C1FA190">
            <w:pPr>
              <w:spacing w:line="400" w:lineRule="exact"/>
              <w:ind w:firstLine="424" w:firstLineChars="177"/>
              <w:rPr>
                <w:rFonts w:hint="eastAsia" w:ascii="宋体" w:hAnsi="宋体" w:eastAsiaTheme="minorEastAsia"/>
                <w:color w:val="0000FF"/>
                <w:sz w:val="24"/>
                <w:highlight w:val="none"/>
                <w:lang w:eastAsia="zh-CN"/>
              </w:rPr>
            </w:pPr>
            <w:r>
              <w:rPr>
                <w:rFonts w:hint="eastAsia" w:ascii="宋体" w:hAnsi="宋体"/>
                <w:color w:val="0000FF"/>
                <w:sz w:val="24"/>
                <w:highlight w:val="none"/>
              </w:rPr>
              <w:t>②具有良好的商业信誉和健全的财务会计制度</w:t>
            </w:r>
            <w:r>
              <w:rPr>
                <w:rFonts w:hint="eastAsia" w:ascii="宋体" w:hAnsi="宋体"/>
                <w:color w:val="0000FF"/>
                <w:sz w:val="24"/>
                <w:highlight w:val="none"/>
                <w:lang w:eastAsia="zh-CN"/>
              </w:rPr>
              <w:t>；</w:t>
            </w:r>
          </w:p>
          <w:p w14:paraId="5B6B9EA5">
            <w:pPr>
              <w:spacing w:line="400" w:lineRule="exact"/>
              <w:ind w:firstLine="424" w:firstLineChars="177"/>
              <w:rPr>
                <w:rFonts w:hint="eastAsia" w:ascii="宋体" w:hAnsi="宋体" w:eastAsiaTheme="minorEastAsia"/>
                <w:color w:val="0000FF"/>
                <w:sz w:val="24"/>
                <w:highlight w:val="none"/>
                <w:lang w:eastAsia="zh-CN"/>
              </w:rPr>
            </w:pPr>
            <w:r>
              <w:rPr>
                <w:rFonts w:hint="eastAsia" w:ascii="宋体" w:hAnsi="宋体"/>
                <w:color w:val="0000FF"/>
                <w:sz w:val="24"/>
                <w:highlight w:val="none"/>
              </w:rPr>
              <w:t>③供应商须提供具备履行合同所必需设备和专业技术能力</w:t>
            </w:r>
            <w:r>
              <w:rPr>
                <w:rFonts w:hint="eastAsia" w:ascii="宋体" w:hAnsi="宋体"/>
                <w:color w:val="0000FF"/>
                <w:sz w:val="24"/>
                <w:highlight w:val="none"/>
                <w:lang w:eastAsia="zh-CN"/>
              </w:rPr>
              <w:t>；</w:t>
            </w:r>
          </w:p>
          <w:p w14:paraId="0AA0A9EF">
            <w:pPr>
              <w:spacing w:line="400" w:lineRule="exact"/>
              <w:ind w:firstLine="424" w:firstLineChars="177"/>
              <w:rPr>
                <w:rFonts w:hint="eastAsia" w:ascii="宋体" w:hAnsi="宋体" w:eastAsiaTheme="minorEastAsia"/>
                <w:color w:val="0000FF"/>
                <w:sz w:val="24"/>
                <w:highlight w:val="none"/>
                <w:lang w:eastAsia="zh-CN"/>
              </w:rPr>
            </w:pPr>
            <w:r>
              <w:rPr>
                <w:rFonts w:hint="eastAsia" w:ascii="宋体" w:hAnsi="宋体"/>
                <w:color w:val="0000FF"/>
                <w:sz w:val="24"/>
                <w:highlight w:val="none"/>
              </w:rPr>
              <w:t>④具有依法缴纳税收和社会保障资金的良好记录</w:t>
            </w:r>
            <w:r>
              <w:rPr>
                <w:rFonts w:hint="eastAsia" w:ascii="宋体" w:hAnsi="宋体"/>
                <w:color w:val="0000FF"/>
                <w:sz w:val="24"/>
                <w:highlight w:val="none"/>
                <w:lang w:val="en-US" w:eastAsia="zh-CN"/>
              </w:rPr>
              <w:t>；</w:t>
            </w:r>
          </w:p>
          <w:p w14:paraId="5F617FB1">
            <w:pPr>
              <w:spacing w:line="400" w:lineRule="exact"/>
              <w:ind w:firstLine="424" w:firstLineChars="177"/>
              <w:rPr>
                <w:rFonts w:hint="eastAsia" w:ascii="宋体" w:hAnsi="宋体" w:eastAsiaTheme="minorEastAsia"/>
                <w:color w:val="0000FF"/>
                <w:sz w:val="24"/>
                <w:highlight w:val="none"/>
                <w:lang w:eastAsia="zh-CN"/>
              </w:rPr>
            </w:pPr>
            <w:r>
              <w:rPr>
                <w:rFonts w:hint="eastAsia" w:ascii="宋体" w:hAnsi="宋体"/>
                <w:color w:val="0000FF"/>
                <w:sz w:val="24"/>
                <w:highlight w:val="none"/>
              </w:rPr>
              <w:t>⑤参加采购活动前3年内在经营活动中没有重大违法记录的书面声明</w:t>
            </w:r>
            <w:r>
              <w:rPr>
                <w:rFonts w:hint="eastAsia" w:ascii="宋体" w:hAnsi="宋体"/>
                <w:color w:val="0000FF"/>
                <w:sz w:val="24"/>
                <w:highlight w:val="none"/>
                <w:lang w:val="en-US" w:eastAsia="zh-CN"/>
              </w:rPr>
              <w:t xml:space="preserve"> </w:t>
            </w:r>
            <w:r>
              <w:rPr>
                <w:rFonts w:hint="eastAsia" w:ascii="宋体" w:hAnsi="宋体"/>
                <w:color w:val="0000FF"/>
                <w:sz w:val="24"/>
                <w:highlight w:val="none"/>
                <w:lang w:eastAsia="zh-CN"/>
              </w:rPr>
              <w:t>；</w:t>
            </w:r>
          </w:p>
          <w:p w14:paraId="24B9BAE9">
            <w:pPr>
              <w:spacing w:line="400" w:lineRule="exact"/>
              <w:ind w:firstLine="424" w:firstLineChars="177"/>
              <w:rPr>
                <w:rFonts w:hint="eastAsia" w:ascii="宋体" w:hAnsi="宋体" w:eastAsiaTheme="minorEastAsia"/>
                <w:color w:val="0000FF"/>
                <w:sz w:val="24"/>
                <w:highlight w:val="none"/>
                <w:lang w:eastAsia="zh-CN"/>
              </w:rPr>
            </w:pPr>
            <w:r>
              <w:rPr>
                <w:rFonts w:hint="eastAsia" w:ascii="宋体" w:hAnsi="宋体"/>
                <w:color w:val="0000FF"/>
                <w:sz w:val="24"/>
                <w:highlight w:val="none"/>
              </w:rPr>
              <w:t>⑥供应商应在本项目询价采购公告发布后，投标截止时间前分别通过“信用中国”网站（www.creditchina.gov.cn）、中国政府采购网（www.ccgp.gov.cn）查询并打印相应的信用记录，供应商提供的查询结果应为其通过上述网站获取的信用信息查询结果原始页面的打印件（或截图</w:t>
            </w:r>
            <w:r>
              <w:rPr>
                <w:rFonts w:hint="eastAsia" w:ascii="宋体" w:hAnsi="宋体"/>
                <w:color w:val="0000FF"/>
                <w:sz w:val="24"/>
                <w:highlight w:val="none"/>
                <w:lang w:eastAsia="zh-CN"/>
              </w:rPr>
              <w:t>）；</w:t>
            </w:r>
          </w:p>
          <w:p w14:paraId="3524A3B2">
            <w:pPr>
              <w:spacing w:line="400" w:lineRule="exact"/>
              <w:ind w:firstLine="424" w:firstLineChars="177"/>
              <w:rPr>
                <w:rFonts w:hint="eastAsia" w:ascii="宋体" w:hAnsi="宋体"/>
                <w:color w:val="0000FF"/>
                <w:sz w:val="24"/>
                <w:highlight w:val="none"/>
              </w:rPr>
            </w:pPr>
            <w:r>
              <w:rPr>
                <w:rFonts w:hint="eastAsia" w:ascii="宋体" w:hAnsi="宋体"/>
                <w:color w:val="0000FF"/>
                <w:sz w:val="24"/>
                <w:highlight w:val="none"/>
              </w:rPr>
              <w:t>⑦本项目不接受联合体投标。</w:t>
            </w:r>
          </w:p>
          <w:p w14:paraId="104C8A46">
            <w:pPr>
              <w:spacing w:line="400" w:lineRule="exact"/>
              <w:ind w:firstLine="354" w:firstLineChars="177"/>
              <w:rPr>
                <w:rFonts w:hint="eastAsia" w:hAnsi="宋体"/>
                <w:color w:val="auto"/>
              </w:rPr>
            </w:pPr>
            <w:r>
              <w:rPr>
                <w:rFonts w:hint="eastAsia" w:ascii="宋体" w:hAnsi="宋体"/>
                <w:color w:val="0000FF"/>
                <w:sz w:val="20"/>
                <w:szCs w:val="18"/>
                <w:highlight w:val="none"/>
                <w:lang w:val="en-US" w:eastAsia="zh-CN"/>
              </w:rPr>
              <w:t>备注：</w:t>
            </w:r>
            <w:r>
              <w:rPr>
                <w:rFonts w:hint="eastAsia" w:ascii="宋体" w:hAnsi="宋体"/>
                <w:color w:val="0000FF"/>
                <w:sz w:val="20"/>
                <w:szCs w:val="18"/>
                <w:highlight w:val="none"/>
              </w:rPr>
              <w:t>根据《龙岩市财政局 关于简化政府采购供应商资格证明材料的通知》，针对一般资格证明文件中“财务状况报告”项、“依法缴纳税收的相关证明材料”项和“依法缴纳社会保障资金的相关证明材料”项，供应商可自行选择是否提供承诺函。按照规定提供相关承诺函的供应商，无需再提供财务状况、缴纳税收和社保资金缴纳等证明材料。承诺函模板详见《资格承诺函》。采购人有权在签订合同前要求成交供应商提供相关证明材料以核实成交供应商承诺事项的真实性。供应商应当遵循诚实守信的原则，不得作出虚假承诺，承诺不实的，属于提供虚假材料谋取中标、成交，依法追究相关法律责任(采购文件其他地方与本条不一致的，以本条款为准)。</w:t>
            </w:r>
          </w:p>
        </w:tc>
      </w:tr>
      <w:tr w14:paraId="549A3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473903B">
            <w:pPr>
              <w:spacing w:line="420" w:lineRule="exact"/>
              <w:jc w:val="center"/>
              <w:rPr>
                <w:rFonts w:hint="eastAsia" w:ascii="宋体" w:hAnsi="宋体"/>
                <w:kern w:val="0"/>
                <w:sz w:val="24"/>
                <w:szCs w:val="24"/>
              </w:rPr>
            </w:pPr>
            <w:r>
              <w:rPr>
                <w:rFonts w:hint="eastAsia" w:ascii="宋体" w:hAnsi="宋体"/>
                <w:kern w:val="0"/>
                <w:sz w:val="24"/>
                <w:szCs w:val="24"/>
              </w:rPr>
              <w:t>3</w:t>
            </w:r>
          </w:p>
        </w:tc>
        <w:tc>
          <w:tcPr>
            <w:tcW w:w="1137" w:type="dxa"/>
            <w:tcBorders>
              <w:top w:val="single" w:color="auto" w:sz="4" w:space="0"/>
              <w:left w:val="single" w:color="auto" w:sz="4" w:space="0"/>
              <w:bottom w:val="single" w:color="auto" w:sz="4" w:space="0"/>
              <w:right w:val="single" w:color="auto" w:sz="4" w:space="0"/>
            </w:tcBorders>
            <w:vAlign w:val="center"/>
          </w:tcPr>
          <w:p w14:paraId="50710026">
            <w:pPr>
              <w:spacing w:line="420" w:lineRule="exact"/>
              <w:jc w:val="center"/>
              <w:rPr>
                <w:rFonts w:hint="eastAsia" w:ascii="宋体" w:hAnsi="宋体"/>
                <w:kern w:val="0"/>
                <w:sz w:val="24"/>
                <w:szCs w:val="24"/>
              </w:rPr>
            </w:pPr>
            <w:r>
              <w:rPr>
                <w:rFonts w:hint="eastAsia" w:ascii="宋体" w:hAnsi="宋体"/>
                <w:kern w:val="0"/>
                <w:sz w:val="24"/>
                <w:szCs w:val="24"/>
              </w:rPr>
              <w:t>11.1</w:t>
            </w:r>
          </w:p>
        </w:tc>
        <w:tc>
          <w:tcPr>
            <w:tcW w:w="7552" w:type="dxa"/>
            <w:tcBorders>
              <w:top w:val="single" w:color="auto" w:sz="4" w:space="0"/>
              <w:left w:val="single" w:color="auto" w:sz="4" w:space="0"/>
              <w:bottom w:val="single" w:color="auto" w:sz="4" w:space="0"/>
              <w:right w:val="single" w:color="auto" w:sz="4" w:space="0"/>
            </w:tcBorders>
            <w:vAlign w:val="center"/>
          </w:tcPr>
          <w:p w14:paraId="1A1F8E0B">
            <w:pPr>
              <w:spacing w:line="420" w:lineRule="exact"/>
              <w:jc w:val="left"/>
              <w:rPr>
                <w:rFonts w:hint="eastAsia" w:ascii="宋体" w:hAnsi="宋体"/>
                <w:kern w:val="0"/>
                <w:sz w:val="24"/>
                <w:szCs w:val="24"/>
              </w:rPr>
            </w:pPr>
            <w:r>
              <w:rPr>
                <w:rFonts w:hint="eastAsia" w:ascii="宋体" w:hAnsi="宋体"/>
                <w:kern w:val="0"/>
                <w:sz w:val="24"/>
                <w:szCs w:val="24"/>
              </w:rPr>
              <w:t>投标有效期：投标截止期结束后90日历日。</w:t>
            </w:r>
          </w:p>
          <w:p w14:paraId="4799067A">
            <w:pPr>
              <w:spacing w:line="420" w:lineRule="exact"/>
              <w:jc w:val="left"/>
              <w:rPr>
                <w:rFonts w:hint="eastAsia" w:ascii="宋体" w:hAnsi="宋体"/>
                <w:kern w:val="0"/>
                <w:sz w:val="24"/>
                <w:szCs w:val="24"/>
              </w:rPr>
            </w:pPr>
            <w:r>
              <w:rPr>
                <w:rFonts w:hint="eastAsia" w:ascii="宋体" w:hAnsi="宋体"/>
                <w:kern w:val="0"/>
                <w:sz w:val="24"/>
                <w:szCs w:val="24"/>
              </w:rPr>
              <w:t>有效期不足将导致其响应文件被拒绝。</w:t>
            </w:r>
          </w:p>
        </w:tc>
      </w:tr>
      <w:tr w14:paraId="5C14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C6CE450">
            <w:pPr>
              <w:spacing w:line="420" w:lineRule="exact"/>
              <w:jc w:val="center"/>
              <w:rPr>
                <w:rFonts w:hint="eastAsia" w:ascii="宋体" w:hAnsi="宋体"/>
                <w:kern w:val="0"/>
                <w:sz w:val="24"/>
                <w:szCs w:val="24"/>
              </w:rPr>
            </w:pPr>
            <w:r>
              <w:rPr>
                <w:rFonts w:hint="eastAsia" w:ascii="宋体" w:hAnsi="宋体"/>
                <w:kern w:val="0"/>
                <w:sz w:val="24"/>
                <w:szCs w:val="24"/>
              </w:rPr>
              <w:t>4</w:t>
            </w:r>
          </w:p>
        </w:tc>
        <w:tc>
          <w:tcPr>
            <w:tcW w:w="1137" w:type="dxa"/>
            <w:tcBorders>
              <w:top w:val="single" w:color="auto" w:sz="4" w:space="0"/>
              <w:left w:val="single" w:color="auto" w:sz="4" w:space="0"/>
              <w:bottom w:val="single" w:color="auto" w:sz="4" w:space="0"/>
              <w:right w:val="single" w:color="auto" w:sz="4" w:space="0"/>
            </w:tcBorders>
            <w:vAlign w:val="center"/>
          </w:tcPr>
          <w:p w14:paraId="387F9F37">
            <w:pPr>
              <w:spacing w:line="420" w:lineRule="exact"/>
              <w:jc w:val="center"/>
              <w:rPr>
                <w:rFonts w:hint="eastAsia" w:ascii="宋体" w:hAnsi="宋体"/>
                <w:kern w:val="0"/>
                <w:sz w:val="24"/>
                <w:szCs w:val="24"/>
              </w:rPr>
            </w:pPr>
          </w:p>
        </w:tc>
        <w:tc>
          <w:tcPr>
            <w:tcW w:w="7552" w:type="dxa"/>
            <w:tcBorders>
              <w:top w:val="single" w:color="auto" w:sz="4" w:space="0"/>
              <w:left w:val="single" w:color="auto" w:sz="4" w:space="0"/>
              <w:bottom w:val="single" w:color="auto" w:sz="4" w:space="0"/>
              <w:right w:val="single" w:color="auto" w:sz="4" w:space="0"/>
            </w:tcBorders>
            <w:vAlign w:val="center"/>
          </w:tcPr>
          <w:p w14:paraId="130BC5C5">
            <w:pPr>
              <w:spacing w:line="420" w:lineRule="exact"/>
              <w:rPr>
                <w:rFonts w:hint="eastAsia" w:ascii="宋体" w:hAnsi="宋体"/>
                <w:kern w:val="0"/>
                <w:sz w:val="24"/>
                <w:szCs w:val="24"/>
              </w:rPr>
            </w:pPr>
            <w:r>
              <w:rPr>
                <w:rFonts w:hint="eastAsia" w:ascii="宋体" w:hAnsi="宋体"/>
                <w:kern w:val="0"/>
                <w:sz w:val="24"/>
                <w:szCs w:val="24"/>
              </w:rPr>
              <w:t>开标时间：</w:t>
            </w:r>
            <w:r>
              <w:rPr>
                <w:rFonts w:hint="eastAsia" w:ascii="宋体" w:hAnsi="宋体"/>
                <w:color w:val="0000FF"/>
                <w:sz w:val="24"/>
                <w:highlight w:val="none"/>
              </w:rPr>
              <w:t>202</w:t>
            </w:r>
            <w:r>
              <w:rPr>
                <w:rFonts w:hint="eastAsia" w:ascii="宋体" w:hAnsi="宋体"/>
                <w:color w:val="0000FF"/>
                <w:sz w:val="24"/>
                <w:highlight w:val="none"/>
                <w:lang w:val="en-US" w:eastAsia="zh-CN"/>
              </w:rPr>
              <w:t>6</w:t>
            </w:r>
            <w:r>
              <w:rPr>
                <w:rFonts w:hint="eastAsia" w:ascii="宋体" w:hAnsi="宋体"/>
                <w:color w:val="0000FF"/>
                <w:sz w:val="24"/>
                <w:highlight w:val="none"/>
              </w:rPr>
              <w:t>年</w:t>
            </w:r>
            <w:r>
              <w:rPr>
                <w:rFonts w:hint="eastAsia" w:ascii="宋体" w:hAnsi="宋体"/>
                <w:color w:val="0000FF"/>
                <w:sz w:val="24"/>
                <w:highlight w:val="none"/>
                <w:lang w:val="en-US" w:eastAsia="zh-CN"/>
              </w:rPr>
              <w:t>06</w:t>
            </w:r>
            <w:r>
              <w:rPr>
                <w:rFonts w:hint="eastAsia" w:ascii="宋体" w:hAnsi="宋体"/>
                <w:color w:val="0000FF"/>
                <w:sz w:val="24"/>
                <w:highlight w:val="none"/>
              </w:rPr>
              <w:t>月</w:t>
            </w:r>
            <w:r>
              <w:rPr>
                <w:rFonts w:hint="eastAsia" w:ascii="宋体" w:hAnsi="宋体"/>
                <w:color w:val="0000FF"/>
                <w:sz w:val="24"/>
                <w:highlight w:val="none"/>
                <w:lang w:val="en-US" w:eastAsia="zh-CN"/>
              </w:rPr>
              <w:t xml:space="preserve">18 </w:t>
            </w:r>
            <w:r>
              <w:rPr>
                <w:rFonts w:hint="eastAsia" w:ascii="宋体" w:hAnsi="宋体"/>
                <w:color w:val="0000FF"/>
                <w:sz w:val="24"/>
                <w:highlight w:val="none"/>
              </w:rPr>
              <w:t>日</w:t>
            </w:r>
            <w:r>
              <w:rPr>
                <w:rFonts w:hint="eastAsia" w:ascii="宋体" w:hAnsi="宋体"/>
                <w:color w:val="0000FF"/>
                <w:sz w:val="24"/>
                <w:highlight w:val="none"/>
                <w:lang w:val="en-US" w:eastAsia="zh-CN"/>
              </w:rPr>
              <w:t>09</w:t>
            </w:r>
            <w:r>
              <w:rPr>
                <w:rFonts w:hint="eastAsia" w:ascii="宋体" w:hAnsi="宋体"/>
                <w:color w:val="0000FF"/>
                <w:sz w:val="24"/>
                <w:highlight w:val="none"/>
              </w:rPr>
              <w:t>：</w:t>
            </w:r>
            <w:r>
              <w:rPr>
                <w:rFonts w:hint="eastAsia" w:ascii="宋体" w:hAnsi="宋体"/>
                <w:color w:val="0000FF"/>
                <w:sz w:val="24"/>
                <w:highlight w:val="none"/>
                <w:lang w:val="en-US" w:eastAsia="zh-CN"/>
              </w:rPr>
              <w:t>00</w:t>
            </w:r>
            <w:r>
              <w:rPr>
                <w:rFonts w:hint="eastAsia" w:ascii="宋体" w:hAnsi="宋体"/>
                <w:color w:val="0000FF"/>
                <w:sz w:val="24"/>
                <w:highlight w:val="none"/>
              </w:rPr>
              <w:t>。</w:t>
            </w:r>
          </w:p>
          <w:p w14:paraId="45AEC04D">
            <w:pPr>
              <w:spacing w:line="420" w:lineRule="exact"/>
              <w:rPr>
                <w:rFonts w:hint="eastAsia" w:ascii="宋体" w:hAnsi="宋体"/>
                <w:kern w:val="0"/>
                <w:sz w:val="24"/>
                <w:szCs w:val="24"/>
              </w:rPr>
            </w:pPr>
            <w:r>
              <w:rPr>
                <w:rFonts w:hint="eastAsia" w:ascii="宋体" w:hAnsi="宋体"/>
                <w:kern w:val="0"/>
                <w:sz w:val="24"/>
                <w:szCs w:val="24"/>
              </w:rPr>
              <w:t>响应文件递交地址</w:t>
            </w:r>
            <w:r>
              <w:rPr>
                <w:rFonts w:hint="eastAsia" w:ascii="宋体" w:hAnsi="宋体"/>
                <w:kern w:val="0"/>
                <w:sz w:val="24"/>
                <w:szCs w:val="24"/>
                <w:highlight w:val="none"/>
              </w:rPr>
              <w:t>：</w:t>
            </w:r>
            <w:r>
              <w:rPr>
                <w:rFonts w:asciiTheme="minorEastAsia" w:hAnsiTheme="minorEastAsia"/>
                <w:sz w:val="24"/>
                <w:szCs w:val="24"/>
                <w:highlight w:val="none"/>
              </w:rPr>
              <w:t>龙岩学院三创楼五楼 505 开标室</w:t>
            </w:r>
            <w:r>
              <w:rPr>
                <w:rFonts w:hint="eastAsia" w:asciiTheme="minorEastAsia" w:hAnsiTheme="minorEastAsia"/>
                <w:sz w:val="24"/>
                <w:szCs w:val="24"/>
              </w:rPr>
              <w:t>。</w:t>
            </w:r>
            <w:r>
              <w:rPr>
                <w:rFonts w:hint="eastAsia" w:ascii="宋体" w:hAnsi="宋体"/>
                <w:kern w:val="0"/>
                <w:sz w:val="24"/>
                <w:szCs w:val="24"/>
              </w:rPr>
              <w:t xml:space="preserve"> </w:t>
            </w:r>
          </w:p>
        </w:tc>
      </w:tr>
      <w:tr w14:paraId="533E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CAE88BA">
            <w:pPr>
              <w:spacing w:line="420" w:lineRule="exact"/>
              <w:jc w:val="center"/>
              <w:rPr>
                <w:rFonts w:hint="eastAsia" w:ascii="宋体" w:hAnsi="宋体"/>
                <w:kern w:val="0"/>
                <w:sz w:val="24"/>
                <w:szCs w:val="24"/>
              </w:rPr>
            </w:pPr>
            <w:r>
              <w:rPr>
                <w:rFonts w:hint="eastAsia" w:ascii="宋体" w:hAnsi="宋体"/>
                <w:kern w:val="0"/>
                <w:sz w:val="24"/>
                <w:szCs w:val="24"/>
              </w:rPr>
              <w:t>5</w:t>
            </w:r>
          </w:p>
        </w:tc>
        <w:tc>
          <w:tcPr>
            <w:tcW w:w="1137" w:type="dxa"/>
            <w:tcBorders>
              <w:top w:val="single" w:color="auto" w:sz="4" w:space="0"/>
              <w:left w:val="single" w:color="auto" w:sz="4" w:space="0"/>
              <w:bottom w:val="single" w:color="auto" w:sz="4" w:space="0"/>
              <w:right w:val="single" w:color="auto" w:sz="4" w:space="0"/>
            </w:tcBorders>
            <w:vAlign w:val="center"/>
          </w:tcPr>
          <w:p w14:paraId="1EC00B75">
            <w:pPr>
              <w:spacing w:line="420" w:lineRule="exact"/>
              <w:jc w:val="center"/>
              <w:rPr>
                <w:rFonts w:hint="eastAsia" w:ascii="宋体" w:hAnsi="宋体"/>
                <w:kern w:val="0"/>
                <w:sz w:val="24"/>
                <w:szCs w:val="24"/>
              </w:rPr>
            </w:pPr>
            <w:r>
              <w:rPr>
                <w:rFonts w:hint="eastAsia" w:ascii="宋体" w:hAnsi="宋体"/>
                <w:kern w:val="0"/>
                <w:sz w:val="24"/>
                <w:szCs w:val="24"/>
              </w:rPr>
              <w:t>12</w:t>
            </w:r>
          </w:p>
        </w:tc>
        <w:tc>
          <w:tcPr>
            <w:tcW w:w="7552" w:type="dxa"/>
            <w:tcBorders>
              <w:top w:val="single" w:color="auto" w:sz="4" w:space="0"/>
              <w:left w:val="single" w:color="auto" w:sz="4" w:space="0"/>
              <w:bottom w:val="single" w:color="auto" w:sz="4" w:space="0"/>
              <w:right w:val="single" w:color="auto" w:sz="4" w:space="0"/>
            </w:tcBorders>
            <w:vAlign w:val="center"/>
          </w:tcPr>
          <w:p w14:paraId="488450B5">
            <w:pPr>
              <w:spacing w:line="420" w:lineRule="exact"/>
              <w:jc w:val="left"/>
              <w:rPr>
                <w:rFonts w:hint="eastAsia" w:ascii="宋体" w:hAnsi="宋体"/>
                <w:b/>
                <w:kern w:val="0"/>
                <w:sz w:val="24"/>
                <w:szCs w:val="24"/>
              </w:rPr>
            </w:pPr>
            <w:r>
              <w:rPr>
                <w:rFonts w:hint="eastAsia" w:ascii="宋体" w:hAnsi="宋体"/>
                <w:b/>
                <w:kern w:val="0"/>
                <w:sz w:val="24"/>
                <w:szCs w:val="24"/>
              </w:rPr>
              <w:t xml:space="preserve">询价保证金缴交： </w:t>
            </w:r>
          </w:p>
          <w:p w14:paraId="17191B5B">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合同包1询价保证金金额：</w:t>
            </w:r>
            <w:r>
              <w:rPr>
                <w:rFonts w:hint="eastAsia" w:ascii="宋体" w:hAnsi="宋体"/>
                <w:kern w:val="0"/>
                <w:sz w:val="24"/>
                <w:szCs w:val="24"/>
                <w:u w:val="single"/>
              </w:rPr>
              <w:t>¥</w:t>
            </w:r>
            <w:r>
              <w:rPr>
                <w:rFonts w:hint="eastAsia" w:ascii="宋体" w:hAnsi="宋体"/>
                <w:kern w:val="0"/>
                <w:sz w:val="24"/>
                <w:szCs w:val="24"/>
                <w:u w:val="single"/>
                <w:lang w:val="en-US" w:eastAsia="zh-CN"/>
              </w:rPr>
              <w:t>1300</w:t>
            </w:r>
            <w:r>
              <w:rPr>
                <w:rFonts w:hint="eastAsia" w:ascii="宋体" w:hAnsi="宋体"/>
                <w:kern w:val="0"/>
                <w:sz w:val="24"/>
                <w:szCs w:val="24"/>
                <w:u w:val="single"/>
              </w:rPr>
              <w:t>元</w:t>
            </w:r>
            <w:r>
              <w:rPr>
                <w:rFonts w:hint="eastAsia" w:ascii="宋体" w:hAnsi="宋体"/>
                <w:kern w:val="0"/>
                <w:sz w:val="24"/>
                <w:szCs w:val="24"/>
              </w:rPr>
              <w:t>。</w:t>
            </w:r>
          </w:p>
          <w:p w14:paraId="393B1F3E">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询价保证金提交的方式：</w:t>
            </w:r>
            <w:r>
              <w:rPr>
                <w:rFonts w:hint="eastAsia" w:ascii="宋体" w:hAnsi="宋体"/>
                <w:color w:val="000000"/>
                <w:sz w:val="24"/>
                <w:szCs w:val="24"/>
                <w:u w:val="single"/>
              </w:rPr>
              <w:t>供应商必须从本单位的基本账户或一般性存款账户以转账、电汇方式向采购代理机构缴交要求的询价保证金，并在投标截止时间前到账（是否到达指定的存款账户，以采购文件中确定的采购代理机构开户行进账单为准），供应商在缴纳询价保证金时须在汇款用途或摘要栏上注明所投项目的项目编号</w:t>
            </w:r>
            <w:r>
              <w:rPr>
                <w:rFonts w:hint="eastAsia" w:ascii="宋体" w:hAnsi="宋体"/>
                <w:kern w:val="0"/>
                <w:sz w:val="24"/>
                <w:szCs w:val="24"/>
              </w:rPr>
              <w:t>。</w:t>
            </w:r>
          </w:p>
          <w:p w14:paraId="2C2A554E">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询价保证金银行账户信息：</w:t>
            </w:r>
          </w:p>
          <w:p w14:paraId="6F176B9F">
            <w:pPr>
              <w:spacing w:line="420" w:lineRule="exact"/>
              <w:ind w:firstLine="480" w:firstLineChars="200"/>
              <w:jc w:val="left"/>
              <w:rPr>
                <w:rFonts w:hint="eastAsia" w:ascii="宋体" w:hAnsi="宋体" w:eastAsiaTheme="minorEastAsia"/>
                <w:kern w:val="0"/>
                <w:sz w:val="24"/>
                <w:szCs w:val="24"/>
                <w:lang w:eastAsia="zh-CN"/>
              </w:rPr>
            </w:pPr>
            <w:r>
              <w:rPr>
                <w:rFonts w:hint="eastAsia" w:ascii="宋体" w:hAnsi="宋体"/>
                <w:kern w:val="0"/>
                <w:sz w:val="24"/>
                <w:szCs w:val="24"/>
              </w:rPr>
              <w:t>开户名称：</w:t>
            </w:r>
            <w:r>
              <w:rPr>
                <w:rFonts w:hint="eastAsia" w:ascii="宋体" w:hAnsi="宋体"/>
                <w:b/>
                <w:bCs/>
                <w:kern w:val="0"/>
                <w:sz w:val="24"/>
                <w:szCs w:val="24"/>
                <w:u w:val="single"/>
                <w:lang w:eastAsia="zh-CN"/>
              </w:rPr>
              <w:t>龙岩市鑫达工程管理有限公司</w:t>
            </w:r>
            <w:r>
              <w:rPr>
                <w:rFonts w:hint="eastAsia" w:ascii="宋体" w:hAnsi="宋体"/>
                <w:b/>
                <w:bCs/>
                <w:kern w:val="0"/>
                <w:sz w:val="24"/>
                <w:szCs w:val="24"/>
                <w:u w:val="single"/>
                <w:lang w:val="en-US" w:eastAsia="zh-CN"/>
              </w:rPr>
              <w:t xml:space="preserve"> </w:t>
            </w:r>
          </w:p>
          <w:p w14:paraId="7088AE3E">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开户银行</w:t>
            </w:r>
            <w:r>
              <w:rPr>
                <w:rFonts w:hint="eastAsia" w:ascii="宋体" w:hAnsi="宋体"/>
                <w:b/>
                <w:bCs/>
                <w:kern w:val="0"/>
                <w:sz w:val="24"/>
                <w:szCs w:val="24"/>
              </w:rPr>
              <w:t>：</w:t>
            </w:r>
            <w:r>
              <w:rPr>
                <w:rFonts w:hint="eastAsia" w:ascii="宋体" w:hAnsi="宋体"/>
                <w:b/>
                <w:bCs/>
                <w:kern w:val="0"/>
                <w:sz w:val="24"/>
                <w:szCs w:val="24"/>
                <w:u w:val="single"/>
              </w:rPr>
              <w:t>福建龙岩农村商业银行金源支行</w:t>
            </w:r>
          </w:p>
          <w:p w14:paraId="4691678D">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银行账号</w:t>
            </w:r>
            <w:r>
              <w:rPr>
                <w:rFonts w:hint="eastAsia" w:ascii="宋体" w:hAnsi="宋体"/>
                <w:kern w:val="0"/>
                <w:sz w:val="24"/>
                <w:szCs w:val="24"/>
                <w:u w:val="single"/>
              </w:rPr>
              <w:t>：</w:t>
            </w:r>
            <w:r>
              <w:rPr>
                <w:rFonts w:hint="eastAsia" w:ascii="宋体" w:hAnsi="宋体" w:cs="宋体"/>
                <w:b/>
                <w:bCs/>
                <w:color w:val="auto"/>
                <w:kern w:val="0"/>
                <w:sz w:val="24"/>
                <w:u w:val="single"/>
              </w:rPr>
              <w:t>9090234030010000187437</w:t>
            </w:r>
          </w:p>
        </w:tc>
      </w:tr>
      <w:tr w14:paraId="1A3C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1A79D586">
            <w:pPr>
              <w:spacing w:line="420" w:lineRule="exact"/>
              <w:jc w:val="center"/>
              <w:rPr>
                <w:rFonts w:hint="eastAsia" w:ascii="宋体" w:hAnsi="宋体"/>
                <w:kern w:val="0"/>
                <w:sz w:val="24"/>
                <w:szCs w:val="24"/>
              </w:rPr>
            </w:pPr>
            <w:r>
              <w:rPr>
                <w:rFonts w:hint="eastAsia" w:ascii="宋体" w:hAnsi="宋体"/>
                <w:kern w:val="0"/>
                <w:sz w:val="24"/>
                <w:szCs w:val="24"/>
              </w:rPr>
              <w:t>6</w:t>
            </w:r>
          </w:p>
        </w:tc>
        <w:tc>
          <w:tcPr>
            <w:tcW w:w="1137" w:type="dxa"/>
            <w:tcBorders>
              <w:top w:val="single" w:color="auto" w:sz="4" w:space="0"/>
              <w:left w:val="single" w:color="auto" w:sz="4" w:space="0"/>
              <w:bottom w:val="single" w:color="auto" w:sz="4" w:space="0"/>
              <w:right w:val="single" w:color="auto" w:sz="4" w:space="0"/>
            </w:tcBorders>
            <w:vAlign w:val="center"/>
          </w:tcPr>
          <w:p w14:paraId="4F0134FE">
            <w:pPr>
              <w:spacing w:line="420" w:lineRule="exact"/>
              <w:jc w:val="center"/>
              <w:rPr>
                <w:rFonts w:hint="eastAsia" w:ascii="宋体" w:hAnsi="宋体"/>
                <w:kern w:val="0"/>
                <w:sz w:val="24"/>
                <w:szCs w:val="24"/>
              </w:rPr>
            </w:pPr>
            <w:r>
              <w:rPr>
                <w:rFonts w:hint="eastAsia" w:ascii="宋体" w:hAnsi="宋体"/>
                <w:kern w:val="0"/>
                <w:sz w:val="24"/>
                <w:szCs w:val="24"/>
              </w:rPr>
              <w:t>13.1</w:t>
            </w:r>
          </w:p>
        </w:tc>
        <w:tc>
          <w:tcPr>
            <w:tcW w:w="7552" w:type="dxa"/>
            <w:tcBorders>
              <w:top w:val="single" w:color="auto" w:sz="4" w:space="0"/>
              <w:left w:val="single" w:color="auto" w:sz="4" w:space="0"/>
              <w:bottom w:val="single" w:color="auto" w:sz="4" w:space="0"/>
              <w:right w:val="single" w:color="auto" w:sz="4" w:space="0"/>
            </w:tcBorders>
            <w:vAlign w:val="center"/>
          </w:tcPr>
          <w:p w14:paraId="7C5AE0C4">
            <w:pPr>
              <w:spacing w:line="420" w:lineRule="exact"/>
              <w:jc w:val="left"/>
              <w:rPr>
                <w:rFonts w:hint="eastAsia" w:ascii="宋体" w:hAnsi="宋体"/>
                <w:kern w:val="0"/>
                <w:sz w:val="24"/>
                <w:szCs w:val="24"/>
              </w:rPr>
            </w:pPr>
            <w:r>
              <w:rPr>
                <w:rFonts w:hint="eastAsia" w:ascii="宋体" w:hAnsi="宋体"/>
                <w:kern w:val="0"/>
                <w:sz w:val="24"/>
                <w:szCs w:val="24"/>
              </w:rPr>
              <w:t>供应商须编制由本须知规定文件组成的响应文件</w:t>
            </w:r>
            <w:r>
              <w:rPr>
                <w:rFonts w:hint="eastAsia" w:ascii="宋体" w:hAnsi="宋体"/>
                <w:b/>
                <w:kern w:val="0"/>
                <w:sz w:val="24"/>
                <w:szCs w:val="24"/>
              </w:rPr>
              <w:t>正本壹份</w:t>
            </w:r>
            <w:r>
              <w:rPr>
                <w:rFonts w:hint="eastAsia" w:ascii="宋体" w:hAnsi="宋体"/>
                <w:kern w:val="0"/>
                <w:sz w:val="24"/>
                <w:szCs w:val="24"/>
              </w:rPr>
              <w:t>，</w:t>
            </w:r>
            <w:r>
              <w:rPr>
                <w:rFonts w:hint="eastAsia" w:ascii="宋体" w:hAnsi="宋体"/>
                <w:b/>
                <w:kern w:val="0"/>
                <w:sz w:val="24"/>
                <w:szCs w:val="24"/>
              </w:rPr>
              <w:t>副本叁份</w:t>
            </w:r>
            <w:r>
              <w:rPr>
                <w:rFonts w:hint="eastAsia" w:ascii="宋体" w:hAnsi="宋体"/>
                <w:kern w:val="0"/>
                <w:sz w:val="24"/>
                <w:szCs w:val="24"/>
              </w:rPr>
              <w:t>:</w:t>
            </w:r>
          </w:p>
          <w:p w14:paraId="456DC001">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1、在响应文件封面上和密封袋上分别标明“响应文件”。</w:t>
            </w:r>
          </w:p>
          <w:p w14:paraId="1E6BC97F">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2、供应商应将响应文件正本和全部副本分别密封</w:t>
            </w:r>
            <w:r>
              <w:rPr>
                <w:rFonts w:hint="eastAsia" w:ascii="宋体" w:hAnsi="宋体"/>
                <w:b/>
                <w:sz w:val="24"/>
              </w:rPr>
              <w:t>（即本项目共分为两个密封袋）</w:t>
            </w:r>
            <w:r>
              <w:rPr>
                <w:rFonts w:hint="eastAsia" w:ascii="宋体" w:hAnsi="宋体"/>
                <w:kern w:val="0"/>
                <w:sz w:val="24"/>
                <w:szCs w:val="24"/>
              </w:rPr>
              <w:t>，响应文件正本必须用A4幅面纸张打印装订，应编制装订成册，并在相应位置加盖公章，并在封面标明“正本”字样；响应文件副本应与正本一致，可以用正本的完整复印件，并在封面标明“副本”字样。正本与副本内容如有不一致之处，则以正本为准。</w:t>
            </w:r>
          </w:p>
          <w:p w14:paraId="44E62A44">
            <w:pPr>
              <w:spacing w:line="420" w:lineRule="exact"/>
              <w:ind w:firstLine="482" w:firstLineChars="200"/>
              <w:jc w:val="left"/>
              <w:rPr>
                <w:rFonts w:hint="eastAsia" w:ascii="宋体" w:hAnsi="宋体" w:eastAsiaTheme="minorEastAsia"/>
                <w:b/>
                <w:color w:val="auto"/>
                <w:kern w:val="0"/>
                <w:sz w:val="24"/>
                <w:szCs w:val="24"/>
                <w:lang w:val="en-US" w:eastAsia="zh-CN"/>
              </w:rPr>
            </w:pPr>
            <w:r>
              <w:rPr>
                <w:rFonts w:hint="eastAsia" w:ascii="宋体" w:hAnsi="宋体"/>
                <w:b/>
                <w:bCs/>
                <w:color w:val="auto"/>
                <w:sz w:val="24"/>
                <w:szCs w:val="24"/>
                <w:lang w:val="en-US" w:eastAsia="zh-CN"/>
              </w:rPr>
              <w:t>3、可读介质（U盘）1份：将正本响应文件电子版以word格式在该可读介质（U盘）中另存 1 份。可读介质（U盘）须单独密封提交，并标明所投合同包号、项目编号、供应商名称、项目名称及“可读介质”字样。若电子版与盖章纸质版不一致的，以盖章纸质版为准。</w:t>
            </w:r>
          </w:p>
          <w:p w14:paraId="281DCC87">
            <w:pPr>
              <w:spacing w:line="420" w:lineRule="exact"/>
              <w:ind w:firstLine="482" w:firstLineChars="200"/>
              <w:jc w:val="left"/>
              <w:rPr>
                <w:rFonts w:hint="eastAsia" w:ascii="宋体" w:hAnsi="宋体"/>
                <w:kern w:val="0"/>
                <w:sz w:val="24"/>
                <w:szCs w:val="24"/>
              </w:rPr>
            </w:pPr>
            <w:r>
              <w:rPr>
                <w:rFonts w:hint="eastAsia" w:ascii="宋体" w:hAnsi="宋体"/>
                <w:b/>
                <w:kern w:val="0"/>
                <w:sz w:val="24"/>
                <w:szCs w:val="24"/>
                <w:lang w:val="en-US" w:eastAsia="zh-CN"/>
              </w:rPr>
              <w:t>4</w:t>
            </w:r>
            <w:r>
              <w:rPr>
                <w:rFonts w:hint="eastAsia" w:ascii="宋体" w:hAnsi="宋体"/>
                <w:b/>
                <w:kern w:val="0"/>
                <w:sz w:val="24"/>
                <w:szCs w:val="24"/>
              </w:rPr>
              <w:t>、未按此规定要求制作的，将被视为未实质性响应询价采购文件要求，其响应文件无效。</w:t>
            </w:r>
          </w:p>
        </w:tc>
      </w:tr>
      <w:tr w14:paraId="4EC77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104375C3">
            <w:pPr>
              <w:spacing w:line="420" w:lineRule="exact"/>
              <w:jc w:val="center"/>
              <w:rPr>
                <w:rFonts w:hint="eastAsia" w:ascii="宋体" w:hAnsi="宋体"/>
                <w:kern w:val="0"/>
                <w:sz w:val="24"/>
                <w:szCs w:val="24"/>
              </w:rPr>
            </w:pPr>
            <w:r>
              <w:rPr>
                <w:rFonts w:hint="eastAsia" w:ascii="宋体" w:hAnsi="宋体"/>
                <w:kern w:val="0"/>
                <w:sz w:val="24"/>
                <w:szCs w:val="24"/>
              </w:rPr>
              <w:t>7</w:t>
            </w:r>
          </w:p>
        </w:tc>
        <w:tc>
          <w:tcPr>
            <w:tcW w:w="1137" w:type="dxa"/>
            <w:tcBorders>
              <w:top w:val="single" w:color="auto" w:sz="4" w:space="0"/>
              <w:left w:val="single" w:color="auto" w:sz="4" w:space="0"/>
              <w:bottom w:val="single" w:color="auto" w:sz="4" w:space="0"/>
              <w:right w:val="single" w:color="auto" w:sz="4" w:space="0"/>
            </w:tcBorders>
            <w:vAlign w:val="center"/>
          </w:tcPr>
          <w:p w14:paraId="070976E9">
            <w:pPr>
              <w:spacing w:line="420" w:lineRule="exact"/>
              <w:jc w:val="center"/>
              <w:rPr>
                <w:rFonts w:hint="eastAsia" w:ascii="宋体" w:hAnsi="宋体"/>
                <w:b/>
                <w:sz w:val="24"/>
              </w:rPr>
            </w:pPr>
            <w:r>
              <w:rPr>
                <w:rFonts w:hint="eastAsia" w:ascii="宋体" w:hAnsi="宋体"/>
                <w:b/>
                <w:sz w:val="24"/>
              </w:rPr>
              <w:t>特别提示</w:t>
            </w:r>
          </w:p>
        </w:tc>
        <w:tc>
          <w:tcPr>
            <w:tcW w:w="7552" w:type="dxa"/>
            <w:tcBorders>
              <w:top w:val="single" w:color="auto" w:sz="4" w:space="0"/>
              <w:left w:val="single" w:color="auto" w:sz="4" w:space="0"/>
              <w:bottom w:val="single" w:color="auto" w:sz="4" w:space="0"/>
              <w:right w:val="single" w:color="auto" w:sz="4" w:space="0"/>
            </w:tcBorders>
            <w:vAlign w:val="center"/>
          </w:tcPr>
          <w:p w14:paraId="11237D8C">
            <w:pPr>
              <w:pStyle w:val="41"/>
              <w:spacing w:line="420" w:lineRule="exact"/>
              <w:rPr>
                <w:rFonts w:hint="eastAsia" w:hAnsi="宋体"/>
                <w:b/>
                <w:color w:val="auto"/>
              </w:rPr>
            </w:pPr>
            <w:r>
              <w:rPr>
                <w:rFonts w:hint="eastAsia" w:hAnsi="宋体"/>
                <w:b/>
                <w:color w:val="auto"/>
              </w:rPr>
              <w:t>未实质性响应询价采购文件条款：</w:t>
            </w:r>
          </w:p>
          <w:p w14:paraId="1994207B">
            <w:pPr>
              <w:spacing w:line="420" w:lineRule="exact"/>
              <w:ind w:firstLine="480" w:firstLineChars="200"/>
              <w:rPr>
                <w:rFonts w:hint="eastAsia" w:ascii="宋体" w:hAnsi="宋体"/>
                <w:sz w:val="24"/>
                <w:szCs w:val="24"/>
              </w:rPr>
            </w:pPr>
            <w:r>
              <w:rPr>
                <w:rFonts w:hint="eastAsia" w:ascii="宋体" w:hAnsi="宋体"/>
                <w:sz w:val="24"/>
                <w:szCs w:val="24"/>
              </w:rPr>
              <w:t>1、响应文件未按照本须知的规定进行密封、标记的；</w:t>
            </w:r>
          </w:p>
          <w:p w14:paraId="62AEC022">
            <w:pPr>
              <w:spacing w:line="420" w:lineRule="exact"/>
              <w:ind w:firstLine="480" w:firstLineChars="200"/>
              <w:rPr>
                <w:rFonts w:hint="eastAsia" w:ascii="宋体" w:hAnsi="宋体"/>
                <w:sz w:val="24"/>
                <w:szCs w:val="24"/>
              </w:rPr>
            </w:pPr>
            <w:r>
              <w:rPr>
                <w:rFonts w:hint="eastAsia" w:ascii="宋体" w:hAnsi="宋体"/>
                <w:sz w:val="24"/>
                <w:szCs w:val="24"/>
              </w:rPr>
              <w:t>2、未按本须知的规定要求装订，视为无效投标；</w:t>
            </w:r>
          </w:p>
          <w:p w14:paraId="650DD40E">
            <w:pPr>
              <w:spacing w:line="420" w:lineRule="exact"/>
              <w:ind w:firstLine="480" w:firstLineChars="200"/>
              <w:rPr>
                <w:rFonts w:hint="eastAsia" w:ascii="宋体" w:hAnsi="宋体"/>
                <w:sz w:val="24"/>
              </w:rPr>
            </w:pPr>
            <w:r>
              <w:rPr>
                <w:rFonts w:hint="eastAsia" w:ascii="宋体" w:hAnsi="宋体"/>
                <w:sz w:val="24"/>
                <w:szCs w:val="24"/>
              </w:rPr>
              <w:t>3、未按规定由供应商的单位负责人或其授权代表签字，或未加盖供应商公章的；或签字人未经单位负责人有效授权委托的；或</w:t>
            </w:r>
            <w:r>
              <w:rPr>
                <w:rFonts w:hint="eastAsia" w:ascii="宋体" w:hAnsi="宋体"/>
                <w:sz w:val="24"/>
              </w:rPr>
              <w:t>供应商所有提供的相关资质证明文件过期，或发生变更未办理变更手续的；</w:t>
            </w:r>
          </w:p>
          <w:p w14:paraId="5E8D1904">
            <w:pPr>
              <w:spacing w:line="420" w:lineRule="exact"/>
              <w:ind w:firstLine="480" w:firstLineChars="200"/>
              <w:rPr>
                <w:rFonts w:hint="eastAsia" w:ascii="宋体" w:hAnsi="宋体"/>
                <w:sz w:val="24"/>
                <w:szCs w:val="24"/>
              </w:rPr>
            </w:pPr>
            <w:r>
              <w:rPr>
                <w:rFonts w:hint="eastAsia" w:ascii="宋体" w:hAnsi="宋体"/>
                <w:sz w:val="24"/>
                <w:szCs w:val="24"/>
              </w:rPr>
              <w:t>4、未按规定提交询价保证金的；</w:t>
            </w:r>
          </w:p>
          <w:p w14:paraId="660598ED">
            <w:pPr>
              <w:spacing w:line="420" w:lineRule="exact"/>
              <w:ind w:firstLine="480" w:firstLineChars="200"/>
              <w:rPr>
                <w:rFonts w:hint="eastAsia" w:ascii="宋体" w:hAnsi="宋体"/>
                <w:sz w:val="24"/>
                <w:szCs w:val="24"/>
              </w:rPr>
            </w:pPr>
            <w:r>
              <w:rPr>
                <w:rFonts w:hint="eastAsia" w:ascii="宋体" w:hAnsi="宋体"/>
                <w:sz w:val="24"/>
                <w:szCs w:val="24"/>
              </w:rPr>
              <w:t>5、投标有效期不满足询价采购文件要求的；</w:t>
            </w:r>
          </w:p>
          <w:p w14:paraId="7FC89A34">
            <w:pPr>
              <w:spacing w:line="420" w:lineRule="exact"/>
              <w:ind w:firstLine="480" w:firstLineChars="200"/>
              <w:rPr>
                <w:rFonts w:hint="eastAsia" w:ascii="宋体" w:hAnsi="宋体"/>
                <w:sz w:val="24"/>
                <w:szCs w:val="24"/>
              </w:rPr>
            </w:pPr>
            <w:r>
              <w:rPr>
                <w:rFonts w:hint="eastAsia" w:ascii="宋体" w:hAnsi="宋体"/>
                <w:sz w:val="24"/>
                <w:szCs w:val="24"/>
              </w:rPr>
              <w:t>6、供应商提交的是可选择的报价；</w:t>
            </w:r>
          </w:p>
          <w:p w14:paraId="4DD0C27D">
            <w:pPr>
              <w:spacing w:line="420" w:lineRule="exact"/>
              <w:ind w:firstLine="480" w:firstLineChars="200"/>
              <w:rPr>
                <w:rFonts w:hint="eastAsia" w:ascii="宋体" w:hAnsi="宋体"/>
                <w:sz w:val="24"/>
                <w:szCs w:val="24"/>
              </w:rPr>
            </w:pPr>
            <w:r>
              <w:rPr>
                <w:rFonts w:hint="eastAsia" w:ascii="宋体" w:hAnsi="宋体"/>
                <w:sz w:val="24"/>
                <w:szCs w:val="24"/>
              </w:rPr>
              <w:t>7、供应商未按规定对投标进行分项报价；</w:t>
            </w:r>
          </w:p>
          <w:p w14:paraId="5CC20A27">
            <w:pPr>
              <w:spacing w:line="420" w:lineRule="exact"/>
              <w:ind w:firstLine="480" w:firstLineChars="200"/>
              <w:rPr>
                <w:rFonts w:hint="eastAsia" w:ascii="宋体" w:hAnsi="宋体"/>
                <w:sz w:val="24"/>
                <w:szCs w:val="24"/>
              </w:rPr>
            </w:pPr>
            <w:r>
              <w:rPr>
                <w:rFonts w:hint="eastAsia" w:ascii="宋体" w:hAnsi="宋体"/>
                <w:sz w:val="24"/>
                <w:szCs w:val="24"/>
              </w:rPr>
              <w:t>8、一个供应商不止投一个标；</w:t>
            </w:r>
          </w:p>
          <w:p w14:paraId="1B0C64B8">
            <w:pPr>
              <w:spacing w:line="420" w:lineRule="exact"/>
              <w:ind w:firstLine="480" w:firstLineChars="200"/>
              <w:rPr>
                <w:rFonts w:hint="eastAsia" w:ascii="宋体" w:hAnsi="宋体"/>
                <w:sz w:val="24"/>
                <w:szCs w:val="24"/>
              </w:rPr>
            </w:pPr>
            <w:r>
              <w:rPr>
                <w:rFonts w:hint="eastAsia" w:ascii="宋体" w:hAnsi="宋体"/>
                <w:sz w:val="24"/>
                <w:szCs w:val="24"/>
              </w:rPr>
              <w:t>9、响应文件组成不符合询价采购文件要求的；</w:t>
            </w:r>
          </w:p>
          <w:p w14:paraId="4580A58F">
            <w:pPr>
              <w:spacing w:line="420" w:lineRule="exact"/>
              <w:ind w:firstLine="480" w:firstLineChars="200"/>
              <w:rPr>
                <w:rFonts w:hint="eastAsia" w:ascii="宋体" w:hAnsi="宋体"/>
                <w:sz w:val="24"/>
                <w:szCs w:val="24"/>
              </w:rPr>
            </w:pPr>
            <w:r>
              <w:rPr>
                <w:rFonts w:hint="eastAsia" w:ascii="宋体" w:hAnsi="宋体"/>
                <w:sz w:val="24"/>
                <w:szCs w:val="24"/>
              </w:rPr>
              <w:t>10、响应文件中提供虚假或失实资料的；</w:t>
            </w:r>
          </w:p>
          <w:p w14:paraId="735C3A0F">
            <w:pPr>
              <w:spacing w:line="420" w:lineRule="exact"/>
              <w:ind w:firstLine="480" w:firstLineChars="200"/>
              <w:rPr>
                <w:rFonts w:hint="eastAsia" w:ascii="宋体" w:hAnsi="宋体"/>
                <w:sz w:val="24"/>
                <w:szCs w:val="24"/>
              </w:rPr>
            </w:pPr>
            <w:r>
              <w:rPr>
                <w:rFonts w:hint="eastAsia" w:ascii="宋体" w:hAnsi="宋体"/>
                <w:sz w:val="24"/>
                <w:szCs w:val="24"/>
              </w:rPr>
              <w:t>11、不符合询价采购文件中规定的其他实质性条款；</w:t>
            </w:r>
          </w:p>
          <w:p w14:paraId="342C4CDB">
            <w:pPr>
              <w:spacing w:line="420" w:lineRule="exact"/>
              <w:ind w:firstLine="480" w:firstLineChars="200"/>
              <w:rPr>
                <w:rFonts w:hint="eastAsia" w:ascii="宋体" w:hAnsi="宋体"/>
                <w:sz w:val="24"/>
                <w:szCs w:val="24"/>
              </w:rPr>
            </w:pPr>
            <w:r>
              <w:rPr>
                <w:rFonts w:hint="eastAsia" w:ascii="宋体" w:hAnsi="宋体"/>
                <w:sz w:val="24"/>
                <w:szCs w:val="24"/>
              </w:rPr>
              <w:t>12、未按规定办理报名手续的；</w:t>
            </w:r>
          </w:p>
          <w:p w14:paraId="228D4DB2">
            <w:pPr>
              <w:spacing w:line="420" w:lineRule="exact"/>
              <w:ind w:firstLine="480" w:firstLineChars="200"/>
              <w:rPr>
                <w:rFonts w:hint="eastAsia" w:ascii="宋体" w:hAnsi="宋体"/>
                <w:sz w:val="24"/>
                <w:szCs w:val="24"/>
              </w:rPr>
            </w:pPr>
            <w:r>
              <w:rPr>
                <w:rFonts w:hint="eastAsia" w:ascii="宋体" w:hAnsi="宋体"/>
                <w:sz w:val="24"/>
                <w:szCs w:val="24"/>
              </w:rPr>
              <w:t>13、报价超过最高控制价的；</w:t>
            </w:r>
          </w:p>
          <w:p w14:paraId="21EA5ADE">
            <w:pPr>
              <w:spacing w:line="420" w:lineRule="exact"/>
              <w:ind w:firstLine="480" w:firstLineChars="200"/>
              <w:rPr>
                <w:rFonts w:hint="eastAsia" w:ascii="宋体" w:hAnsi="宋体"/>
                <w:sz w:val="24"/>
                <w:szCs w:val="24"/>
              </w:rPr>
            </w:pPr>
            <w:r>
              <w:rPr>
                <w:rFonts w:hint="eastAsia" w:ascii="宋体" w:hAnsi="宋体"/>
                <w:sz w:val="24"/>
                <w:szCs w:val="24"/>
              </w:rPr>
              <w:t>14、未满足合格供应商资格条件的；</w:t>
            </w:r>
          </w:p>
          <w:p w14:paraId="36ACA8C7">
            <w:pPr>
              <w:spacing w:line="420" w:lineRule="exact"/>
              <w:ind w:firstLine="480" w:firstLineChars="200"/>
              <w:rPr>
                <w:rFonts w:hint="eastAsia" w:ascii="宋体" w:hAnsi="宋体"/>
                <w:sz w:val="24"/>
                <w:szCs w:val="24"/>
              </w:rPr>
            </w:pPr>
            <w:r>
              <w:rPr>
                <w:rFonts w:hint="eastAsia" w:ascii="宋体" w:hAnsi="宋体"/>
                <w:sz w:val="24"/>
                <w:szCs w:val="24"/>
              </w:rPr>
              <w:t>15、响应文件没有正本或响应文件份数不符合询价采购文件规定的；</w:t>
            </w:r>
          </w:p>
          <w:p w14:paraId="18D3A1A1">
            <w:pPr>
              <w:spacing w:line="420" w:lineRule="exact"/>
              <w:ind w:firstLine="480" w:firstLineChars="200"/>
              <w:rPr>
                <w:rFonts w:hint="eastAsia" w:ascii="宋体" w:hAnsi="宋体"/>
                <w:sz w:val="24"/>
                <w:szCs w:val="24"/>
              </w:rPr>
            </w:pPr>
            <w:r>
              <w:rPr>
                <w:rFonts w:hint="eastAsia" w:ascii="宋体" w:hAnsi="宋体"/>
                <w:sz w:val="24"/>
                <w:szCs w:val="24"/>
              </w:rPr>
              <w:t>16、未在投标截止时间前送达的响应文件；</w:t>
            </w:r>
          </w:p>
          <w:p w14:paraId="09EC4DF8">
            <w:pPr>
              <w:spacing w:line="420" w:lineRule="exact"/>
              <w:ind w:firstLine="480" w:firstLineChars="200"/>
              <w:rPr>
                <w:rFonts w:hint="eastAsia" w:ascii="宋体" w:hAnsi="宋体"/>
                <w:sz w:val="24"/>
                <w:szCs w:val="24"/>
              </w:rPr>
            </w:pPr>
            <w:r>
              <w:rPr>
                <w:rFonts w:hint="eastAsia" w:ascii="宋体" w:hAnsi="宋体"/>
                <w:sz w:val="24"/>
                <w:szCs w:val="24"/>
              </w:rPr>
              <w:t>17、交付地点、交付时间、付款方式不满足询价采购文件要求的；</w:t>
            </w:r>
          </w:p>
          <w:p w14:paraId="4977EA93">
            <w:pPr>
              <w:spacing w:line="420" w:lineRule="exact"/>
              <w:ind w:firstLine="480" w:firstLineChars="200"/>
              <w:rPr>
                <w:rFonts w:hint="eastAsia" w:ascii="宋体" w:hAnsi="宋体"/>
                <w:sz w:val="24"/>
                <w:szCs w:val="24"/>
              </w:rPr>
            </w:pPr>
            <w:r>
              <w:rPr>
                <w:rFonts w:hint="eastAsia" w:ascii="宋体" w:hAnsi="宋体"/>
                <w:sz w:val="24"/>
                <w:szCs w:val="24"/>
              </w:rPr>
              <w:t>18、采购货物未经进口论证及审批的，但投标货物为进口的；</w:t>
            </w:r>
          </w:p>
          <w:p w14:paraId="186EEE2F">
            <w:pPr>
              <w:spacing w:line="420" w:lineRule="exact"/>
              <w:ind w:firstLine="480" w:firstLineChars="200"/>
              <w:rPr>
                <w:rFonts w:hint="eastAsia" w:ascii="宋体" w:hAnsi="宋体"/>
                <w:sz w:val="24"/>
                <w:szCs w:val="24"/>
              </w:rPr>
            </w:pPr>
            <w:r>
              <w:rPr>
                <w:rFonts w:hint="eastAsia" w:ascii="宋体" w:hAnsi="宋体"/>
                <w:sz w:val="24"/>
                <w:szCs w:val="24"/>
              </w:rPr>
              <w:t>19、与本次采购项目设计、编制技术规格和其他文件的公司或提供咨询服务的公司包括其附属机构有关联的；</w:t>
            </w:r>
          </w:p>
          <w:p w14:paraId="72B44050">
            <w:pPr>
              <w:spacing w:line="420" w:lineRule="exact"/>
              <w:ind w:firstLine="480" w:firstLineChars="200"/>
              <w:rPr>
                <w:rFonts w:hint="eastAsia" w:ascii="宋体" w:hAnsi="宋体"/>
                <w:sz w:val="24"/>
                <w:szCs w:val="24"/>
              </w:rPr>
            </w:pPr>
            <w:r>
              <w:rPr>
                <w:rFonts w:hint="eastAsia" w:ascii="宋体" w:hAnsi="宋体"/>
                <w:sz w:val="24"/>
                <w:szCs w:val="24"/>
              </w:rPr>
              <w:t>20、供应商的报价明显低于其他报价，使得其投标报价可能低于其个别成本的，有可能影响商品质量或不能诚信履约的，但不能合理说明原因或不能提供相关证明材料的；</w:t>
            </w:r>
          </w:p>
          <w:p w14:paraId="08142298">
            <w:pPr>
              <w:spacing w:line="420" w:lineRule="exact"/>
              <w:ind w:firstLine="480" w:firstLineChars="200"/>
              <w:rPr>
                <w:rFonts w:hint="eastAsia" w:ascii="宋体" w:hAnsi="宋体"/>
                <w:sz w:val="24"/>
                <w:szCs w:val="24"/>
              </w:rPr>
            </w:pPr>
            <w:r>
              <w:rPr>
                <w:rFonts w:hint="eastAsia" w:ascii="宋体" w:hAnsi="宋体"/>
                <w:sz w:val="24"/>
                <w:szCs w:val="24"/>
              </w:rPr>
              <w:t>21、供应商存在串通投标行为的；</w:t>
            </w:r>
          </w:p>
          <w:p w14:paraId="077FD97E">
            <w:pPr>
              <w:spacing w:line="420" w:lineRule="exact"/>
              <w:ind w:firstLine="480" w:firstLineChars="200"/>
              <w:rPr>
                <w:rFonts w:hint="eastAsia" w:ascii="宋体" w:hAnsi="宋体" w:cs="宋体"/>
                <w:b/>
                <w:kern w:val="0"/>
                <w:sz w:val="24"/>
                <w:szCs w:val="24"/>
              </w:rPr>
            </w:pPr>
            <w:r>
              <w:rPr>
                <w:rFonts w:hint="eastAsia" w:ascii="宋体" w:hAnsi="宋体"/>
                <w:sz w:val="24"/>
                <w:szCs w:val="24"/>
              </w:rPr>
              <w:t>22、出现评标标准和方法中的无效投标规定。</w:t>
            </w:r>
          </w:p>
        </w:tc>
      </w:tr>
      <w:tr w14:paraId="0B73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5A26FA2">
            <w:pPr>
              <w:spacing w:line="420" w:lineRule="exact"/>
              <w:jc w:val="center"/>
              <w:rPr>
                <w:rFonts w:hint="eastAsia" w:ascii="宋体" w:hAnsi="宋体"/>
                <w:kern w:val="0"/>
                <w:sz w:val="24"/>
                <w:szCs w:val="24"/>
              </w:rPr>
            </w:pPr>
            <w:r>
              <w:rPr>
                <w:rFonts w:hint="eastAsia" w:ascii="宋体" w:hAnsi="宋体"/>
                <w:kern w:val="0"/>
                <w:sz w:val="24"/>
                <w:szCs w:val="24"/>
              </w:rPr>
              <w:t>8</w:t>
            </w:r>
          </w:p>
        </w:tc>
        <w:tc>
          <w:tcPr>
            <w:tcW w:w="1137" w:type="dxa"/>
            <w:tcBorders>
              <w:top w:val="single" w:color="auto" w:sz="4" w:space="0"/>
              <w:left w:val="single" w:color="auto" w:sz="4" w:space="0"/>
              <w:bottom w:val="single" w:color="auto" w:sz="4" w:space="0"/>
              <w:right w:val="single" w:color="auto" w:sz="4" w:space="0"/>
            </w:tcBorders>
            <w:vAlign w:val="center"/>
          </w:tcPr>
          <w:p w14:paraId="53A1800E">
            <w:pPr>
              <w:spacing w:line="420" w:lineRule="exact"/>
              <w:rPr>
                <w:rFonts w:hint="eastAsia" w:ascii="宋体" w:hAnsi="宋体"/>
                <w:sz w:val="24"/>
              </w:rPr>
            </w:pPr>
          </w:p>
        </w:tc>
        <w:tc>
          <w:tcPr>
            <w:tcW w:w="7552" w:type="dxa"/>
            <w:tcBorders>
              <w:top w:val="single" w:color="auto" w:sz="4" w:space="0"/>
              <w:left w:val="single" w:color="auto" w:sz="4" w:space="0"/>
              <w:bottom w:val="single" w:color="auto" w:sz="4" w:space="0"/>
              <w:right w:val="single" w:color="auto" w:sz="4" w:space="0"/>
            </w:tcBorders>
            <w:vAlign w:val="center"/>
          </w:tcPr>
          <w:p w14:paraId="75BA69A2">
            <w:pPr>
              <w:spacing w:line="420" w:lineRule="exact"/>
              <w:ind w:firstLine="480" w:firstLineChars="200"/>
              <w:rPr>
                <w:rFonts w:hint="eastAsia" w:ascii="宋体" w:hAnsi="宋体"/>
                <w:sz w:val="24"/>
              </w:rPr>
            </w:pPr>
            <w:r>
              <w:rPr>
                <w:rFonts w:hint="eastAsia" w:ascii="宋体" w:hAnsi="宋体"/>
                <w:sz w:val="24"/>
              </w:rPr>
              <w:t>询价小组对各供应商所提供的资格证明文件仅负审核责任。即使供应商所提交的资格证明文件通过了审核，在评标过程中乃至确定成交人后，如发现供应商所提供的资格证明文件不合法或不真实，仍可废除成交人成交资格并追究成交人的法律责任。</w:t>
            </w:r>
          </w:p>
        </w:tc>
      </w:tr>
      <w:tr w14:paraId="0684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61C977A9">
            <w:pPr>
              <w:spacing w:line="420" w:lineRule="exact"/>
              <w:jc w:val="center"/>
              <w:rPr>
                <w:rFonts w:hint="eastAsia" w:ascii="宋体" w:hAnsi="宋体"/>
                <w:kern w:val="0"/>
                <w:sz w:val="24"/>
                <w:szCs w:val="24"/>
              </w:rPr>
            </w:pPr>
            <w:r>
              <w:rPr>
                <w:rFonts w:hint="eastAsia" w:ascii="宋体" w:hAnsi="宋体"/>
                <w:kern w:val="0"/>
                <w:sz w:val="24"/>
                <w:szCs w:val="24"/>
              </w:rPr>
              <w:t>9</w:t>
            </w:r>
          </w:p>
        </w:tc>
        <w:tc>
          <w:tcPr>
            <w:tcW w:w="1137" w:type="dxa"/>
            <w:tcBorders>
              <w:top w:val="single" w:color="auto" w:sz="4" w:space="0"/>
              <w:left w:val="single" w:color="auto" w:sz="4" w:space="0"/>
              <w:bottom w:val="single" w:color="auto" w:sz="4" w:space="0"/>
              <w:right w:val="single" w:color="auto" w:sz="4" w:space="0"/>
            </w:tcBorders>
            <w:vAlign w:val="center"/>
          </w:tcPr>
          <w:p w14:paraId="090088D5">
            <w:pPr>
              <w:spacing w:line="420" w:lineRule="exact"/>
              <w:rPr>
                <w:rFonts w:hint="eastAsia" w:ascii="宋体" w:hAnsi="宋体"/>
                <w:sz w:val="24"/>
              </w:rPr>
            </w:pPr>
          </w:p>
        </w:tc>
        <w:tc>
          <w:tcPr>
            <w:tcW w:w="7552" w:type="dxa"/>
            <w:tcBorders>
              <w:top w:val="single" w:color="auto" w:sz="4" w:space="0"/>
              <w:left w:val="single" w:color="auto" w:sz="4" w:space="0"/>
              <w:bottom w:val="single" w:color="auto" w:sz="4" w:space="0"/>
              <w:right w:val="single" w:color="auto" w:sz="4" w:space="0"/>
            </w:tcBorders>
            <w:vAlign w:val="center"/>
          </w:tcPr>
          <w:p w14:paraId="748DFF36">
            <w:pPr>
              <w:spacing w:line="420" w:lineRule="exact"/>
              <w:ind w:firstLine="480" w:firstLineChars="200"/>
              <w:rPr>
                <w:rFonts w:hint="eastAsia" w:ascii="宋体" w:hAnsi="宋体"/>
                <w:sz w:val="24"/>
              </w:rPr>
            </w:pPr>
            <w:r>
              <w:rPr>
                <w:rFonts w:hint="eastAsia" w:ascii="宋体" w:hAnsi="宋体"/>
                <w:sz w:val="24"/>
              </w:rPr>
              <w:t>供应商须保证采购人在使用该货物或其任何一部分时不受到第三方关于侵犯专利权、商标权或工业设计权等知识产权的指控。如果任何第三方提出侵权指控与采购人无关，供应商须与第三方交涉并承担可能发生的责任与一切费用。如采购人因此而遭受损失的，供应商应赔偿该损失。</w:t>
            </w:r>
          </w:p>
        </w:tc>
      </w:tr>
      <w:tr w14:paraId="6D8B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7"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28BE6CFA">
            <w:pPr>
              <w:spacing w:line="420" w:lineRule="exact"/>
              <w:jc w:val="center"/>
              <w:rPr>
                <w:rFonts w:hint="eastAsia" w:ascii="宋体" w:hAnsi="宋体"/>
                <w:kern w:val="0"/>
                <w:sz w:val="24"/>
                <w:szCs w:val="24"/>
              </w:rPr>
            </w:pPr>
            <w:r>
              <w:rPr>
                <w:rFonts w:hint="eastAsia" w:ascii="宋体" w:hAnsi="宋体"/>
                <w:kern w:val="0"/>
                <w:sz w:val="24"/>
                <w:szCs w:val="24"/>
              </w:rPr>
              <w:t>10</w:t>
            </w:r>
          </w:p>
        </w:tc>
        <w:tc>
          <w:tcPr>
            <w:tcW w:w="1137" w:type="dxa"/>
            <w:tcBorders>
              <w:top w:val="single" w:color="auto" w:sz="4" w:space="0"/>
              <w:left w:val="single" w:color="auto" w:sz="4" w:space="0"/>
              <w:bottom w:val="single" w:color="auto" w:sz="4" w:space="0"/>
              <w:right w:val="single" w:color="auto" w:sz="4" w:space="0"/>
            </w:tcBorders>
            <w:vAlign w:val="center"/>
          </w:tcPr>
          <w:p w14:paraId="2C678132">
            <w:pPr>
              <w:spacing w:line="420" w:lineRule="exact"/>
              <w:rPr>
                <w:rFonts w:hint="eastAsia" w:ascii="宋体" w:hAnsi="宋体"/>
                <w:sz w:val="24"/>
              </w:rPr>
            </w:pPr>
          </w:p>
        </w:tc>
        <w:tc>
          <w:tcPr>
            <w:tcW w:w="7552" w:type="dxa"/>
            <w:tcBorders>
              <w:top w:val="single" w:color="auto" w:sz="4" w:space="0"/>
              <w:left w:val="single" w:color="auto" w:sz="4" w:space="0"/>
              <w:bottom w:val="single" w:color="auto" w:sz="4" w:space="0"/>
              <w:right w:val="single" w:color="auto" w:sz="4" w:space="0"/>
            </w:tcBorders>
            <w:vAlign w:val="center"/>
          </w:tcPr>
          <w:p w14:paraId="19D434DB">
            <w:pPr>
              <w:spacing w:line="420" w:lineRule="exact"/>
              <w:rPr>
                <w:rFonts w:hint="eastAsia" w:ascii="宋体" w:hAnsi="宋体"/>
                <w:b/>
                <w:sz w:val="24"/>
                <w:szCs w:val="24"/>
              </w:rPr>
            </w:pPr>
            <w:r>
              <w:rPr>
                <w:rFonts w:hint="eastAsia" w:ascii="宋体" w:hAnsi="宋体"/>
                <w:b/>
                <w:sz w:val="24"/>
                <w:szCs w:val="24"/>
              </w:rPr>
              <w:t>废标条款：</w:t>
            </w:r>
          </w:p>
          <w:p w14:paraId="7CFC794A">
            <w:pPr>
              <w:spacing w:line="420" w:lineRule="exact"/>
              <w:ind w:firstLine="480" w:firstLineChars="200"/>
              <w:rPr>
                <w:rFonts w:hint="eastAsia" w:ascii="宋体" w:hAnsi="宋体"/>
                <w:sz w:val="24"/>
              </w:rPr>
            </w:pPr>
            <w:r>
              <w:rPr>
                <w:rFonts w:hint="eastAsia" w:ascii="宋体" w:hAnsi="宋体"/>
                <w:sz w:val="24"/>
              </w:rPr>
              <w:t>根据《中华人民共和国政府采购法》第三十六条规定,</w:t>
            </w:r>
            <w:r>
              <w:rPr>
                <w:rFonts w:ascii="宋体" w:hAnsi="宋体"/>
                <w:sz w:val="24"/>
              </w:rPr>
              <w:t xml:space="preserve">在采购中，出现下列情形之一的，应予废标： </w:t>
            </w:r>
          </w:p>
          <w:p w14:paraId="7CC613E0">
            <w:pPr>
              <w:spacing w:line="420" w:lineRule="exact"/>
              <w:rPr>
                <w:rFonts w:hint="eastAsia" w:ascii="宋体" w:hAnsi="宋体"/>
                <w:sz w:val="24"/>
              </w:rPr>
            </w:pPr>
            <w:r>
              <w:rPr>
                <w:rFonts w:hint="eastAsia" w:ascii="宋体" w:hAnsi="宋体"/>
                <w:sz w:val="24"/>
              </w:rPr>
              <w:t>1、</w:t>
            </w:r>
            <w:r>
              <w:rPr>
                <w:rFonts w:ascii="宋体" w:hAnsi="宋体"/>
                <w:sz w:val="24"/>
              </w:rPr>
              <w:t>符合专业条件的供应商或者对</w:t>
            </w:r>
            <w:r>
              <w:rPr>
                <w:rFonts w:hint="eastAsia" w:ascii="宋体" w:hAnsi="宋体"/>
                <w:sz w:val="24"/>
              </w:rPr>
              <w:t>询价文件</w:t>
            </w:r>
            <w:r>
              <w:rPr>
                <w:rFonts w:ascii="宋体" w:hAnsi="宋体"/>
                <w:sz w:val="24"/>
              </w:rPr>
              <w:t xml:space="preserve">作实质响应的供应商不足三家的； </w:t>
            </w:r>
          </w:p>
          <w:p w14:paraId="55F56C4A">
            <w:pPr>
              <w:spacing w:line="420" w:lineRule="exact"/>
              <w:rPr>
                <w:rFonts w:hint="eastAsia" w:ascii="宋体" w:hAnsi="宋体"/>
                <w:sz w:val="24"/>
              </w:rPr>
            </w:pPr>
            <w:r>
              <w:rPr>
                <w:rFonts w:hint="eastAsia" w:ascii="宋体" w:hAnsi="宋体"/>
                <w:sz w:val="24"/>
              </w:rPr>
              <w:t>2、</w:t>
            </w:r>
            <w:r>
              <w:rPr>
                <w:rFonts w:ascii="宋体" w:hAnsi="宋体"/>
                <w:sz w:val="24"/>
              </w:rPr>
              <w:t xml:space="preserve">出现影响采购公正的违法、违规行为的； </w:t>
            </w:r>
          </w:p>
          <w:p w14:paraId="43482CB9">
            <w:pPr>
              <w:spacing w:line="420" w:lineRule="exact"/>
              <w:rPr>
                <w:rFonts w:hint="eastAsia" w:ascii="宋体" w:hAnsi="宋体"/>
                <w:sz w:val="24"/>
              </w:rPr>
            </w:pPr>
            <w:r>
              <w:rPr>
                <w:rFonts w:hint="eastAsia" w:ascii="宋体" w:hAnsi="宋体"/>
                <w:sz w:val="24"/>
              </w:rPr>
              <w:t>3、供应商</w:t>
            </w:r>
            <w:r>
              <w:rPr>
                <w:rFonts w:ascii="宋体" w:hAnsi="宋体"/>
                <w:sz w:val="24"/>
              </w:rPr>
              <w:t xml:space="preserve">的报价均超过了采购预算，采购人不能支付的； </w:t>
            </w:r>
          </w:p>
          <w:p w14:paraId="42E886E1">
            <w:pPr>
              <w:spacing w:line="420" w:lineRule="exact"/>
              <w:rPr>
                <w:rFonts w:hint="eastAsia" w:ascii="宋体" w:hAnsi="宋体"/>
                <w:sz w:val="24"/>
              </w:rPr>
            </w:pPr>
            <w:r>
              <w:rPr>
                <w:rFonts w:hint="eastAsia" w:ascii="宋体" w:hAnsi="宋体"/>
                <w:sz w:val="24"/>
              </w:rPr>
              <w:t>4、</w:t>
            </w:r>
            <w:r>
              <w:rPr>
                <w:rFonts w:ascii="宋体" w:hAnsi="宋体"/>
                <w:sz w:val="24"/>
              </w:rPr>
              <w:t>因重大变故，采购任务取消的。</w:t>
            </w:r>
          </w:p>
        </w:tc>
      </w:tr>
      <w:tr w14:paraId="6011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1201A337">
            <w:pPr>
              <w:spacing w:line="420" w:lineRule="exact"/>
              <w:jc w:val="center"/>
              <w:rPr>
                <w:rFonts w:hint="eastAsia" w:ascii="宋体" w:hAnsi="宋体"/>
                <w:kern w:val="0"/>
                <w:sz w:val="24"/>
                <w:szCs w:val="24"/>
              </w:rPr>
            </w:pPr>
            <w:r>
              <w:rPr>
                <w:rFonts w:hint="eastAsia" w:ascii="宋体" w:hAnsi="宋体"/>
                <w:kern w:val="0"/>
                <w:sz w:val="24"/>
                <w:szCs w:val="24"/>
              </w:rPr>
              <w:t>11</w:t>
            </w:r>
          </w:p>
        </w:tc>
        <w:tc>
          <w:tcPr>
            <w:tcW w:w="1137" w:type="dxa"/>
            <w:tcBorders>
              <w:top w:val="single" w:color="auto" w:sz="4" w:space="0"/>
              <w:left w:val="single" w:color="auto" w:sz="4" w:space="0"/>
              <w:bottom w:val="single" w:color="auto" w:sz="4" w:space="0"/>
              <w:right w:val="single" w:color="auto" w:sz="4" w:space="0"/>
            </w:tcBorders>
            <w:vAlign w:val="center"/>
          </w:tcPr>
          <w:p w14:paraId="63DF40BB">
            <w:pPr>
              <w:spacing w:line="420" w:lineRule="exact"/>
              <w:rPr>
                <w:rFonts w:hint="eastAsia" w:ascii="宋体" w:hAnsi="宋体"/>
                <w:sz w:val="24"/>
              </w:rPr>
            </w:pPr>
          </w:p>
        </w:tc>
        <w:tc>
          <w:tcPr>
            <w:tcW w:w="7552" w:type="dxa"/>
            <w:tcBorders>
              <w:top w:val="single" w:color="auto" w:sz="4" w:space="0"/>
              <w:left w:val="single" w:color="auto" w:sz="4" w:space="0"/>
              <w:bottom w:val="single" w:color="auto" w:sz="4" w:space="0"/>
              <w:right w:val="single" w:color="auto" w:sz="4" w:space="0"/>
            </w:tcBorders>
            <w:vAlign w:val="center"/>
          </w:tcPr>
          <w:p w14:paraId="06C33847">
            <w:pPr>
              <w:adjustRightInd w:val="0"/>
              <w:snapToGrid w:val="0"/>
              <w:spacing w:line="420" w:lineRule="exact"/>
              <w:rPr>
                <w:rFonts w:hint="eastAsia" w:ascii="宋体" w:hAnsi="宋体" w:cs="Tahoma"/>
                <w:b/>
                <w:kern w:val="0"/>
                <w:sz w:val="24"/>
              </w:rPr>
            </w:pPr>
            <w:r>
              <w:rPr>
                <w:rFonts w:hint="eastAsia" w:ascii="宋体" w:hAnsi="宋体" w:cs="Tahoma"/>
                <w:b/>
                <w:kern w:val="0"/>
                <w:sz w:val="24"/>
              </w:rPr>
              <w:t>关于串通投标处理:</w:t>
            </w:r>
          </w:p>
          <w:p w14:paraId="0A52B651">
            <w:pPr>
              <w:widowControl/>
              <w:adjustRightInd w:val="0"/>
              <w:snapToGrid w:val="0"/>
              <w:spacing w:line="420" w:lineRule="exact"/>
              <w:ind w:firstLine="361" w:firstLineChars="150"/>
              <w:jc w:val="left"/>
              <w:rPr>
                <w:rFonts w:hint="eastAsia" w:ascii="宋体" w:hAnsi="宋体" w:cs="Tahoma"/>
                <w:b/>
                <w:kern w:val="0"/>
                <w:sz w:val="24"/>
              </w:rPr>
            </w:pPr>
            <w:r>
              <w:rPr>
                <w:rFonts w:hint="eastAsia" w:ascii="宋体" w:hAnsi="宋体" w:cs="Tahoma"/>
                <w:b/>
                <w:kern w:val="0"/>
                <w:sz w:val="24"/>
              </w:rPr>
              <w:t>询价小组在评标过程中发现供应商存在下列情形之一的，可认定其有串通投标行为，并做出其投标无效的决定：</w:t>
            </w:r>
          </w:p>
          <w:p w14:paraId="2228EF95">
            <w:pPr>
              <w:widowControl/>
              <w:adjustRightInd w:val="0"/>
              <w:snapToGrid w:val="0"/>
              <w:spacing w:line="420" w:lineRule="exact"/>
              <w:ind w:firstLine="482" w:firstLineChars="200"/>
              <w:jc w:val="left"/>
              <w:rPr>
                <w:rFonts w:hint="eastAsia" w:ascii="宋体" w:hAnsi="宋体" w:cs="Tahoma"/>
                <w:b/>
                <w:kern w:val="0"/>
                <w:sz w:val="24"/>
              </w:rPr>
            </w:pPr>
            <w:r>
              <w:rPr>
                <w:rFonts w:hint="eastAsia" w:ascii="宋体" w:hAnsi="宋体" w:cs="Tahoma"/>
                <w:b/>
                <w:kern w:val="0"/>
                <w:sz w:val="24"/>
              </w:rPr>
              <w:t>1、不同供应商的响应文件错、漏之处一致或雷同，且不能合理解释的；</w:t>
            </w:r>
          </w:p>
          <w:p w14:paraId="177BFCC6">
            <w:pPr>
              <w:widowControl/>
              <w:adjustRightInd w:val="0"/>
              <w:snapToGrid w:val="0"/>
              <w:spacing w:line="420" w:lineRule="exact"/>
              <w:ind w:firstLine="482" w:firstLineChars="200"/>
              <w:jc w:val="left"/>
              <w:rPr>
                <w:rFonts w:hint="eastAsia" w:ascii="宋体" w:hAnsi="宋体" w:cs="Tahoma"/>
                <w:b/>
                <w:kern w:val="0"/>
                <w:sz w:val="24"/>
              </w:rPr>
            </w:pPr>
            <w:r>
              <w:rPr>
                <w:rFonts w:hint="eastAsia" w:ascii="宋体" w:hAnsi="宋体" w:cs="Tahoma"/>
                <w:b/>
                <w:kern w:val="0"/>
                <w:sz w:val="24"/>
              </w:rPr>
              <w:t>2、不同的供应商的单位负责人、委托代理人等由同一个单位缴纳社会保险的；</w:t>
            </w:r>
          </w:p>
          <w:p w14:paraId="0A9D0303">
            <w:pPr>
              <w:widowControl/>
              <w:adjustRightInd w:val="0"/>
              <w:snapToGrid w:val="0"/>
              <w:spacing w:line="420" w:lineRule="exact"/>
              <w:ind w:firstLine="482" w:firstLineChars="200"/>
              <w:jc w:val="left"/>
              <w:rPr>
                <w:rFonts w:hint="eastAsia" w:ascii="宋体" w:hAnsi="宋体" w:cs="Tahoma"/>
                <w:b/>
                <w:kern w:val="0"/>
                <w:sz w:val="24"/>
              </w:rPr>
            </w:pPr>
            <w:r>
              <w:rPr>
                <w:rFonts w:hint="eastAsia" w:ascii="宋体" w:hAnsi="宋体" w:cs="Tahoma"/>
                <w:b/>
                <w:kern w:val="0"/>
                <w:sz w:val="24"/>
              </w:rPr>
              <w:t>3、由同一人或分别由几个有利害关系人携带两个以上（含两个）供应商的企业资料参与资格审查、领取采购资料，或代表两个以上（含两个）供应商参加采购答疑会、交纳或退还询价保证金、开标的；</w:t>
            </w:r>
          </w:p>
          <w:p w14:paraId="44893DB7">
            <w:pPr>
              <w:spacing w:line="420" w:lineRule="exact"/>
              <w:ind w:firstLine="482" w:firstLineChars="200"/>
              <w:rPr>
                <w:rFonts w:hint="eastAsia" w:ascii="宋体" w:hAnsi="宋体"/>
                <w:sz w:val="24"/>
              </w:rPr>
            </w:pPr>
            <w:r>
              <w:rPr>
                <w:rFonts w:hint="eastAsia" w:ascii="宋体" w:hAnsi="宋体" w:cs="Tahoma"/>
                <w:b/>
                <w:kern w:val="0"/>
                <w:sz w:val="24"/>
              </w:rPr>
              <w:t>4、有关法律法规或规章规定的其他串通投标行为。</w:t>
            </w:r>
          </w:p>
        </w:tc>
      </w:tr>
      <w:tr w14:paraId="2E66E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3"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18C5C481">
            <w:pPr>
              <w:spacing w:line="420" w:lineRule="exact"/>
              <w:jc w:val="center"/>
              <w:rPr>
                <w:rFonts w:hint="eastAsia" w:ascii="宋体" w:hAnsi="宋体"/>
                <w:kern w:val="0"/>
                <w:sz w:val="24"/>
                <w:szCs w:val="24"/>
              </w:rPr>
            </w:pPr>
            <w:r>
              <w:rPr>
                <w:rFonts w:hint="eastAsia" w:ascii="宋体" w:hAnsi="宋体"/>
                <w:kern w:val="0"/>
                <w:sz w:val="24"/>
                <w:szCs w:val="24"/>
              </w:rPr>
              <w:t>12</w:t>
            </w:r>
          </w:p>
        </w:tc>
        <w:tc>
          <w:tcPr>
            <w:tcW w:w="1137" w:type="dxa"/>
            <w:tcBorders>
              <w:top w:val="single" w:color="auto" w:sz="4" w:space="0"/>
              <w:left w:val="single" w:color="auto" w:sz="4" w:space="0"/>
              <w:bottom w:val="single" w:color="auto" w:sz="4" w:space="0"/>
              <w:right w:val="single" w:color="auto" w:sz="4" w:space="0"/>
            </w:tcBorders>
            <w:vAlign w:val="center"/>
          </w:tcPr>
          <w:p w14:paraId="761057D6">
            <w:pPr>
              <w:spacing w:line="420" w:lineRule="exact"/>
              <w:rPr>
                <w:rFonts w:hint="eastAsia" w:ascii="宋体" w:hAnsi="宋体"/>
                <w:sz w:val="24"/>
              </w:rPr>
            </w:pPr>
          </w:p>
        </w:tc>
        <w:tc>
          <w:tcPr>
            <w:tcW w:w="7552" w:type="dxa"/>
            <w:tcBorders>
              <w:top w:val="single" w:color="auto" w:sz="4" w:space="0"/>
              <w:left w:val="single" w:color="auto" w:sz="4" w:space="0"/>
              <w:bottom w:val="single" w:color="auto" w:sz="4" w:space="0"/>
              <w:right w:val="single" w:color="auto" w:sz="4" w:space="0"/>
            </w:tcBorders>
            <w:vAlign w:val="center"/>
          </w:tcPr>
          <w:p w14:paraId="6C0697D0">
            <w:pPr>
              <w:spacing w:line="420" w:lineRule="exact"/>
              <w:rPr>
                <w:rFonts w:hint="eastAsia" w:ascii="宋体" w:hAnsi="宋体"/>
                <w:b/>
                <w:sz w:val="24"/>
                <w:szCs w:val="24"/>
              </w:rPr>
            </w:pPr>
            <w:r>
              <w:rPr>
                <w:rFonts w:hint="eastAsia" w:ascii="宋体" w:hAnsi="宋体"/>
                <w:b/>
                <w:sz w:val="24"/>
                <w:szCs w:val="24"/>
              </w:rPr>
              <w:t>重大偏差与细微偏差：</w:t>
            </w:r>
          </w:p>
          <w:p w14:paraId="53FAF621">
            <w:pPr>
              <w:spacing w:line="420" w:lineRule="exact"/>
              <w:ind w:firstLine="482" w:firstLineChars="200"/>
              <w:rPr>
                <w:b/>
                <w:sz w:val="24"/>
                <w:szCs w:val="24"/>
              </w:rPr>
            </w:pPr>
            <w:r>
              <w:rPr>
                <w:rFonts w:hint="eastAsia"/>
                <w:b/>
                <w:sz w:val="24"/>
                <w:szCs w:val="24"/>
              </w:rPr>
              <w:t>以下为重大偏差与细微偏差的条款，请各供应商认真审阅。</w:t>
            </w:r>
          </w:p>
          <w:p w14:paraId="5DC13BA9">
            <w:pPr>
              <w:spacing w:line="420" w:lineRule="exact"/>
              <w:ind w:firstLine="482" w:firstLineChars="200"/>
              <w:rPr>
                <w:b/>
                <w:sz w:val="24"/>
                <w:szCs w:val="24"/>
              </w:rPr>
            </w:pPr>
            <w:r>
              <w:rPr>
                <w:rFonts w:hint="eastAsia"/>
                <w:b/>
                <w:sz w:val="24"/>
                <w:szCs w:val="24"/>
              </w:rPr>
              <w:t>1、重大偏差：</w:t>
            </w:r>
          </w:p>
          <w:p w14:paraId="591A9CE8">
            <w:pPr>
              <w:tabs>
                <w:tab w:val="left" w:pos="360"/>
              </w:tabs>
              <w:spacing w:line="420" w:lineRule="exact"/>
              <w:ind w:firstLine="480" w:firstLineChars="200"/>
              <w:rPr>
                <w:rFonts w:hint="eastAsia" w:ascii="宋体" w:hAnsi="宋体"/>
                <w:sz w:val="24"/>
                <w:szCs w:val="24"/>
              </w:rPr>
            </w:pPr>
            <w:r>
              <w:rPr>
                <w:rFonts w:hint="eastAsia" w:ascii="宋体" w:hAnsi="宋体"/>
                <w:sz w:val="24"/>
                <w:szCs w:val="24"/>
              </w:rPr>
              <w:t>（1）响应文件未按询价采购文件要求加盖公章并由法定代表人或其书面授权的代理人签字的；</w:t>
            </w:r>
          </w:p>
          <w:p w14:paraId="6D025A4D">
            <w:pPr>
              <w:tabs>
                <w:tab w:val="left" w:pos="360"/>
              </w:tabs>
              <w:spacing w:line="420" w:lineRule="exact"/>
              <w:ind w:firstLine="480" w:firstLineChars="200"/>
              <w:rPr>
                <w:rFonts w:hint="eastAsia" w:ascii="宋体" w:hAnsi="宋体"/>
                <w:sz w:val="24"/>
                <w:szCs w:val="24"/>
              </w:rPr>
            </w:pPr>
            <w:r>
              <w:rPr>
                <w:rFonts w:hint="eastAsia" w:ascii="宋体" w:hAnsi="宋体"/>
                <w:sz w:val="24"/>
                <w:szCs w:val="24"/>
              </w:rPr>
              <w:t>（2）响应文件载明的采购项目完成期限超过询价文件规定的；</w:t>
            </w:r>
          </w:p>
          <w:p w14:paraId="0E4F3D01">
            <w:pPr>
              <w:tabs>
                <w:tab w:val="left" w:pos="360"/>
              </w:tabs>
              <w:spacing w:line="420" w:lineRule="exact"/>
              <w:ind w:firstLine="480" w:firstLineChars="200"/>
              <w:rPr>
                <w:rFonts w:hint="eastAsia" w:ascii="宋体" w:hAnsi="宋体"/>
                <w:sz w:val="24"/>
                <w:szCs w:val="24"/>
              </w:rPr>
            </w:pPr>
            <w:r>
              <w:rPr>
                <w:rFonts w:hint="eastAsia" w:ascii="宋体" w:hAnsi="宋体"/>
                <w:sz w:val="24"/>
                <w:szCs w:val="24"/>
              </w:rPr>
              <w:t>（3）明显不符合技术规格、技术标准的要求；</w:t>
            </w:r>
          </w:p>
          <w:p w14:paraId="10E3FAC0">
            <w:pPr>
              <w:tabs>
                <w:tab w:val="left" w:pos="360"/>
              </w:tabs>
              <w:spacing w:line="420" w:lineRule="exact"/>
              <w:ind w:firstLine="480" w:firstLineChars="200"/>
              <w:rPr>
                <w:rFonts w:hint="eastAsia" w:ascii="宋体" w:hAnsi="宋体"/>
                <w:sz w:val="24"/>
                <w:szCs w:val="24"/>
              </w:rPr>
            </w:pPr>
            <w:r>
              <w:rPr>
                <w:rFonts w:hint="eastAsia" w:ascii="宋体" w:hAnsi="宋体"/>
                <w:sz w:val="24"/>
                <w:szCs w:val="24"/>
              </w:rPr>
              <w:t>（4）响应文件载明的货物包装方式、检验标准和方法等不符合询价采购文件的要求；</w:t>
            </w:r>
          </w:p>
          <w:p w14:paraId="151751BF">
            <w:pPr>
              <w:tabs>
                <w:tab w:val="left" w:pos="360"/>
              </w:tabs>
              <w:spacing w:line="420" w:lineRule="exact"/>
              <w:ind w:firstLine="480" w:firstLineChars="200"/>
              <w:rPr>
                <w:rFonts w:hint="eastAsia" w:ascii="宋体" w:hAnsi="宋体"/>
                <w:sz w:val="24"/>
                <w:szCs w:val="24"/>
              </w:rPr>
            </w:pPr>
            <w:r>
              <w:rPr>
                <w:rFonts w:hint="eastAsia" w:ascii="宋体" w:hAnsi="宋体"/>
                <w:sz w:val="24"/>
                <w:szCs w:val="24"/>
              </w:rPr>
              <w:t>（5）响应文件中附有采购人不能接受的条件；</w:t>
            </w:r>
          </w:p>
          <w:p w14:paraId="3AA7D67E">
            <w:pPr>
              <w:tabs>
                <w:tab w:val="left" w:pos="360"/>
              </w:tabs>
              <w:spacing w:line="420" w:lineRule="exact"/>
              <w:ind w:firstLine="480" w:firstLineChars="200"/>
              <w:rPr>
                <w:rFonts w:hint="eastAsia" w:ascii="宋体" w:hAnsi="宋体"/>
                <w:sz w:val="24"/>
                <w:szCs w:val="24"/>
              </w:rPr>
            </w:pPr>
            <w:r>
              <w:rPr>
                <w:rFonts w:hint="eastAsia" w:ascii="宋体" w:hAnsi="宋体"/>
                <w:sz w:val="24"/>
                <w:szCs w:val="24"/>
              </w:rPr>
              <w:t>（6）不符合询价采购文件中规定的其他实质性条款；</w:t>
            </w:r>
          </w:p>
          <w:p w14:paraId="53DC6BE6">
            <w:pPr>
              <w:spacing w:line="420" w:lineRule="exact"/>
              <w:rPr>
                <w:b/>
                <w:sz w:val="24"/>
                <w:szCs w:val="24"/>
              </w:rPr>
            </w:pPr>
            <w:r>
              <w:rPr>
                <w:rFonts w:hint="eastAsia"/>
                <w:b/>
                <w:sz w:val="24"/>
                <w:szCs w:val="24"/>
              </w:rPr>
              <w:t>注：供应商的响应文件若有上述情形之一的，认定为未对询价采购文件作出实质性响应，作无效投标处理。</w:t>
            </w:r>
          </w:p>
          <w:p w14:paraId="4A244560">
            <w:pPr>
              <w:spacing w:line="420" w:lineRule="exact"/>
              <w:ind w:firstLine="482" w:firstLineChars="200"/>
              <w:rPr>
                <w:b/>
                <w:sz w:val="24"/>
                <w:szCs w:val="24"/>
              </w:rPr>
            </w:pPr>
            <w:r>
              <w:rPr>
                <w:rFonts w:hint="eastAsia"/>
                <w:b/>
                <w:sz w:val="24"/>
                <w:szCs w:val="24"/>
              </w:rPr>
              <w:t>2、细微偏差：</w:t>
            </w:r>
          </w:p>
          <w:p w14:paraId="6C864026">
            <w:pPr>
              <w:spacing w:line="420" w:lineRule="exact"/>
              <w:ind w:firstLine="480" w:firstLineChars="200"/>
              <w:rPr>
                <w:rFonts w:hint="eastAsia" w:ascii="宋体" w:hAnsi="宋体"/>
                <w:sz w:val="24"/>
              </w:rPr>
            </w:pPr>
            <w:r>
              <w:rPr>
                <w:rFonts w:hint="eastAsia" w:ascii="宋体" w:hAnsi="宋体"/>
                <w:sz w:val="24"/>
                <w:szCs w:val="24"/>
              </w:rPr>
              <w:t>响应文件在实质上响应询价采购文件要求，但在个别地方存在漏项或者提供了不完整的技术信息和数据等情况，并且补正这些遗漏或者不完整不会对其他供应商造成不公平的结果。细微偏差不影响响应文件的有效性，如：</w:t>
            </w:r>
            <w:r>
              <w:rPr>
                <w:rFonts w:hint="eastAsia" w:ascii="宋体" w:hAnsi="宋体"/>
                <w:sz w:val="24"/>
              </w:rPr>
              <w:t>①有明显文字和计算错误的内容；②同类问题出现前后文字表述不一致；③含义不明确的表述。</w:t>
            </w:r>
          </w:p>
          <w:p w14:paraId="7557EE8F">
            <w:pPr>
              <w:spacing w:line="420" w:lineRule="exact"/>
              <w:ind w:firstLine="480" w:firstLineChars="200"/>
              <w:rPr>
                <w:rFonts w:hint="eastAsia" w:ascii="宋体" w:hAnsi="宋体"/>
                <w:b/>
                <w:sz w:val="24"/>
              </w:rPr>
            </w:pPr>
            <w:r>
              <w:rPr>
                <w:rFonts w:hint="eastAsia" w:ascii="宋体" w:hAnsi="宋体"/>
                <w:sz w:val="24"/>
                <w:szCs w:val="24"/>
              </w:rPr>
              <w:t>询价小组应当书面要求存在细微偏差的供应商在评标结束前予以补正，补正的程序和方法按照询价文件中询价须知 “响应文件的澄清”的规定执行；无法补正的，可在评审时对细微偏差作出不利于该供应商的认定。</w:t>
            </w:r>
          </w:p>
          <w:p w14:paraId="4967CE6C">
            <w:pPr>
              <w:spacing w:line="420" w:lineRule="exact"/>
              <w:ind w:firstLine="482" w:firstLineChars="200"/>
              <w:rPr>
                <w:rFonts w:hint="eastAsia" w:ascii="宋体" w:hAnsi="宋体"/>
                <w:sz w:val="24"/>
              </w:rPr>
            </w:pPr>
            <w:r>
              <w:rPr>
                <w:rFonts w:hint="eastAsia" w:ascii="宋体" w:hAnsi="宋体"/>
                <w:b/>
                <w:sz w:val="24"/>
              </w:rPr>
              <w:t>评委会判定重大偏差、细微偏差是依据响应文件，而不寻求其他的外部证据。</w:t>
            </w:r>
          </w:p>
        </w:tc>
      </w:tr>
      <w:tr w14:paraId="6946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3C2F6613">
            <w:pPr>
              <w:spacing w:line="420" w:lineRule="exact"/>
              <w:jc w:val="center"/>
              <w:rPr>
                <w:rFonts w:hint="eastAsia" w:ascii="宋体" w:hAnsi="宋体"/>
                <w:kern w:val="0"/>
                <w:sz w:val="24"/>
                <w:szCs w:val="24"/>
              </w:rPr>
            </w:pPr>
            <w:r>
              <w:rPr>
                <w:rFonts w:hint="eastAsia" w:ascii="宋体" w:hAnsi="宋体"/>
                <w:kern w:val="0"/>
                <w:sz w:val="24"/>
                <w:szCs w:val="24"/>
              </w:rPr>
              <w:t>13</w:t>
            </w:r>
          </w:p>
        </w:tc>
        <w:tc>
          <w:tcPr>
            <w:tcW w:w="1137" w:type="dxa"/>
            <w:tcBorders>
              <w:top w:val="single" w:color="auto" w:sz="4" w:space="0"/>
              <w:left w:val="single" w:color="auto" w:sz="4" w:space="0"/>
              <w:bottom w:val="single" w:color="auto" w:sz="4" w:space="0"/>
              <w:right w:val="single" w:color="auto" w:sz="4" w:space="0"/>
            </w:tcBorders>
            <w:vAlign w:val="center"/>
          </w:tcPr>
          <w:p w14:paraId="016BB774">
            <w:pPr>
              <w:spacing w:line="420" w:lineRule="exact"/>
              <w:rPr>
                <w:rFonts w:hint="eastAsia" w:ascii="宋体" w:hAnsi="宋体"/>
                <w:sz w:val="24"/>
              </w:rPr>
            </w:pPr>
          </w:p>
        </w:tc>
        <w:tc>
          <w:tcPr>
            <w:tcW w:w="7552" w:type="dxa"/>
            <w:tcBorders>
              <w:top w:val="single" w:color="auto" w:sz="4" w:space="0"/>
              <w:left w:val="single" w:color="auto" w:sz="4" w:space="0"/>
              <w:bottom w:val="single" w:color="auto" w:sz="4" w:space="0"/>
              <w:right w:val="single" w:color="auto" w:sz="4" w:space="0"/>
            </w:tcBorders>
            <w:vAlign w:val="center"/>
          </w:tcPr>
          <w:p w14:paraId="1C699ABC">
            <w:pPr>
              <w:spacing w:line="420" w:lineRule="exact"/>
              <w:rPr>
                <w:rStyle w:val="34"/>
                <w:rFonts w:hint="eastAsia" w:ascii="宋体" w:hAnsi="宋体" w:eastAsia="宋体" w:cs="宋体"/>
                <w:sz w:val="24"/>
                <w:szCs w:val="24"/>
              </w:rPr>
            </w:pPr>
            <w:r>
              <w:rPr>
                <w:rStyle w:val="34"/>
                <w:rFonts w:hint="eastAsia" w:ascii="宋体" w:hAnsi="宋体" w:eastAsia="宋体" w:cs="宋体"/>
                <w:sz w:val="24"/>
                <w:szCs w:val="24"/>
              </w:rPr>
              <w:t>采购代理服务费：</w:t>
            </w:r>
          </w:p>
          <w:p w14:paraId="1A61DD9D">
            <w:pPr>
              <w:tabs>
                <w:tab w:val="left" w:pos="7560"/>
              </w:tabs>
              <w:spacing w:line="420" w:lineRule="exact"/>
              <w:rPr>
                <w:rFonts w:hint="eastAsia" w:asciiTheme="minorEastAsia" w:hAnsiTheme="minorEastAsia"/>
                <w:bCs/>
                <w:color w:val="000000"/>
                <w:sz w:val="24"/>
              </w:rPr>
            </w:pPr>
            <w:r>
              <w:rPr>
                <w:rFonts w:hint="eastAsia" w:cs="宋体" w:asciiTheme="minorEastAsia" w:hAnsiTheme="minorEastAsia"/>
                <w:sz w:val="24"/>
              </w:rPr>
              <w:t>1、本项目</w:t>
            </w:r>
            <w:r>
              <w:rPr>
                <w:rFonts w:hint="eastAsia" w:asciiTheme="minorEastAsia" w:hAnsiTheme="minorEastAsia"/>
                <w:bCs/>
                <w:color w:val="000000"/>
                <w:sz w:val="24"/>
              </w:rPr>
              <w:t>采购代理服务费由成交人支付。</w:t>
            </w:r>
          </w:p>
          <w:p w14:paraId="377FA1AC">
            <w:pPr>
              <w:spacing w:line="420" w:lineRule="exact"/>
              <w:rPr>
                <w:rFonts w:hint="eastAsia" w:cs="宋体" w:asciiTheme="minorEastAsia" w:hAnsiTheme="minorEastAsia"/>
                <w:sz w:val="24"/>
              </w:rPr>
            </w:pPr>
            <w:r>
              <w:rPr>
                <w:rFonts w:hint="eastAsia" w:cs="宋体" w:asciiTheme="minorEastAsia" w:hAnsiTheme="minorEastAsia"/>
                <w:sz w:val="24"/>
              </w:rPr>
              <w:t>2、采购代理服务费收取方式：</w:t>
            </w:r>
          </w:p>
          <w:p w14:paraId="1C7D02C3">
            <w:pPr>
              <w:widowControl/>
              <w:spacing w:line="480" w:lineRule="exact"/>
              <w:ind w:firstLine="480" w:firstLineChars="200"/>
              <w:jc w:val="left"/>
              <w:rPr>
                <w:rFonts w:hint="eastAsia" w:ascii="宋体" w:hAnsi="宋体" w:eastAsia="宋体" w:cs="宋体"/>
                <w:sz w:val="24"/>
                <w:lang w:eastAsia="zh-CN"/>
              </w:rPr>
            </w:pPr>
            <w:r>
              <w:rPr>
                <w:rFonts w:hint="eastAsia" w:ascii="宋体" w:hAnsi="宋体" w:eastAsia="宋体" w:cs="宋体"/>
                <w:sz w:val="24"/>
              </w:rPr>
              <w:t>① 成交人在领取成交通知书前，须一次性向龙岩市鑫达工程管理有限公司缴纳清采购代理服务费；②采购代理服务费收费标准：采购代理服务费按《福建省物价局转发国家计委关于印发招标代理服务收费管理暂行办法的通知》（闽价［2002］服610号）规定服务酬金标准按差额定率累进法计算。成交金额100万元（含）以下的，服务费比率为 1.5％；以成交通知书规定的成交金额作为收费的计算基数</w:t>
            </w:r>
            <w:r>
              <w:rPr>
                <w:rFonts w:hint="eastAsia" w:ascii="宋体" w:hAnsi="宋体" w:eastAsia="宋体" w:cs="宋体"/>
                <w:sz w:val="24"/>
                <w:lang w:eastAsia="zh-CN"/>
              </w:rPr>
              <w:t>。</w:t>
            </w:r>
          </w:p>
          <w:p w14:paraId="02DFAEB6">
            <w:pPr>
              <w:widowControl/>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③采购代理服务费缴交银行</w:t>
            </w:r>
            <w:r>
              <w:rPr>
                <w:rFonts w:hint="eastAsia" w:ascii="宋体" w:hAnsi="宋体" w:cs="宋体"/>
                <w:sz w:val="24"/>
              </w:rPr>
              <w:t>账</w:t>
            </w:r>
            <w:r>
              <w:rPr>
                <w:rFonts w:hint="eastAsia" w:ascii="宋体" w:hAnsi="宋体" w:eastAsia="宋体" w:cs="宋体"/>
                <w:sz w:val="24"/>
              </w:rPr>
              <w:t>号：</w:t>
            </w:r>
          </w:p>
          <w:p w14:paraId="4FE782CC">
            <w:pPr>
              <w:spacing w:line="420" w:lineRule="exact"/>
              <w:ind w:firstLine="480" w:firstLineChars="200"/>
              <w:jc w:val="left"/>
              <w:rPr>
                <w:rFonts w:hint="eastAsia" w:ascii="宋体" w:hAnsi="宋体" w:eastAsiaTheme="minorEastAsia"/>
                <w:kern w:val="0"/>
                <w:sz w:val="24"/>
                <w:szCs w:val="24"/>
                <w:lang w:eastAsia="zh-CN"/>
              </w:rPr>
            </w:pPr>
            <w:r>
              <w:rPr>
                <w:rFonts w:hint="eastAsia" w:ascii="宋体" w:hAnsi="宋体"/>
                <w:kern w:val="0"/>
                <w:sz w:val="24"/>
                <w:szCs w:val="24"/>
              </w:rPr>
              <w:t>开户名称：</w:t>
            </w:r>
            <w:r>
              <w:rPr>
                <w:rFonts w:hint="eastAsia" w:ascii="宋体" w:hAnsi="宋体"/>
                <w:b/>
                <w:bCs/>
                <w:kern w:val="0"/>
                <w:sz w:val="24"/>
                <w:szCs w:val="24"/>
                <w:u w:val="single"/>
                <w:lang w:eastAsia="zh-CN"/>
              </w:rPr>
              <w:t>龙岩市鑫达工程管理有限公司</w:t>
            </w:r>
            <w:r>
              <w:rPr>
                <w:rFonts w:hint="eastAsia" w:ascii="宋体" w:hAnsi="宋体"/>
                <w:b/>
                <w:bCs/>
                <w:kern w:val="0"/>
                <w:sz w:val="24"/>
                <w:szCs w:val="24"/>
                <w:u w:val="single"/>
                <w:lang w:val="en-US" w:eastAsia="zh-CN"/>
              </w:rPr>
              <w:t xml:space="preserve"> </w:t>
            </w:r>
          </w:p>
          <w:p w14:paraId="5FF1555A">
            <w:pPr>
              <w:spacing w:line="420" w:lineRule="exact"/>
              <w:ind w:firstLine="480" w:firstLineChars="200"/>
              <w:jc w:val="left"/>
              <w:rPr>
                <w:rFonts w:hint="eastAsia" w:ascii="宋体" w:hAnsi="宋体"/>
                <w:kern w:val="0"/>
                <w:sz w:val="24"/>
                <w:szCs w:val="24"/>
              </w:rPr>
            </w:pPr>
            <w:r>
              <w:rPr>
                <w:rFonts w:hint="eastAsia" w:ascii="宋体" w:hAnsi="宋体"/>
                <w:kern w:val="0"/>
                <w:sz w:val="24"/>
                <w:szCs w:val="24"/>
              </w:rPr>
              <w:t>开户银行</w:t>
            </w:r>
            <w:r>
              <w:rPr>
                <w:rFonts w:hint="eastAsia" w:ascii="宋体" w:hAnsi="宋体"/>
                <w:b/>
                <w:bCs/>
                <w:kern w:val="0"/>
                <w:sz w:val="24"/>
                <w:szCs w:val="24"/>
              </w:rPr>
              <w:t>：</w:t>
            </w:r>
            <w:r>
              <w:rPr>
                <w:rFonts w:hint="eastAsia" w:ascii="宋体" w:hAnsi="宋体"/>
                <w:b/>
                <w:bCs/>
                <w:kern w:val="0"/>
                <w:sz w:val="24"/>
                <w:szCs w:val="24"/>
                <w:u w:val="single"/>
              </w:rPr>
              <w:t>福建龙岩农村商业银行金源支行</w:t>
            </w:r>
          </w:p>
          <w:p w14:paraId="7420E1B0">
            <w:pPr>
              <w:spacing w:line="420" w:lineRule="exact"/>
              <w:ind w:firstLine="480" w:firstLineChars="200"/>
              <w:rPr>
                <w:rFonts w:hint="eastAsia" w:ascii="宋体" w:hAnsi="宋体" w:eastAsia="宋体" w:cs="宋体"/>
                <w:sz w:val="24"/>
                <w:szCs w:val="24"/>
              </w:rPr>
            </w:pPr>
            <w:r>
              <w:rPr>
                <w:rFonts w:hint="eastAsia" w:ascii="宋体" w:hAnsi="宋体"/>
                <w:kern w:val="0"/>
                <w:sz w:val="24"/>
                <w:szCs w:val="24"/>
              </w:rPr>
              <w:t>银行账号</w:t>
            </w:r>
            <w:r>
              <w:rPr>
                <w:rFonts w:hint="eastAsia" w:ascii="宋体" w:hAnsi="宋体"/>
                <w:kern w:val="0"/>
                <w:sz w:val="24"/>
                <w:szCs w:val="24"/>
                <w:u w:val="single"/>
              </w:rPr>
              <w:t>：</w:t>
            </w:r>
            <w:r>
              <w:rPr>
                <w:rFonts w:hint="eastAsia" w:ascii="宋体" w:hAnsi="宋体" w:cs="宋体"/>
                <w:b/>
                <w:bCs/>
                <w:color w:val="auto"/>
                <w:kern w:val="0"/>
                <w:sz w:val="24"/>
                <w:u w:val="single"/>
              </w:rPr>
              <w:t>9090234030010000187437</w:t>
            </w:r>
          </w:p>
        </w:tc>
      </w:tr>
      <w:tr w14:paraId="140F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BC8AC19">
            <w:pPr>
              <w:spacing w:line="420" w:lineRule="exact"/>
              <w:jc w:val="center"/>
              <w:rPr>
                <w:rFonts w:hint="eastAsia" w:ascii="宋体" w:hAnsi="宋体"/>
                <w:kern w:val="0"/>
                <w:sz w:val="24"/>
                <w:szCs w:val="24"/>
              </w:rPr>
            </w:pPr>
            <w:bookmarkStart w:id="8" w:name="_Toc138253963"/>
            <w:bookmarkStart w:id="9" w:name="_Toc25231"/>
            <w:bookmarkStart w:id="10" w:name="_Toc24036854"/>
            <w:bookmarkStart w:id="11" w:name="_Toc5823"/>
            <w:bookmarkStart w:id="12" w:name="_Toc8017"/>
            <w:r>
              <w:rPr>
                <w:rFonts w:hint="eastAsia" w:asciiTheme="minorEastAsia" w:hAnsiTheme="minorEastAsia"/>
                <w:sz w:val="24"/>
                <w:szCs w:val="24"/>
              </w:rPr>
              <w:t>14</w:t>
            </w:r>
          </w:p>
        </w:tc>
        <w:tc>
          <w:tcPr>
            <w:tcW w:w="1137" w:type="dxa"/>
            <w:tcBorders>
              <w:top w:val="single" w:color="auto" w:sz="4" w:space="0"/>
              <w:left w:val="single" w:color="auto" w:sz="4" w:space="0"/>
              <w:bottom w:val="single" w:color="auto" w:sz="4" w:space="0"/>
              <w:right w:val="single" w:color="auto" w:sz="4" w:space="0"/>
            </w:tcBorders>
            <w:vAlign w:val="center"/>
          </w:tcPr>
          <w:p w14:paraId="6C7F1571">
            <w:pPr>
              <w:spacing w:line="400" w:lineRule="exact"/>
              <w:jc w:val="center"/>
              <w:rPr>
                <w:rFonts w:hint="eastAsia" w:cs="宋体" w:asciiTheme="minorEastAsia" w:hAnsiTheme="minorEastAsia"/>
                <w:sz w:val="24"/>
              </w:rPr>
            </w:pPr>
            <w:r>
              <w:rPr>
                <w:rFonts w:hint="eastAsia" w:cs="宋体" w:asciiTheme="minorEastAsia" w:hAnsiTheme="minorEastAsia"/>
                <w:sz w:val="24"/>
              </w:rPr>
              <w:t>24</w:t>
            </w:r>
          </w:p>
        </w:tc>
        <w:tc>
          <w:tcPr>
            <w:tcW w:w="7552" w:type="dxa"/>
            <w:tcBorders>
              <w:top w:val="single" w:color="auto" w:sz="4" w:space="0"/>
              <w:left w:val="single" w:color="auto" w:sz="4" w:space="0"/>
              <w:bottom w:val="single" w:color="auto" w:sz="4" w:space="0"/>
              <w:right w:val="single" w:color="auto" w:sz="4" w:space="0"/>
            </w:tcBorders>
            <w:vAlign w:val="center"/>
          </w:tcPr>
          <w:p w14:paraId="62669280">
            <w:pPr>
              <w:spacing w:line="400" w:lineRule="exact"/>
              <w:jc w:val="left"/>
              <w:rPr>
                <w:rFonts w:hint="eastAsia" w:cs="宋体" w:asciiTheme="minorEastAsia" w:hAnsiTheme="minorEastAsia"/>
                <w:sz w:val="24"/>
              </w:rPr>
            </w:pPr>
            <w:r>
              <w:rPr>
                <w:rFonts w:hint="eastAsia" w:cs="宋体" w:asciiTheme="minorEastAsia" w:hAnsiTheme="minorEastAsia"/>
                <w:sz w:val="24"/>
              </w:rPr>
              <w:t>采购项目监督部门：龙岩学院国有资产管理处。</w:t>
            </w:r>
          </w:p>
        </w:tc>
      </w:tr>
    </w:tbl>
    <w:p w14:paraId="6A18CB01">
      <w:pPr>
        <w:pStyle w:val="3"/>
        <w:pageBreakBefore/>
        <w:spacing w:line="415" w:lineRule="auto"/>
        <w:jc w:val="center"/>
        <w:rPr>
          <w:rFonts w:hint="eastAsia" w:cs="宋体" w:asciiTheme="minorEastAsia" w:hAnsiTheme="minorEastAsia" w:eastAsiaTheme="minorEastAsia"/>
          <w:kern w:val="0"/>
        </w:rPr>
      </w:pPr>
      <w:r>
        <w:rPr>
          <w:rFonts w:cs="宋体" w:asciiTheme="minorEastAsia" w:hAnsiTheme="minorEastAsia" w:eastAsiaTheme="minorEastAsia"/>
          <w:bCs w:val="0"/>
          <w:kern w:val="0"/>
        </w:rPr>
        <w:t>第2节 询价须知正文</w:t>
      </w:r>
      <w:bookmarkEnd w:id="8"/>
      <w:bookmarkEnd w:id="9"/>
      <w:bookmarkEnd w:id="10"/>
      <w:bookmarkEnd w:id="11"/>
      <w:bookmarkEnd w:id="12"/>
    </w:p>
    <w:p w14:paraId="5430E44B">
      <w:pPr>
        <w:spacing w:line="440" w:lineRule="exact"/>
        <w:jc w:val="center"/>
        <w:rPr>
          <w:rFonts w:hint="eastAsia" w:ascii="宋体" w:hAnsi="宋体"/>
          <w:b/>
          <w:sz w:val="24"/>
          <w:szCs w:val="24"/>
        </w:rPr>
      </w:pPr>
      <w:r>
        <w:rPr>
          <w:rFonts w:hint="eastAsia" w:ascii="宋体" w:hAnsi="宋体"/>
          <w:b/>
          <w:sz w:val="24"/>
          <w:szCs w:val="24"/>
        </w:rPr>
        <w:t>一、  说明</w:t>
      </w:r>
    </w:p>
    <w:p w14:paraId="72B2EB02">
      <w:pPr>
        <w:spacing w:line="400" w:lineRule="exact"/>
        <w:rPr>
          <w:rFonts w:hint="eastAsia" w:ascii="宋体" w:hAnsi="宋体"/>
          <w:sz w:val="24"/>
          <w:szCs w:val="24"/>
        </w:rPr>
      </w:pPr>
      <w:r>
        <w:rPr>
          <w:rFonts w:hint="eastAsia" w:ascii="宋体" w:hAnsi="宋体"/>
          <w:sz w:val="24"/>
          <w:szCs w:val="24"/>
        </w:rPr>
        <w:t>1. 适用范围</w:t>
      </w:r>
    </w:p>
    <w:p w14:paraId="54EE9CCB">
      <w:pPr>
        <w:spacing w:line="440" w:lineRule="exact"/>
        <w:rPr>
          <w:rFonts w:hint="eastAsia" w:ascii="宋体" w:hAnsi="宋体"/>
          <w:sz w:val="24"/>
          <w:szCs w:val="24"/>
        </w:rPr>
      </w:pPr>
      <w:r>
        <w:rPr>
          <w:rFonts w:hint="eastAsia" w:ascii="宋体" w:hAnsi="宋体"/>
          <w:sz w:val="24"/>
          <w:szCs w:val="24"/>
        </w:rPr>
        <w:t xml:space="preserve">    1.1 本询价采购文件仅适用于询价采购公告中所叙述项目的货物采购。</w:t>
      </w:r>
    </w:p>
    <w:p w14:paraId="6101F554">
      <w:pPr>
        <w:spacing w:line="440" w:lineRule="exact"/>
        <w:rPr>
          <w:rFonts w:hint="eastAsia" w:ascii="宋体" w:hAnsi="宋体"/>
          <w:sz w:val="24"/>
          <w:szCs w:val="24"/>
        </w:rPr>
      </w:pPr>
      <w:r>
        <w:rPr>
          <w:rFonts w:hint="eastAsia" w:ascii="宋体" w:hAnsi="宋体"/>
          <w:sz w:val="24"/>
          <w:szCs w:val="24"/>
        </w:rPr>
        <w:t>2. 定义</w:t>
      </w:r>
    </w:p>
    <w:p w14:paraId="232D92B3">
      <w:pPr>
        <w:spacing w:line="440" w:lineRule="exact"/>
        <w:rPr>
          <w:rFonts w:hint="eastAsia" w:ascii="宋体" w:hAnsi="宋体"/>
          <w:sz w:val="24"/>
          <w:szCs w:val="24"/>
        </w:rPr>
      </w:pPr>
      <w:r>
        <w:rPr>
          <w:rFonts w:hint="eastAsia" w:ascii="宋体" w:hAnsi="宋体"/>
          <w:sz w:val="24"/>
          <w:szCs w:val="24"/>
        </w:rPr>
        <w:t xml:space="preserve">    2.1 “采购人”系指本次采购项目的采购人。</w:t>
      </w:r>
    </w:p>
    <w:p w14:paraId="2661A82F">
      <w:pPr>
        <w:pStyle w:val="41"/>
        <w:spacing w:line="440" w:lineRule="exact"/>
        <w:ind w:firstLine="480"/>
        <w:jc w:val="both"/>
        <w:rPr>
          <w:rFonts w:hint="eastAsia" w:hAnsi="宋体"/>
          <w:color w:val="auto"/>
          <w:szCs w:val="24"/>
        </w:rPr>
      </w:pPr>
      <w:r>
        <w:rPr>
          <w:rFonts w:hint="eastAsia" w:hAnsi="宋体"/>
          <w:color w:val="auto"/>
          <w:szCs w:val="24"/>
        </w:rPr>
        <w:t>2.2 “采购代理机构”系指组织本次采购活动的采购代理机构。</w:t>
      </w:r>
    </w:p>
    <w:p w14:paraId="0B7DCDAC">
      <w:pPr>
        <w:pStyle w:val="41"/>
        <w:spacing w:line="440" w:lineRule="exact"/>
        <w:ind w:firstLine="480"/>
        <w:jc w:val="both"/>
        <w:rPr>
          <w:rFonts w:hint="eastAsia" w:hAnsi="宋体"/>
          <w:color w:val="auto"/>
          <w:szCs w:val="24"/>
        </w:rPr>
      </w:pPr>
      <w:r>
        <w:rPr>
          <w:rFonts w:hint="eastAsia" w:hAnsi="宋体"/>
          <w:color w:val="auto"/>
          <w:szCs w:val="24"/>
        </w:rPr>
        <w:t>2.3 “供应商”系指购买了本询价采购文件，且已经提交或者准备提交本次响应文件的制造商或供货商。</w:t>
      </w:r>
    </w:p>
    <w:p w14:paraId="7447F49B">
      <w:pPr>
        <w:spacing w:line="440" w:lineRule="exact"/>
        <w:ind w:firstLine="480" w:firstLineChars="200"/>
        <w:rPr>
          <w:rFonts w:hint="eastAsia" w:ascii="宋体" w:hAnsi="宋体"/>
          <w:sz w:val="24"/>
          <w:szCs w:val="24"/>
        </w:rPr>
      </w:pPr>
      <w:r>
        <w:rPr>
          <w:rFonts w:hint="eastAsia" w:ascii="宋体" w:hAnsi="宋体"/>
          <w:kern w:val="0"/>
          <w:sz w:val="24"/>
          <w:szCs w:val="24"/>
        </w:rPr>
        <w:t xml:space="preserve">2.4 </w:t>
      </w:r>
      <w:r>
        <w:rPr>
          <w:rFonts w:hint="eastAsia" w:ascii="宋体" w:hAnsi="宋体"/>
          <w:sz w:val="24"/>
          <w:szCs w:val="24"/>
        </w:rPr>
        <w:t>“货物”系指卖方按询价采购文件规定向买</w:t>
      </w:r>
      <w:r>
        <w:rPr>
          <w:rFonts w:hint="eastAsia" w:ascii="宋体" w:hAnsi="宋体"/>
          <w:sz w:val="24"/>
          <w:szCs w:val="24"/>
          <w:highlight w:val="none"/>
        </w:rPr>
        <w:t>方提供的一切设备、机械、仪器仪表、备品备件、工具、手册及其他有关技术资料和材料。</w:t>
      </w:r>
    </w:p>
    <w:p w14:paraId="077FD633">
      <w:pPr>
        <w:spacing w:line="440" w:lineRule="exact"/>
        <w:rPr>
          <w:rFonts w:hint="eastAsia" w:ascii="宋体" w:hAnsi="宋体"/>
          <w:sz w:val="24"/>
          <w:szCs w:val="24"/>
        </w:rPr>
      </w:pPr>
      <w:r>
        <w:rPr>
          <w:rFonts w:hint="eastAsia" w:ascii="宋体" w:hAnsi="宋体"/>
          <w:sz w:val="24"/>
          <w:szCs w:val="24"/>
        </w:rPr>
        <w:t>3. 合格的供应商</w:t>
      </w:r>
    </w:p>
    <w:p w14:paraId="4E49079E">
      <w:pPr>
        <w:spacing w:line="440" w:lineRule="exact"/>
        <w:rPr>
          <w:rFonts w:hint="eastAsia" w:ascii="宋体" w:hAnsi="宋体"/>
          <w:sz w:val="24"/>
          <w:szCs w:val="24"/>
        </w:rPr>
      </w:pPr>
      <w:r>
        <w:rPr>
          <w:rFonts w:hint="eastAsia" w:ascii="宋体" w:hAnsi="宋体"/>
          <w:sz w:val="24"/>
          <w:szCs w:val="24"/>
        </w:rPr>
        <w:t xml:space="preserve">    3.1 凡有能力提供本询价采购文件所述货物的境内供货商均可能成为合格的供应商（详见供应商须知前附表资格标准）。</w:t>
      </w:r>
    </w:p>
    <w:p w14:paraId="62B60EDD">
      <w:pPr>
        <w:spacing w:line="440" w:lineRule="exact"/>
        <w:rPr>
          <w:rFonts w:hint="eastAsia" w:ascii="宋体" w:hAnsi="宋体"/>
          <w:sz w:val="24"/>
          <w:szCs w:val="24"/>
        </w:rPr>
      </w:pPr>
      <w:r>
        <w:rPr>
          <w:rFonts w:hint="eastAsia" w:ascii="宋体" w:hAnsi="宋体"/>
          <w:sz w:val="24"/>
          <w:szCs w:val="24"/>
        </w:rPr>
        <w:t xml:space="preserve">    3.2 供应商应遵守中国的有关法律法规和规章的规定。</w:t>
      </w:r>
    </w:p>
    <w:p w14:paraId="7D6525A6">
      <w:pPr>
        <w:spacing w:line="440" w:lineRule="exact"/>
        <w:ind w:firstLine="480" w:firstLineChars="200"/>
        <w:rPr>
          <w:rFonts w:hint="eastAsia" w:ascii="宋体" w:hAnsi="宋体"/>
          <w:sz w:val="24"/>
          <w:szCs w:val="24"/>
        </w:rPr>
      </w:pPr>
      <w:r>
        <w:rPr>
          <w:rFonts w:hint="eastAsia" w:ascii="宋体" w:hAnsi="宋体"/>
          <w:sz w:val="24"/>
          <w:szCs w:val="24"/>
        </w:rPr>
        <w:t xml:space="preserve">3.3 </w:t>
      </w:r>
      <w:r>
        <w:rPr>
          <w:rFonts w:hint="eastAsia" w:ascii="宋体" w:hAnsi="宋体" w:cs="宋体"/>
          <w:sz w:val="24"/>
        </w:rPr>
        <w:t xml:space="preserve"> 一个供应商只能提交一个</w:t>
      </w:r>
      <w:r>
        <w:rPr>
          <w:rFonts w:hint="eastAsia" w:ascii="宋体" w:hAnsi="宋体" w:eastAsia="宋体" w:cs="宋体"/>
          <w:sz w:val="24"/>
        </w:rPr>
        <w:t>响应文件。单位负责人为同一人或者存在直接控股、管理关系的不同供应商，不得参加同一合同项下的采购活动。</w:t>
      </w:r>
    </w:p>
    <w:p w14:paraId="2C624AB1">
      <w:pPr>
        <w:spacing w:line="440" w:lineRule="exact"/>
        <w:rPr>
          <w:rFonts w:hint="eastAsia" w:ascii="宋体" w:hAnsi="宋体"/>
          <w:sz w:val="24"/>
          <w:szCs w:val="24"/>
        </w:rPr>
      </w:pPr>
      <w:r>
        <w:rPr>
          <w:rFonts w:hint="eastAsia" w:ascii="宋体" w:hAnsi="宋体"/>
          <w:sz w:val="24"/>
          <w:szCs w:val="24"/>
        </w:rPr>
        <w:t xml:space="preserve">    3.4 供应商不得与本次采购项下设计、编制技术规格和其他文件的公司或提供咨询服务的公司包括其附属机构有任何利益关联。</w:t>
      </w:r>
    </w:p>
    <w:p w14:paraId="51D825AB">
      <w:pPr>
        <w:spacing w:line="440" w:lineRule="exact"/>
        <w:ind w:firstLine="360" w:firstLineChars="150"/>
        <w:rPr>
          <w:rFonts w:hint="eastAsia" w:ascii="宋体" w:hAnsi="宋体"/>
          <w:sz w:val="24"/>
          <w:szCs w:val="24"/>
        </w:rPr>
      </w:pPr>
      <w:r>
        <w:rPr>
          <w:rFonts w:hint="eastAsia" w:ascii="宋体" w:hAnsi="宋体"/>
          <w:sz w:val="24"/>
          <w:szCs w:val="24"/>
        </w:rPr>
        <w:t xml:space="preserve"> 3.5本项目不接受联合体投标。</w:t>
      </w:r>
    </w:p>
    <w:p w14:paraId="6C29E1E4">
      <w:pPr>
        <w:spacing w:line="440" w:lineRule="exact"/>
        <w:rPr>
          <w:rFonts w:hint="eastAsia" w:ascii="宋体" w:hAnsi="宋体"/>
          <w:sz w:val="24"/>
          <w:szCs w:val="24"/>
        </w:rPr>
      </w:pPr>
      <w:r>
        <w:rPr>
          <w:rFonts w:hint="eastAsia" w:ascii="宋体" w:hAnsi="宋体"/>
          <w:sz w:val="24"/>
          <w:szCs w:val="24"/>
        </w:rPr>
        <w:t>4.投标费用</w:t>
      </w:r>
    </w:p>
    <w:p w14:paraId="1DCBE0B1">
      <w:pPr>
        <w:spacing w:line="400" w:lineRule="exact"/>
        <w:rPr>
          <w:rFonts w:hint="eastAsia" w:ascii="宋体" w:hAnsi="宋体"/>
          <w:sz w:val="24"/>
          <w:szCs w:val="24"/>
        </w:rPr>
      </w:pPr>
      <w:r>
        <w:rPr>
          <w:rFonts w:hint="eastAsia" w:ascii="宋体" w:hAnsi="宋体"/>
          <w:sz w:val="24"/>
          <w:szCs w:val="24"/>
        </w:rPr>
        <w:t xml:space="preserve">    4.1 供应商自行承担其参加投标所涉及的一切费用。</w:t>
      </w:r>
    </w:p>
    <w:p w14:paraId="31779954">
      <w:pPr>
        <w:spacing w:line="400" w:lineRule="exact"/>
        <w:rPr>
          <w:rFonts w:hint="eastAsia" w:ascii="宋体" w:hAnsi="宋体"/>
          <w:sz w:val="24"/>
          <w:szCs w:val="24"/>
        </w:rPr>
      </w:pPr>
    </w:p>
    <w:p w14:paraId="5441F9BD">
      <w:pPr>
        <w:spacing w:line="400" w:lineRule="exact"/>
        <w:jc w:val="center"/>
        <w:rPr>
          <w:rFonts w:hint="eastAsia" w:ascii="宋体" w:hAnsi="宋体"/>
          <w:b/>
          <w:sz w:val="24"/>
          <w:szCs w:val="24"/>
        </w:rPr>
      </w:pPr>
      <w:r>
        <w:rPr>
          <w:rFonts w:hint="eastAsia" w:ascii="宋体" w:hAnsi="宋体"/>
          <w:b/>
          <w:sz w:val="24"/>
          <w:szCs w:val="24"/>
        </w:rPr>
        <w:t>二、询价采购文件</w:t>
      </w:r>
    </w:p>
    <w:p w14:paraId="0216B9C8">
      <w:pPr>
        <w:spacing w:line="400" w:lineRule="exact"/>
        <w:rPr>
          <w:rFonts w:hint="eastAsia" w:ascii="宋体" w:hAnsi="宋体"/>
          <w:sz w:val="24"/>
          <w:szCs w:val="24"/>
        </w:rPr>
      </w:pPr>
      <w:r>
        <w:rPr>
          <w:rFonts w:hint="eastAsia" w:ascii="宋体" w:hAnsi="宋体"/>
          <w:sz w:val="24"/>
          <w:szCs w:val="24"/>
        </w:rPr>
        <w:t>5.询价采购文件的组成</w:t>
      </w:r>
    </w:p>
    <w:p w14:paraId="3CE1D345">
      <w:pPr>
        <w:pStyle w:val="6"/>
        <w:snapToGrid w:val="0"/>
        <w:spacing w:line="400" w:lineRule="exact"/>
        <w:ind w:firstLine="0"/>
        <w:rPr>
          <w:rFonts w:hint="eastAsia" w:ascii="宋体" w:hAnsi="宋体"/>
          <w:sz w:val="24"/>
          <w:szCs w:val="24"/>
        </w:rPr>
      </w:pPr>
      <w:r>
        <w:rPr>
          <w:rFonts w:hint="eastAsia" w:ascii="宋体" w:hAnsi="宋体"/>
          <w:sz w:val="24"/>
          <w:szCs w:val="24"/>
        </w:rPr>
        <w:t xml:space="preserve">    5.1 询价采购文件用以阐明所需货物采购程序和合同主要条款。询价采购文件由下述部分组成：</w:t>
      </w:r>
    </w:p>
    <w:p w14:paraId="3E72DEF4">
      <w:pPr>
        <w:pStyle w:val="6"/>
        <w:snapToGrid w:val="0"/>
        <w:spacing w:line="400" w:lineRule="exact"/>
        <w:ind w:firstLine="480" w:firstLineChars="200"/>
        <w:rPr>
          <w:rFonts w:hint="eastAsia" w:ascii="宋体" w:hAnsi="宋体"/>
          <w:sz w:val="24"/>
          <w:szCs w:val="24"/>
        </w:rPr>
      </w:pPr>
      <w:r>
        <w:rPr>
          <w:rFonts w:hint="eastAsia" w:ascii="宋体" w:hAnsi="宋体"/>
          <w:sz w:val="24"/>
          <w:szCs w:val="24"/>
        </w:rPr>
        <w:t>(1) 询价采购公告</w:t>
      </w:r>
    </w:p>
    <w:p w14:paraId="57DFFBCC">
      <w:pPr>
        <w:pStyle w:val="6"/>
        <w:snapToGrid w:val="0"/>
        <w:spacing w:line="400" w:lineRule="exact"/>
        <w:ind w:firstLine="0"/>
        <w:rPr>
          <w:rFonts w:hint="eastAsia" w:ascii="宋体" w:hAnsi="宋体"/>
          <w:sz w:val="24"/>
          <w:szCs w:val="24"/>
        </w:rPr>
      </w:pPr>
      <w:r>
        <w:rPr>
          <w:rFonts w:hint="eastAsia" w:ascii="宋体" w:hAnsi="宋体"/>
          <w:sz w:val="24"/>
          <w:szCs w:val="24"/>
        </w:rPr>
        <w:t xml:space="preserve">    (2) 询价须知 </w:t>
      </w:r>
    </w:p>
    <w:p w14:paraId="46CBB40D">
      <w:pPr>
        <w:pStyle w:val="6"/>
        <w:snapToGrid w:val="0"/>
        <w:spacing w:line="400" w:lineRule="exact"/>
        <w:ind w:firstLine="480"/>
        <w:rPr>
          <w:rFonts w:hint="eastAsia" w:ascii="宋体" w:hAnsi="宋体"/>
          <w:sz w:val="24"/>
          <w:szCs w:val="24"/>
        </w:rPr>
      </w:pPr>
      <w:r>
        <w:rPr>
          <w:rFonts w:hint="eastAsia" w:ascii="宋体" w:hAnsi="宋体"/>
          <w:sz w:val="24"/>
          <w:szCs w:val="24"/>
        </w:rPr>
        <w:t>(3) 采购内容及要求</w:t>
      </w:r>
    </w:p>
    <w:p w14:paraId="0FC722A1">
      <w:pPr>
        <w:pStyle w:val="6"/>
        <w:snapToGrid w:val="0"/>
        <w:spacing w:line="400" w:lineRule="exact"/>
        <w:ind w:firstLine="480" w:firstLineChars="200"/>
        <w:rPr>
          <w:rFonts w:hint="eastAsia" w:ascii="宋体" w:hAnsi="宋体"/>
          <w:sz w:val="24"/>
          <w:szCs w:val="24"/>
        </w:rPr>
      </w:pPr>
      <w:r>
        <w:rPr>
          <w:rFonts w:hint="eastAsia" w:ascii="宋体" w:hAnsi="宋体"/>
          <w:sz w:val="24"/>
          <w:szCs w:val="24"/>
        </w:rPr>
        <w:t>(4) 采购合同</w:t>
      </w:r>
    </w:p>
    <w:p w14:paraId="65882E09">
      <w:pPr>
        <w:spacing w:line="400" w:lineRule="exact"/>
        <w:ind w:firstLine="480" w:firstLineChars="200"/>
        <w:rPr>
          <w:rFonts w:hint="eastAsia" w:ascii="宋体" w:hAnsi="宋体"/>
          <w:sz w:val="24"/>
          <w:szCs w:val="24"/>
        </w:rPr>
      </w:pPr>
      <w:r>
        <w:rPr>
          <w:rFonts w:hint="eastAsia" w:ascii="宋体" w:hAnsi="宋体"/>
          <w:sz w:val="24"/>
          <w:szCs w:val="24"/>
        </w:rPr>
        <w:t xml:space="preserve">(5) 响应文件格式 </w:t>
      </w:r>
    </w:p>
    <w:p w14:paraId="345B0E46">
      <w:pPr>
        <w:spacing w:line="400" w:lineRule="exact"/>
        <w:rPr>
          <w:rFonts w:hint="eastAsia" w:ascii="宋体" w:hAnsi="宋体"/>
          <w:sz w:val="24"/>
          <w:szCs w:val="24"/>
        </w:rPr>
      </w:pPr>
      <w:bookmarkStart w:id="13" w:name="_Toc430490612"/>
      <w:bookmarkStart w:id="14" w:name="_Toc430488644"/>
      <w:bookmarkStart w:id="15" w:name="_Toc415567497"/>
      <w:bookmarkStart w:id="16" w:name="_Toc430488851"/>
      <w:bookmarkStart w:id="17" w:name="_Toc430489119"/>
      <w:bookmarkStart w:id="18" w:name="_Toc430422413"/>
      <w:bookmarkStart w:id="19" w:name="_Toc430492126"/>
      <w:r>
        <w:rPr>
          <w:rFonts w:hint="eastAsia" w:ascii="宋体" w:hAnsi="宋体"/>
          <w:bCs/>
          <w:sz w:val="24"/>
          <w:szCs w:val="24"/>
        </w:rPr>
        <w:t>6.</w:t>
      </w:r>
      <w:bookmarkEnd w:id="13"/>
      <w:bookmarkEnd w:id="14"/>
      <w:bookmarkEnd w:id="15"/>
      <w:bookmarkEnd w:id="16"/>
      <w:bookmarkEnd w:id="17"/>
      <w:bookmarkEnd w:id="18"/>
      <w:bookmarkEnd w:id="19"/>
      <w:r>
        <w:rPr>
          <w:rFonts w:hint="eastAsia" w:ascii="宋体" w:hAnsi="宋体"/>
          <w:bCs/>
          <w:sz w:val="24"/>
          <w:szCs w:val="24"/>
        </w:rPr>
        <w:t xml:space="preserve"> </w:t>
      </w:r>
      <w:r>
        <w:rPr>
          <w:rFonts w:hint="eastAsia" w:ascii="宋体" w:hAnsi="宋体"/>
          <w:sz w:val="24"/>
          <w:szCs w:val="24"/>
        </w:rPr>
        <w:t>询价采购文件的澄清</w:t>
      </w:r>
    </w:p>
    <w:p w14:paraId="243F68B3">
      <w:pPr>
        <w:spacing w:line="400" w:lineRule="exact"/>
        <w:ind w:firstLine="480" w:firstLineChars="200"/>
        <w:rPr>
          <w:rFonts w:hint="eastAsia" w:ascii="宋体" w:hAnsi="宋体"/>
          <w:sz w:val="24"/>
          <w:szCs w:val="24"/>
        </w:rPr>
      </w:pPr>
      <w:r>
        <w:rPr>
          <w:rFonts w:hint="eastAsia" w:ascii="宋体" w:hAnsi="宋体"/>
          <w:sz w:val="24"/>
          <w:szCs w:val="24"/>
        </w:rPr>
        <w:t>6.1 供应商对询价采购文件如有疑点，可要求澄清。要求澄清应按询价采购公告中载明的地址以书面形式（包括信函，下同）通知到采购代理机构。采购代理机构将视情况在</w:t>
      </w:r>
      <w:r>
        <w:rPr>
          <w:rFonts w:hint="eastAsia" w:ascii="宋体" w:hAnsi="宋体"/>
          <w:sz w:val="24"/>
        </w:rPr>
        <w:t>投标截止时间前（如至原定截止时间不足3个工作日，则需延长截标时间）</w:t>
      </w:r>
      <w:r>
        <w:rPr>
          <w:rFonts w:hint="eastAsia" w:ascii="宋体" w:hAnsi="宋体"/>
          <w:sz w:val="24"/>
          <w:szCs w:val="24"/>
        </w:rPr>
        <w:t>以更正公告的形式答复所有供应商。该澄清内容为询价采购文件的组成部分。</w:t>
      </w:r>
    </w:p>
    <w:p w14:paraId="2FA069A1">
      <w:pPr>
        <w:spacing w:line="400" w:lineRule="exact"/>
        <w:rPr>
          <w:rFonts w:hint="eastAsia" w:ascii="宋体" w:hAnsi="宋体"/>
          <w:sz w:val="24"/>
          <w:szCs w:val="24"/>
        </w:rPr>
      </w:pPr>
      <w:bookmarkStart w:id="20" w:name="_Toc430490613"/>
      <w:bookmarkStart w:id="21" w:name="_Toc415567498"/>
      <w:bookmarkStart w:id="22" w:name="_Toc430488852"/>
      <w:bookmarkStart w:id="23" w:name="_Toc430489120"/>
      <w:bookmarkStart w:id="24" w:name="_Toc430492127"/>
      <w:bookmarkStart w:id="25" w:name="_Toc430488645"/>
      <w:bookmarkStart w:id="26" w:name="_Toc430422414"/>
      <w:r>
        <w:rPr>
          <w:rFonts w:hint="eastAsia" w:ascii="宋体" w:hAnsi="宋体"/>
          <w:sz w:val="24"/>
          <w:szCs w:val="24"/>
        </w:rPr>
        <w:t>7. 询价采购文件的修改</w:t>
      </w:r>
      <w:bookmarkEnd w:id="20"/>
      <w:bookmarkEnd w:id="21"/>
      <w:bookmarkEnd w:id="22"/>
      <w:bookmarkEnd w:id="23"/>
      <w:bookmarkEnd w:id="24"/>
      <w:bookmarkEnd w:id="25"/>
      <w:bookmarkEnd w:id="26"/>
    </w:p>
    <w:p w14:paraId="38010DB8">
      <w:pPr>
        <w:pStyle w:val="6"/>
        <w:snapToGrid w:val="0"/>
        <w:spacing w:line="440" w:lineRule="exact"/>
        <w:ind w:firstLineChars="175"/>
        <w:rPr>
          <w:rFonts w:hint="eastAsia" w:ascii="宋体" w:hAnsi="宋体"/>
          <w:sz w:val="24"/>
          <w:szCs w:val="24"/>
        </w:rPr>
      </w:pPr>
      <w:bookmarkStart w:id="27" w:name="_Toc24036855"/>
      <w:r>
        <w:rPr>
          <w:rFonts w:hint="eastAsia" w:ascii="宋体" w:hAnsi="宋体"/>
          <w:sz w:val="24"/>
          <w:szCs w:val="24"/>
        </w:rPr>
        <w:t>7.1至</w:t>
      </w:r>
      <w:r>
        <w:rPr>
          <w:rFonts w:hint="eastAsia" w:ascii="宋体" w:hAnsi="宋体"/>
          <w:sz w:val="24"/>
        </w:rPr>
        <w:t>投标截止时间前（如至原定截止时间不足3个工作日，则需延长截标时间）</w:t>
      </w:r>
      <w:r>
        <w:rPr>
          <w:rFonts w:hint="eastAsia" w:ascii="宋体" w:hAnsi="宋体"/>
          <w:sz w:val="24"/>
          <w:szCs w:val="24"/>
        </w:rPr>
        <w:t>采购代理机构可主动或依供应商要求澄清的问题而修改询价采购文件，应以更正公告形式通知所有供应商。该修改内容为询价采购文件的组成部分，对供应商具有约束力。但本询价采购文件规定的推迟投标截止时间和开标时间情形不受本条约束。</w:t>
      </w:r>
      <w:bookmarkEnd w:id="27"/>
    </w:p>
    <w:p w14:paraId="1B782995">
      <w:pPr>
        <w:spacing w:line="400" w:lineRule="exact"/>
        <w:ind w:firstLine="480" w:firstLineChars="200"/>
        <w:rPr>
          <w:rFonts w:hint="eastAsia" w:ascii="宋体" w:hAnsi="宋体"/>
          <w:sz w:val="24"/>
          <w:szCs w:val="24"/>
        </w:rPr>
      </w:pPr>
      <w:r>
        <w:rPr>
          <w:rFonts w:hint="eastAsia" w:ascii="宋体" w:hAnsi="宋体"/>
          <w:sz w:val="24"/>
          <w:szCs w:val="24"/>
        </w:rPr>
        <w:t>7.2为使供应商在准备响应文件时有合理的时间考虑询价采购文件的修改，采购代理机构可酌情推迟投标截止时间和开标时间，但应当至少在投标截止时间3个工作日前将变更时间以更正公告形式通知所有供应商。该修改内容为询价采购文件的组成部分。在此情况下，采购人和供应商受投标截止期制约的所有权利和义务均应延长至新的截止日期。</w:t>
      </w:r>
    </w:p>
    <w:p w14:paraId="6BDFF585">
      <w:pPr>
        <w:spacing w:line="400" w:lineRule="exact"/>
        <w:ind w:firstLine="360" w:firstLineChars="150"/>
        <w:rPr>
          <w:rFonts w:hint="eastAsia" w:ascii="宋体" w:hAnsi="宋体"/>
          <w:sz w:val="24"/>
          <w:szCs w:val="24"/>
        </w:rPr>
      </w:pPr>
    </w:p>
    <w:p w14:paraId="09DAD898">
      <w:pPr>
        <w:spacing w:line="440" w:lineRule="exact"/>
        <w:jc w:val="center"/>
        <w:rPr>
          <w:rFonts w:hint="eastAsia" w:ascii="宋体" w:hAnsi="宋体"/>
          <w:b/>
          <w:sz w:val="24"/>
          <w:szCs w:val="24"/>
        </w:rPr>
      </w:pPr>
      <w:r>
        <w:rPr>
          <w:rFonts w:hint="eastAsia" w:ascii="宋体" w:hAnsi="宋体"/>
          <w:b/>
          <w:sz w:val="24"/>
          <w:szCs w:val="24"/>
        </w:rPr>
        <w:t>三、  响应文件的编写</w:t>
      </w:r>
    </w:p>
    <w:p w14:paraId="2BB3FAA3">
      <w:pPr>
        <w:spacing w:line="440" w:lineRule="exact"/>
        <w:rPr>
          <w:rFonts w:hint="eastAsia" w:ascii="宋体" w:hAnsi="宋体"/>
          <w:sz w:val="24"/>
          <w:szCs w:val="24"/>
        </w:rPr>
      </w:pPr>
      <w:r>
        <w:rPr>
          <w:rFonts w:hint="eastAsia" w:ascii="宋体" w:hAnsi="宋体"/>
          <w:sz w:val="24"/>
          <w:szCs w:val="24"/>
        </w:rPr>
        <w:t>8. 要求</w:t>
      </w:r>
    </w:p>
    <w:p w14:paraId="32A31AA1">
      <w:pPr>
        <w:spacing w:line="440" w:lineRule="exact"/>
        <w:rPr>
          <w:rFonts w:hint="eastAsia" w:ascii="宋体" w:hAnsi="宋体"/>
          <w:sz w:val="24"/>
          <w:szCs w:val="24"/>
        </w:rPr>
      </w:pPr>
      <w:r>
        <w:rPr>
          <w:rFonts w:hint="eastAsia" w:ascii="宋体" w:hAnsi="宋体"/>
          <w:sz w:val="24"/>
          <w:szCs w:val="24"/>
        </w:rPr>
        <w:t xml:space="preserve">    8.1供应商应仔细阅读询价采购文件的所有内容，按照询价采购文件的要求提交响应文件。响应文件应对询价采购文件的要求作出实质性响应，并保证所提供的全部资料的真实性，否则其投标将被拒绝。</w:t>
      </w:r>
    </w:p>
    <w:p w14:paraId="36415D0B">
      <w:pPr>
        <w:spacing w:line="440" w:lineRule="exact"/>
        <w:ind w:firstLine="480" w:firstLineChars="200"/>
        <w:rPr>
          <w:rFonts w:hint="eastAsia" w:ascii="宋体" w:hAnsi="宋体"/>
          <w:sz w:val="24"/>
          <w:szCs w:val="24"/>
        </w:rPr>
      </w:pPr>
      <w:r>
        <w:rPr>
          <w:rFonts w:hint="eastAsia" w:ascii="宋体" w:hAnsi="宋体"/>
          <w:sz w:val="24"/>
          <w:szCs w:val="24"/>
        </w:rPr>
        <w:t>8.2 除非有另外的规定，供应商可对采购货物一览表所列的全部合同包或部分合同包进行投标。采购代理机构不接受有任何可选择性的报价，每一种货物只能有一个报价。</w:t>
      </w:r>
    </w:p>
    <w:p w14:paraId="049B3E93">
      <w:pPr>
        <w:spacing w:line="440" w:lineRule="exact"/>
        <w:rPr>
          <w:rFonts w:hint="eastAsia" w:ascii="宋体" w:hAnsi="宋体"/>
          <w:sz w:val="24"/>
          <w:szCs w:val="24"/>
        </w:rPr>
      </w:pPr>
      <w:r>
        <w:rPr>
          <w:rFonts w:hint="eastAsia" w:ascii="宋体" w:hAnsi="宋体"/>
          <w:sz w:val="24"/>
          <w:szCs w:val="24"/>
        </w:rPr>
        <w:t>9. 响应文件语言</w:t>
      </w:r>
    </w:p>
    <w:p w14:paraId="52BC3D21">
      <w:pPr>
        <w:spacing w:line="440" w:lineRule="exact"/>
        <w:ind w:firstLine="456" w:firstLineChars="200"/>
        <w:rPr>
          <w:rFonts w:hint="eastAsia" w:ascii="宋体" w:hAnsi="宋体"/>
          <w:spacing w:val="-6"/>
          <w:sz w:val="24"/>
          <w:szCs w:val="24"/>
        </w:rPr>
      </w:pPr>
      <w:r>
        <w:rPr>
          <w:rFonts w:hint="eastAsia" w:ascii="宋体" w:hAnsi="宋体"/>
          <w:spacing w:val="-6"/>
          <w:sz w:val="24"/>
          <w:szCs w:val="24"/>
        </w:rPr>
        <w:t>9.1响应文件应用中文书写。响应文件中所附或所引用的原件不是中文时，应附中文译本。各种计量单位及符号应采用国际上统一使用的公制计量单位和符号。</w:t>
      </w:r>
    </w:p>
    <w:p w14:paraId="1A820FE1">
      <w:pPr>
        <w:spacing w:line="390" w:lineRule="exact"/>
        <w:rPr>
          <w:rFonts w:hint="eastAsia" w:ascii="宋体" w:hAnsi="宋体"/>
          <w:sz w:val="24"/>
        </w:rPr>
      </w:pPr>
      <w:r>
        <w:rPr>
          <w:rFonts w:hint="eastAsia" w:ascii="宋体" w:hAnsi="宋体"/>
          <w:sz w:val="24"/>
        </w:rPr>
        <w:t>10</w:t>
      </w:r>
      <w:r>
        <w:rPr>
          <w:rFonts w:ascii="宋体" w:hAnsi="宋体"/>
          <w:sz w:val="24"/>
        </w:rPr>
        <w:t xml:space="preserve">. </w:t>
      </w:r>
      <w:r>
        <w:rPr>
          <w:rFonts w:hint="eastAsia" w:ascii="宋体" w:hAnsi="宋体"/>
          <w:sz w:val="24"/>
        </w:rPr>
        <w:t>响应文件应包含以下部分</w:t>
      </w:r>
      <w:r>
        <w:rPr>
          <w:rFonts w:hint="eastAsia" w:ascii="宋体" w:hAnsi="宋体"/>
          <w:b/>
          <w:bCs/>
          <w:sz w:val="24"/>
        </w:rPr>
        <w:t>（正本壹份，副本叁份）</w:t>
      </w:r>
      <w:r>
        <w:rPr>
          <w:rFonts w:hint="eastAsia" w:ascii="宋体" w:hAnsi="宋体"/>
          <w:sz w:val="24"/>
        </w:rPr>
        <w:t>：</w:t>
      </w:r>
    </w:p>
    <w:p w14:paraId="0AA7EC01">
      <w:pPr>
        <w:spacing w:line="440" w:lineRule="exact"/>
        <w:ind w:firstLine="480" w:firstLineChars="200"/>
        <w:rPr>
          <w:rFonts w:hint="eastAsia" w:ascii="宋体" w:hAnsi="宋体"/>
          <w:bCs/>
          <w:sz w:val="24"/>
        </w:rPr>
      </w:pPr>
      <w:r>
        <w:rPr>
          <w:rFonts w:hint="eastAsia" w:ascii="宋体" w:hAnsi="宋体"/>
          <w:sz w:val="24"/>
          <w:szCs w:val="24"/>
        </w:rPr>
        <w:t>(1)</w:t>
      </w:r>
      <w:r>
        <w:rPr>
          <w:rFonts w:hint="eastAsia" w:ascii="宋体" w:hAnsi="宋体"/>
          <w:bCs/>
          <w:sz w:val="24"/>
        </w:rPr>
        <w:t>投标书</w:t>
      </w:r>
    </w:p>
    <w:p w14:paraId="67159DDB">
      <w:pPr>
        <w:spacing w:line="440" w:lineRule="exact"/>
        <w:ind w:firstLine="480" w:firstLineChars="200"/>
        <w:rPr>
          <w:rFonts w:hint="eastAsia" w:ascii="宋体" w:hAnsi="宋体"/>
          <w:bCs/>
          <w:sz w:val="24"/>
        </w:rPr>
      </w:pPr>
      <w:r>
        <w:rPr>
          <w:rFonts w:hint="eastAsia" w:ascii="宋体" w:hAnsi="宋体"/>
          <w:sz w:val="24"/>
          <w:szCs w:val="24"/>
        </w:rPr>
        <w:t>(2)</w:t>
      </w:r>
      <w:r>
        <w:rPr>
          <w:rFonts w:hint="eastAsia" w:ascii="宋体" w:hAnsi="宋体"/>
          <w:bCs/>
          <w:sz w:val="24"/>
        </w:rPr>
        <w:t>开标一览表</w:t>
      </w:r>
    </w:p>
    <w:p w14:paraId="4355BCF1">
      <w:pPr>
        <w:spacing w:line="440" w:lineRule="exact"/>
        <w:ind w:firstLine="480" w:firstLineChars="200"/>
        <w:rPr>
          <w:rFonts w:hint="eastAsia" w:ascii="宋体" w:hAnsi="宋体"/>
          <w:bCs/>
          <w:sz w:val="24"/>
        </w:rPr>
      </w:pPr>
      <w:r>
        <w:rPr>
          <w:rFonts w:hint="eastAsia" w:ascii="宋体" w:hAnsi="宋体"/>
          <w:sz w:val="24"/>
          <w:szCs w:val="24"/>
        </w:rPr>
        <w:t>(3)</w:t>
      </w:r>
      <w:r>
        <w:rPr>
          <w:rFonts w:hint="eastAsia" w:ascii="宋体" w:hAnsi="宋体"/>
          <w:bCs/>
          <w:sz w:val="24"/>
        </w:rPr>
        <w:t>分项报价表</w:t>
      </w:r>
    </w:p>
    <w:p w14:paraId="4B3E2FFC">
      <w:pPr>
        <w:spacing w:line="440" w:lineRule="exact"/>
        <w:ind w:firstLine="480" w:firstLineChars="200"/>
        <w:rPr>
          <w:rFonts w:hint="eastAsia" w:ascii="宋体" w:hAnsi="宋体"/>
          <w:bCs/>
          <w:sz w:val="24"/>
        </w:rPr>
      </w:pPr>
      <w:r>
        <w:rPr>
          <w:rFonts w:hint="eastAsia" w:ascii="宋体" w:hAnsi="宋体"/>
          <w:sz w:val="24"/>
          <w:szCs w:val="24"/>
        </w:rPr>
        <w:t>(4)</w:t>
      </w:r>
      <w:r>
        <w:rPr>
          <w:rFonts w:hint="eastAsia" w:ascii="宋体" w:hAnsi="宋体"/>
          <w:bCs/>
          <w:sz w:val="24"/>
        </w:rPr>
        <w:t>询价保证金凭证</w:t>
      </w:r>
    </w:p>
    <w:p w14:paraId="2BC3A67F">
      <w:pPr>
        <w:spacing w:line="440" w:lineRule="exact"/>
        <w:ind w:firstLine="480" w:firstLineChars="200"/>
        <w:rPr>
          <w:rFonts w:hint="eastAsia" w:ascii="宋体" w:hAns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w:t>
      </w:r>
      <w:r>
        <w:rPr>
          <w:rFonts w:hint="eastAsia" w:ascii="宋体" w:hAnsi="宋体"/>
          <w:bCs/>
          <w:sz w:val="24"/>
        </w:rPr>
        <w:t>技术要求响应表</w:t>
      </w:r>
    </w:p>
    <w:p w14:paraId="0BD728B6">
      <w:pPr>
        <w:spacing w:line="440" w:lineRule="exact"/>
        <w:ind w:firstLine="480" w:firstLineChars="200"/>
        <w:rPr>
          <w:rFonts w:hint="eastAsia" w:ascii="宋体" w:hAnsi="宋体"/>
          <w:bCs/>
          <w:sz w:val="24"/>
        </w:rPr>
      </w:pPr>
      <w:r>
        <w:rPr>
          <w:rFonts w:hint="eastAsia" w:ascii="宋体" w:hAnsi="宋体"/>
          <w:sz w:val="24"/>
          <w:szCs w:val="24"/>
        </w:rPr>
        <w:t>(</w:t>
      </w:r>
      <w:r>
        <w:rPr>
          <w:rFonts w:ascii="宋体" w:hAnsi="宋体"/>
          <w:sz w:val="24"/>
          <w:szCs w:val="24"/>
        </w:rPr>
        <w:t>6</w:t>
      </w:r>
      <w:r>
        <w:rPr>
          <w:rFonts w:hint="eastAsia" w:ascii="宋体" w:hAnsi="宋体"/>
          <w:sz w:val="24"/>
          <w:szCs w:val="24"/>
        </w:rPr>
        <w:t>)</w:t>
      </w:r>
      <w:r>
        <w:rPr>
          <w:rFonts w:hint="eastAsia" w:ascii="宋体" w:hAnsi="宋体"/>
          <w:bCs/>
          <w:sz w:val="24"/>
        </w:rPr>
        <w:t>商务条件响应表</w:t>
      </w:r>
    </w:p>
    <w:p w14:paraId="58418809">
      <w:pPr>
        <w:spacing w:line="440" w:lineRule="exact"/>
        <w:ind w:firstLine="480" w:firstLineChars="200"/>
        <w:rPr>
          <w:rFonts w:hint="eastAsia" w:ascii="宋体" w:hAnsi="宋体"/>
          <w:bCs/>
          <w:sz w:val="24"/>
        </w:rPr>
      </w:pPr>
      <w:r>
        <w:rPr>
          <w:rFonts w:hint="eastAsia" w:ascii="宋体" w:hAnsi="宋体"/>
          <w:bCs/>
          <w:sz w:val="24"/>
        </w:rPr>
        <w:t>(</w:t>
      </w:r>
      <w:r>
        <w:rPr>
          <w:rFonts w:ascii="宋体" w:hAnsi="宋体"/>
          <w:bCs/>
          <w:sz w:val="24"/>
        </w:rPr>
        <w:t>7</w:t>
      </w:r>
      <w:r>
        <w:rPr>
          <w:rFonts w:hint="eastAsia" w:ascii="宋体" w:hAnsi="宋体"/>
          <w:bCs/>
          <w:sz w:val="24"/>
        </w:rPr>
        <w:t>)</w:t>
      </w:r>
      <w:r>
        <w:rPr>
          <w:rFonts w:hint="eastAsia" w:ascii="宋体" w:hAnsi="宋体"/>
          <w:sz w:val="24"/>
          <w:szCs w:val="24"/>
        </w:rPr>
        <w:t>采购</w:t>
      </w:r>
      <w:r>
        <w:rPr>
          <w:rFonts w:hint="eastAsia" w:ascii="宋体" w:hAnsi="宋体"/>
          <w:bCs/>
          <w:sz w:val="24"/>
        </w:rPr>
        <w:t>代理服务费承诺书</w:t>
      </w:r>
    </w:p>
    <w:p w14:paraId="650CAAC4">
      <w:pPr>
        <w:spacing w:line="440" w:lineRule="exact"/>
        <w:ind w:firstLine="480" w:firstLineChars="200"/>
        <w:rPr>
          <w:rFonts w:hint="eastAsia" w:ascii="宋体" w:hAnsi="宋体" w:eastAsiaTheme="minorEastAsia"/>
          <w:bCs/>
          <w:sz w:val="24"/>
          <w:lang w:eastAsia="zh-CN"/>
        </w:rPr>
      </w:pPr>
      <w:r>
        <w:rPr>
          <w:rFonts w:hint="eastAsia" w:ascii="宋体" w:hAnsi="宋体"/>
          <w:bCs/>
          <w:sz w:val="24"/>
        </w:rPr>
        <w:t>(</w:t>
      </w:r>
      <w:r>
        <w:rPr>
          <w:rFonts w:ascii="宋体" w:hAnsi="宋体"/>
          <w:bCs/>
          <w:sz w:val="24"/>
        </w:rPr>
        <w:t>8</w:t>
      </w:r>
      <w:r>
        <w:rPr>
          <w:rFonts w:hint="eastAsia" w:ascii="宋体" w:hAnsi="宋体"/>
          <w:bCs/>
          <w:sz w:val="24"/>
        </w:rPr>
        <w:t>)供应商的资格证明文件</w:t>
      </w:r>
    </w:p>
    <w:p w14:paraId="320017D1">
      <w:pPr>
        <w:spacing w:line="440" w:lineRule="exact"/>
        <w:ind w:firstLine="480" w:firstLineChars="200"/>
        <w:rPr>
          <w:rFonts w:hint="eastAsia" w:ascii="宋体" w:hAnsi="宋体"/>
          <w:bCs/>
          <w:sz w:val="24"/>
        </w:rPr>
      </w:pPr>
      <w:r>
        <w:rPr>
          <w:rFonts w:hint="eastAsia" w:ascii="宋体" w:hAnsi="宋体"/>
          <w:bCs/>
          <w:sz w:val="24"/>
        </w:rPr>
        <w:t>(</w:t>
      </w:r>
      <w:r>
        <w:rPr>
          <w:rFonts w:ascii="宋体" w:hAnsi="宋体"/>
          <w:bCs/>
          <w:sz w:val="24"/>
        </w:rPr>
        <w:t>9</w:t>
      </w:r>
      <w:r>
        <w:rPr>
          <w:rFonts w:hint="eastAsia" w:ascii="宋体" w:hAnsi="宋体"/>
          <w:bCs/>
          <w:sz w:val="24"/>
        </w:rPr>
        <w:t>)供应商提交的其他资料</w:t>
      </w:r>
    </w:p>
    <w:p w14:paraId="489E7502">
      <w:pPr>
        <w:spacing w:line="440" w:lineRule="exact"/>
        <w:rPr>
          <w:rFonts w:hint="eastAsia" w:ascii="宋体" w:hAnsi="宋体"/>
          <w:sz w:val="24"/>
          <w:szCs w:val="24"/>
        </w:rPr>
      </w:pPr>
      <w:r>
        <w:rPr>
          <w:rFonts w:hint="eastAsia" w:ascii="宋体" w:hAnsi="宋体"/>
          <w:sz w:val="24"/>
          <w:szCs w:val="24"/>
        </w:rPr>
        <w:t>11. 响应文件的有效期</w:t>
      </w:r>
    </w:p>
    <w:p w14:paraId="01FB9D88">
      <w:pPr>
        <w:spacing w:line="440" w:lineRule="exact"/>
        <w:ind w:firstLine="480" w:firstLineChars="200"/>
        <w:rPr>
          <w:rFonts w:hint="eastAsia" w:ascii="宋体" w:hAnsi="宋体"/>
          <w:sz w:val="24"/>
          <w:szCs w:val="24"/>
        </w:rPr>
      </w:pPr>
      <w:r>
        <w:rPr>
          <w:rFonts w:hint="eastAsia" w:ascii="宋体" w:hAnsi="宋体"/>
          <w:sz w:val="24"/>
          <w:szCs w:val="24"/>
        </w:rPr>
        <w:t>11.1响应文件从询价须知前附表所规定的投标截止期之后开始生效，在询价须知前附表所规定的期限内保持有效。有效期不足将导致其响应文件被拒绝。</w:t>
      </w:r>
    </w:p>
    <w:p w14:paraId="2CD708AE">
      <w:pPr>
        <w:spacing w:line="440" w:lineRule="exact"/>
        <w:ind w:firstLine="480" w:firstLineChars="200"/>
        <w:rPr>
          <w:rFonts w:hint="eastAsia" w:ascii="宋体" w:hAnsi="宋体"/>
          <w:sz w:val="24"/>
          <w:szCs w:val="24"/>
        </w:rPr>
      </w:pPr>
      <w:r>
        <w:rPr>
          <w:rFonts w:hint="eastAsia" w:ascii="宋体" w:hAnsi="宋体"/>
          <w:sz w:val="24"/>
          <w:szCs w:val="24"/>
        </w:rPr>
        <w:t>11.2特殊情况下采购人或采购代理机构可于投标有效期满之前书面要求供应商同意延长有效期，供应商应在采购人或采购代理机构规定的期限内以书面形式予以答复。供应商可以拒绝上述要求而其询价保证金可按规定予以退还。供应商答复不明确或者逾期未答复的，均视为拒绝上述要求。对于接受该要求的供应商，既不要求也不允许其修改响应文件，但将要求其相应延长询价保证金有效期，有关退还和不予退还询价保证金的规定在投标有效期延长期内继续有效。</w:t>
      </w:r>
    </w:p>
    <w:p w14:paraId="5074BD60">
      <w:pPr>
        <w:spacing w:line="440" w:lineRule="exact"/>
        <w:rPr>
          <w:rFonts w:hint="eastAsia" w:ascii="宋体" w:hAnsi="宋体"/>
          <w:sz w:val="24"/>
          <w:szCs w:val="24"/>
        </w:rPr>
      </w:pPr>
      <w:r>
        <w:rPr>
          <w:rFonts w:hint="eastAsia" w:ascii="宋体" w:hAnsi="宋体"/>
          <w:sz w:val="24"/>
          <w:szCs w:val="24"/>
        </w:rPr>
        <w:t>12. 询价保证金</w:t>
      </w:r>
    </w:p>
    <w:p w14:paraId="2991E544">
      <w:pPr>
        <w:numPr>
          <w:ilvl w:val="1"/>
          <w:numId w:val="2"/>
        </w:numPr>
        <w:spacing w:line="440" w:lineRule="exact"/>
        <w:ind w:firstLine="480" w:firstLineChars="200"/>
        <w:rPr>
          <w:rFonts w:hint="eastAsia" w:ascii="宋体" w:hAnsi="宋体"/>
          <w:sz w:val="24"/>
          <w:szCs w:val="24"/>
        </w:rPr>
      </w:pPr>
      <w:r>
        <w:rPr>
          <w:rFonts w:hint="eastAsia" w:ascii="宋体" w:hAnsi="宋体"/>
          <w:sz w:val="24"/>
          <w:szCs w:val="24"/>
        </w:rPr>
        <w:t>供应商应在提交响应文件之前向采购代理机构缴交询价须知前附表第5项要求的询价保证金。</w:t>
      </w:r>
    </w:p>
    <w:p w14:paraId="5D152FED">
      <w:pPr>
        <w:numPr>
          <w:ilvl w:val="1"/>
          <w:numId w:val="2"/>
        </w:numPr>
        <w:spacing w:line="440" w:lineRule="exact"/>
        <w:ind w:firstLine="480" w:firstLineChars="200"/>
        <w:rPr>
          <w:rFonts w:hint="eastAsia" w:ascii="宋体" w:hAnsi="宋体"/>
          <w:sz w:val="24"/>
          <w:szCs w:val="24"/>
        </w:rPr>
      </w:pPr>
      <w:r>
        <w:rPr>
          <w:rFonts w:hint="eastAsia" w:ascii="宋体" w:hAnsi="宋体"/>
          <w:sz w:val="24"/>
          <w:szCs w:val="24"/>
        </w:rPr>
        <w:t>询价保证金用于保护本次采购活动免受供应商的行为而引起的风险。</w:t>
      </w:r>
    </w:p>
    <w:p w14:paraId="10DC8937">
      <w:pPr>
        <w:spacing w:line="440" w:lineRule="exact"/>
        <w:ind w:firstLine="480"/>
        <w:rPr>
          <w:rFonts w:hint="eastAsia" w:ascii="宋体" w:hAnsi="宋体"/>
          <w:sz w:val="24"/>
          <w:szCs w:val="24"/>
        </w:rPr>
      </w:pPr>
      <w:r>
        <w:rPr>
          <w:rFonts w:hint="eastAsia" w:ascii="宋体" w:hAnsi="宋体"/>
          <w:sz w:val="24"/>
          <w:szCs w:val="24"/>
        </w:rPr>
        <w:t>12.3未按规定缴交询价保证金的投标，将被视为无效投标。</w:t>
      </w:r>
    </w:p>
    <w:p w14:paraId="7788CEF4">
      <w:pPr>
        <w:pStyle w:val="6"/>
        <w:snapToGrid w:val="0"/>
        <w:spacing w:line="440" w:lineRule="exact"/>
        <w:ind w:firstLine="0"/>
        <w:rPr>
          <w:rFonts w:hint="eastAsia" w:ascii="宋体" w:hAnsi="宋体"/>
          <w:sz w:val="24"/>
          <w:szCs w:val="24"/>
        </w:rPr>
      </w:pPr>
      <w:r>
        <w:rPr>
          <w:rFonts w:hint="eastAsia" w:ascii="宋体" w:hAnsi="宋体"/>
          <w:sz w:val="24"/>
          <w:szCs w:val="24"/>
        </w:rPr>
        <w:t xml:space="preserve">    </w:t>
      </w:r>
      <w:bookmarkStart w:id="28" w:name="_Toc24036856"/>
      <w:r>
        <w:rPr>
          <w:rFonts w:hint="eastAsia" w:ascii="宋体" w:hAnsi="宋体"/>
          <w:sz w:val="24"/>
          <w:szCs w:val="24"/>
        </w:rPr>
        <w:t>12.4采购代理机构将在成交通知书发出之日起5个工作日内予以原额无息退还成交人以外的供应商的询价保证金。</w:t>
      </w:r>
      <w:bookmarkEnd w:id="28"/>
    </w:p>
    <w:p w14:paraId="56786DE3">
      <w:pPr>
        <w:pStyle w:val="6"/>
        <w:snapToGrid w:val="0"/>
        <w:spacing w:line="440" w:lineRule="exact"/>
        <w:ind w:firstLine="480" w:firstLineChars="200"/>
        <w:rPr>
          <w:rFonts w:hint="eastAsia" w:ascii="宋体" w:hAnsi="宋体"/>
          <w:sz w:val="24"/>
          <w:szCs w:val="24"/>
        </w:rPr>
      </w:pPr>
      <w:bookmarkStart w:id="29" w:name="_Toc24036857"/>
      <w:r>
        <w:rPr>
          <w:rFonts w:hint="eastAsia" w:ascii="宋体" w:hAnsi="宋体"/>
          <w:sz w:val="24"/>
          <w:szCs w:val="24"/>
        </w:rPr>
        <w:t>12.5在成交人签订合同（采购人如有要求成交人支付履约保证金的，则增加：支付履约保证金）后5个工作日内，成交人的询价保证金凭</w:t>
      </w:r>
      <w:r>
        <w:rPr>
          <w:rFonts w:hint="eastAsia" w:ascii="宋体" w:hAnsi="宋体"/>
          <w:bCs/>
          <w:sz w:val="24"/>
          <w:szCs w:val="24"/>
        </w:rPr>
        <w:t>合同复印件</w:t>
      </w:r>
      <w:r>
        <w:rPr>
          <w:rFonts w:hint="eastAsia" w:ascii="宋体" w:hAnsi="宋体"/>
          <w:sz w:val="24"/>
          <w:szCs w:val="24"/>
        </w:rPr>
        <w:t>予以原额无息退还。</w:t>
      </w:r>
      <w:bookmarkEnd w:id="29"/>
    </w:p>
    <w:p w14:paraId="651C720F">
      <w:pPr>
        <w:spacing w:line="440" w:lineRule="exact"/>
        <w:rPr>
          <w:rFonts w:hint="eastAsia" w:ascii="宋体" w:hAnsi="宋体"/>
          <w:sz w:val="24"/>
          <w:szCs w:val="24"/>
        </w:rPr>
      </w:pPr>
      <w:r>
        <w:rPr>
          <w:rFonts w:hint="eastAsia" w:ascii="宋体" w:hAnsi="宋体"/>
          <w:sz w:val="24"/>
          <w:szCs w:val="24"/>
        </w:rPr>
        <w:t xml:space="preserve">    12.6 询价保证金的有效期为投标有效期满后的30个日历日。</w:t>
      </w:r>
    </w:p>
    <w:p w14:paraId="0F508610">
      <w:pPr>
        <w:spacing w:line="440" w:lineRule="exact"/>
        <w:rPr>
          <w:rFonts w:hint="eastAsia" w:ascii="宋体" w:hAnsi="宋体"/>
          <w:sz w:val="24"/>
          <w:szCs w:val="24"/>
        </w:rPr>
      </w:pPr>
      <w:r>
        <w:rPr>
          <w:rFonts w:hint="eastAsia" w:ascii="宋体" w:hAnsi="宋体"/>
          <w:sz w:val="24"/>
          <w:szCs w:val="24"/>
        </w:rPr>
        <w:t xml:space="preserve">    12.7 发生以下情况之一的，询价保证金将不予退还：</w:t>
      </w:r>
    </w:p>
    <w:p w14:paraId="1F33DAC6">
      <w:pPr>
        <w:numPr>
          <w:ilvl w:val="0"/>
          <w:numId w:val="3"/>
        </w:numPr>
        <w:spacing w:line="440" w:lineRule="exact"/>
        <w:rPr>
          <w:rFonts w:hint="eastAsia" w:ascii="宋体" w:hAnsi="宋体"/>
          <w:sz w:val="24"/>
          <w:szCs w:val="24"/>
        </w:rPr>
      </w:pPr>
      <w:r>
        <w:rPr>
          <w:rFonts w:hint="eastAsia" w:ascii="宋体" w:hAnsi="宋体"/>
          <w:sz w:val="24"/>
          <w:szCs w:val="24"/>
        </w:rPr>
        <w:t>供应商在投标截止期后，投标有效期内撤回投标；</w:t>
      </w:r>
    </w:p>
    <w:p w14:paraId="235C91EF">
      <w:pPr>
        <w:numPr>
          <w:ilvl w:val="0"/>
          <w:numId w:val="3"/>
        </w:numPr>
        <w:spacing w:line="440" w:lineRule="exact"/>
        <w:rPr>
          <w:rFonts w:hint="eastAsia" w:ascii="宋体" w:hAnsi="宋体"/>
          <w:sz w:val="24"/>
          <w:szCs w:val="24"/>
        </w:rPr>
      </w:pPr>
      <w:r>
        <w:rPr>
          <w:rFonts w:hint="eastAsia" w:ascii="宋体" w:hAnsi="宋体"/>
          <w:sz w:val="24"/>
          <w:szCs w:val="24"/>
        </w:rPr>
        <w:t>成交人未能做到按本须知规定签订合同；</w:t>
      </w:r>
    </w:p>
    <w:p w14:paraId="3157338D">
      <w:pPr>
        <w:numPr>
          <w:ilvl w:val="0"/>
          <w:numId w:val="3"/>
        </w:numPr>
        <w:spacing w:line="440" w:lineRule="exact"/>
        <w:rPr>
          <w:rFonts w:hint="eastAsia" w:ascii="宋体" w:hAnsi="宋体"/>
          <w:sz w:val="24"/>
          <w:szCs w:val="24"/>
        </w:rPr>
      </w:pPr>
      <w:r>
        <w:rPr>
          <w:rFonts w:hint="eastAsia" w:ascii="宋体" w:hAnsi="宋体"/>
          <w:sz w:val="24"/>
          <w:szCs w:val="24"/>
        </w:rPr>
        <w:t>成交人未按采购人要求支付履约保证金的（如有）；</w:t>
      </w:r>
    </w:p>
    <w:p w14:paraId="796164C3">
      <w:pPr>
        <w:numPr>
          <w:ilvl w:val="0"/>
          <w:numId w:val="3"/>
        </w:numPr>
        <w:spacing w:line="440" w:lineRule="exact"/>
        <w:rPr>
          <w:rFonts w:hint="eastAsia" w:ascii="宋体" w:hAnsi="宋体"/>
          <w:sz w:val="24"/>
          <w:szCs w:val="24"/>
        </w:rPr>
      </w:pPr>
      <w:r>
        <w:rPr>
          <w:rFonts w:hint="eastAsia" w:ascii="宋体" w:hAnsi="宋体"/>
          <w:sz w:val="24"/>
          <w:szCs w:val="24"/>
        </w:rPr>
        <w:t>以他人名义投标或者以其他方式弄虚作假，骗取成交；</w:t>
      </w:r>
    </w:p>
    <w:p w14:paraId="2863840D">
      <w:pPr>
        <w:numPr>
          <w:ilvl w:val="0"/>
          <w:numId w:val="3"/>
        </w:numPr>
        <w:spacing w:line="440" w:lineRule="exact"/>
        <w:rPr>
          <w:rFonts w:hint="eastAsia" w:ascii="宋体" w:hAnsi="宋体"/>
          <w:sz w:val="24"/>
          <w:szCs w:val="24"/>
        </w:rPr>
      </w:pPr>
      <w:r>
        <w:rPr>
          <w:rFonts w:hint="eastAsia" w:ascii="宋体" w:hAnsi="宋体"/>
          <w:sz w:val="24"/>
          <w:szCs w:val="24"/>
        </w:rPr>
        <w:t>本询价采购文件中规定的其他没收询价保证金的情形。</w:t>
      </w:r>
    </w:p>
    <w:p w14:paraId="0CCDC044">
      <w:pPr>
        <w:spacing w:line="440" w:lineRule="exact"/>
        <w:ind w:firstLine="480" w:firstLineChars="200"/>
        <w:rPr>
          <w:rFonts w:hint="eastAsia" w:ascii="宋体" w:hAnsi="宋体"/>
          <w:sz w:val="24"/>
          <w:szCs w:val="24"/>
        </w:rPr>
      </w:pPr>
      <w:r>
        <w:rPr>
          <w:rFonts w:hint="eastAsia" w:ascii="宋体" w:hAnsi="宋体"/>
          <w:sz w:val="24"/>
          <w:szCs w:val="24"/>
        </w:rPr>
        <w:t>上述不予退还询价保证金的情况给采购单位造成损失的，还要承担赔偿责任。</w:t>
      </w:r>
    </w:p>
    <w:p w14:paraId="4C55A680">
      <w:pPr>
        <w:spacing w:line="440" w:lineRule="exact"/>
        <w:rPr>
          <w:rFonts w:hint="eastAsia" w:ascii="宋体" w:hAnsi="宋体"/>
          <w:sz w:val="24"/>
          <w:szCs w:val="24"/>
        </w:rPr>
      </w:pPr>
      <w:r>
        <w:rPr>
          <w:rFonts w:hint="eastAsia" w:ascii="宋体" w:hAnsi="宋体"/>
          <w:sz w:val="24"/>
          <w:szCs w:val="24"/>
        </w:rPr>
        <w:t>13. 响应文件的格式</w:t>
      </w:r>
    </w:p>
    <w:p w14:paraId="0CE16661">
      <w:pPr>
        <w:spacing w:line="440" w:lineRule="exact"/>
        <w:ind w:firstLine="482" w:firstLineChars="200"/>
        <w:rPr>
          <w:rFonts w:hint="eastAsia" w:ascii="宋体" w:hAnsi="宋体"/>
          <w:b/>
          <w:bCs/>
          <w:sz w:val="24"/>
        </w:rPr>
      </w:pPr>
      <w:r>
        <w:rPr>
          <w:rFonts w:hint="eastAsia" w:ascii="宋体" w:hAnsi="宋体"/>
          <w:b/>
          <w:bCs/>
          <w:sz w:val="24"/>
          <w:szCs w:val="24"/>
        </w:rPr>
        <w:t>13.1</w:t>
      </w:r>
      <w:r>
        <w:rPr>
          <w:rFonts w:hint="eastAsia" w:ascii="宋体" w:hAnsi="宋体"/>
          <w:b/>
          <w:bCs/>
          <w:sz w:val="24"/>
        </w:rPr>
        <w:t>供应商须编制响应文件，正本壹份和副本叁份，必须用A4幅面纸张打印并装订成册。副本可以用正本的完整复印件并按规定装订成册，并在封面标明“正本”、“副本”字样。正本与副本如有不一致，则以正本为准。（注：若未按要求装订，按废标处理。）</w:t>
      </w:r>
    </w:p>
    <w:p w14:paraId="3E213D9A">
      <w:pPr>
        <w:spacing w:line="440" w:lineRule="exact"/>
        <w:ind w:firstLine="480"/>
        <w:rPr>
          <w:rFonts w:hint="eastAsia" w:ascii="宋体" w:hAnsi="宋体"/>
          <w:sz w:val="24"/>
          <w:szCs w:val="24"/>
        </w:rPr>
      </w:pPr>
      <w:r>
        <w:rPr>
          <w:rFonts w:hint="eastAsia" w:ascii="宋体" w:hAnsi="宋体"/>
          <w:sz w:val="24"/>
          <w:szCs w:val="24"/>
        </w:rPr>
        <w:t>13.2响应文件应由供应商的单位负责人或者其授权代表签字并加盖公章。如由后者签字，应提供“单位负责人授权委托书”。</w:t>
      </w:r>
    </w:p>
    <w:p w14:paraId="1C4516C9">
      <w:pPr>
        <w:spacing w:line="440" w:lineRule="exact"/>
        <w:ind w:firstLine="360" w:firstLineChars="150"/>
        <w:rPr>
          <w:rFonts w:hint="eastAsia" w:ascii="宋体" w:hAnsi="宋体"/>
          <w:sz w:val="24"/>
          <w:szCs w:val="24"/>
        </w:rPr>
      </w:pPr>
      <w:r>
        <w:rPr>
          <w:rFonts w:hint="eastAsia" w:ascii="宋体" w:hAnsi="宋体"/>
          <w:sz w:val="24"/>
          <w:szCs w:val="24"/>
        </w:rPr>
        <w:t xml:space="preserve"> 13.3除非有另外的规定或许可，投标使用货币为人民币。</w:t>
      </w:r>
    </w:p>
    <w:p w14:paraId="2187EEB2">
      <w:pPr>
        <w:spacing w:line="440" w:lineRule="exact"/>
        <w:rPr>
          <w:rFonts w:hint="eastAsia" w:ascii="宋体" w:hAnsi="宋体"/>
          <w:sz w:val="24"/>
          <w:szCs w:val="24"/>
        </w:rPr>
      </w:pPr>
      <w:r>
        <w:rPr>
          <w:rFonts w:hint="eastAsia" w:ascii="宋体" w:hAnsi="宋体"/>
          <w:sz w:val="24"/>
          <w:szCs w:val="24"/>
        </w:rPr>
        <w:t xml:space="preserve">    13.4供应商应提交证明其拟供货物符合询价采购文件要求的技术响应文件，该文件可以是文字资料、图纸和数据，并须提供货物主要技术性能的详细描述。                                  </w:t>
      </w:r>
    </w:p>
    <w:p w14:paraId="76DCD5B0">
      <w:pPr>
        <w:spacing w:line="440" w:lineRule="exact"/>
        <w:rPr>
          <w:rFonts w:hint="eastAsia" w:ascii="宋体" w:hAnsi="宋体"/>
          <w:sz w:val="24"/>
          <w:szCs w:val="24"/>
        </w:rPr>
      </w:pPr>
      <w:r>
        <w:rPr>
          <w:rFonts w:hint="eastAsia" w:ascii="宋体" w:hAnsi="宋体"/>
          <w:sz w:val="24"/>
          <w:szCs w:val="24"/>
        </w:rPr>
        <w:t xml:space="preserve">    13.5 响应文件的正本和全部副本均应使用不能擦去的墨料或墨水打印、书写或复印，并由单位负责人或授权代表签署，盖供应商公章。</w:t>
      </w:r>
    </w:p>
    <w:p w14:paraId="10FEB587">
      <w:pPr>
        <w:spacing w:line="440" w:lineRule="exact"/>
        <w:ind w:firstLine="480"/>
        <w:rPr>
          <w:rFonts w:hint="eastAsia" w:ascii="宋体" w:hAnsi="宋体"/>
          <w:sz w:val="24"/>
          <w:szCs w:val="24"/>
        </w:rPr>
      </w:pPr>
      <w:r>
        <w:rPr>
          <w:rFonts w:hint="eastAsia" w:ascii="宋体" w:hAnsi="宋体"/>
          <w:sz w:val="24"/>
          <w:szCs w:val="24"/>
        </w:rPr>
        <w:t xml:space="preserve">13.6全套响应文件应无涂改和行间插字，除非这些改动是根据采购代理机构的指示进行的，或者是为改正供应商造成的必须修改的错误而进行的。有改动时，修改处应由授权代表签署证明或加盖校正章。 </w:t>
      </w:r>
    </w:p>
    <w:p w14:paraId="1686C7CC">
      <w:pPr>
        <w:spacing w:line="440" w:lineRule="exact"/>
        <w:ind w:firstLine="480"/>
        <w:rPr>
          <w:rFonts w:hint="eastAsia" w:ascii="宋体" w:hAnsi="宋体"/>
          <w:sz w:val="24"/>
          <w:szCs w:val="24"/>
        </w:rPr>
      </w:pPr>
      <w:r>
        <w:rPr>
          <w:rFonts w:hint="eastAsia" w:ascii="宋体" w:hAnsi="宋体"/>
          <w:sz w:val="24"/>
          <w:szCs w:val="24"/>
        </w:rPr>
        <w:t>13.7未按本须知规定的格式填写响应文件、响应文件字迹模糊不清的，其投标将被拒绝。</w:t>
      </w:r>
    </w:p>
    <w:p w14:paraId="4BABA916">
      <w:pPr>
        <w:spacing w:line="440" w:lineRule="exact"/>
        <w:ind w:firstLine="480"/>
        <w:rPr>
          <w:rFonts w:hint="eastAsia" w:ascii="宋体" w:hAnsi="宋体"/>
          <w:sz w:val="24"/>
          <w:szCs w:val="24"/>
        </w:rPr>
      </w:pPr>
      <w:r>
        <w:rPr>
          <w:rFonts w:hint="eastAsia" w:ascii="宋体" w:hAnsi="宋体"/>
          <w:sz w:val="24"/>
          <w:szCs w:val="24"/>
        </w:rPr>
        <w:t>13.8 所有资格证明文件复印件应与原件一致。</w:t>
      </w:r>
    </w:p>
    <w:p w14:paraId="138291E1">
      <w:pPr>
        <w:spacing w:line="440" w:lineRule="exact"/>
        <w:ind w:firstLine="480"/>
        <w:rPr>
          <w:rFonts w:hint="eastAsia" w:ascii="宋体" w:hAnsi="宋体"/>
          <w:sz w:val="24"/>
          <w:szCs w:val="24"/>
        </w:rPr>
      </w:pPr>
    </w:p>
    <w:p w14:paraId="132312E6">
      <w:pPr>
        <w:spacing w:line="440" w:lineRule="exact"/>
        <w:jc w:val="center"/>
        <w:rPr>
          <w:rFonts w:hint="eastAsia" w:ascii="宋体" w:hAnsi="宋体"/>
          <w:b/>
          <w:sz w:val="24"/>
          <w:szCs w:val="24"/>
        </w:rPr>
      </w:pPr>
      <w:r>
        <w:rPr>
          <w:rFonts w:hint="eastAsia" w:ascii="宋体" w:hAnsi="宋体"/>
          <w:b/>
          <w:sz w:val="24"/>
          <w:szCs w:val="24"/>
        </w:rPr>
        <w:t>四、 响应文件的提交</w:t>
      </w:r>
    </w:p>
    <w:p w14:paraId="4398B0D6">
      <w:pPr>
        <w:spacing w:line="440" w:lineRule="exact"/>
        <w:rPr>
          <w:rFonts w:hint="eastAsia" w:ascii="宋体" w:hAnsi="宋体"/>
          <w:sz w:val="24"/>
          <w:szCs w:val="24"/>
        </w:rPr>
      </w:pPr>
      <w:r>
        <w:rPr>
          <w:rFonts w:hint="eastAsia" w:ascii="宋体" w:hAnsi="宋体"/>
          <w:sz w:val="24"/>
          <w:szCs w:val="24"/>
        </w:rPr>
        <w:t>14.响应文件的密封、标记和递交</w:t>
      </w:r>
    </w:p>
    <w:p w14:paraId="53C4CCD2">
      <w:pPr>
        <w:spacing w:line="440" w:lineRule="exact"/>
        <w:rPr>
          <w:rFonts w:hint="eastAsia" w:ascii="宋体" w:hAnsi="宋体"/>
          <w:sz w:val="24"/>
          <w:szCs w:val="24"/>
        </w:rPr>
      </w:pPr>
      <w:r>
        <w:rPr>
          <w:rFonts w:hint="eastAsia" w:ascii="宋体" w:hAnsi="宋体"/>
          <w:sz w:val="24"/>
          <w:szCs w:val="24"/>
        </w:rPr>
        <w:t xml:space="preserve">   14.1 供应商应将响应文件正本和全部副本分别用信封密封</w:t>
      </w:r>
      <w:r>
        <w:rPr>
          <w:rFonts w:hint="eastAsia" w:ascii="宋体" w:hAnsi="宋体"/>
          <w:b/>
          <w:sz w:val="24"/>
        </w:rPr>
        <w:t>（即本项目共分为两个密封袋）</w:t>
      </w:r>
      <w:r>
        <w:rPr>
          <w:rFonts w:hint="eastAsia" w:ascii="宋体" w:hAnsi="宋体"/>
          <w:sz w:val="24"/>
          <w:szCs w:val="24"/>
        </w:rPr>
        <w:t>，并标明项目编号、供应商名称、项目名称及“正本”或“副本”字样。响应文件未密封将导致投标被拒绝。</w:t>
      </w:r>
    </w:p>
    <w:p w14:paraId="3FF26E47">
      <w:pPr>
        <w:spacing w:line="440" w:lineRule="exact"/>
        <w:ind w:firstLine="480"/>
        <w:rPr>
          <w:rFonts w:hint="eastAsia" w:ascii="宋体" w:hAnsi="宋体"/>
          <w:sz w:val="24"/>
          <w:szCs w:val="24"/>
        </w:rPr>
      </w:pPr>
      <w:r>
        <w:rPr>
          <w:rFonts w:hint="eastAsia" w:ascii="宋体" w:hAnsi="宋体"/>
          <w:sz w:val="24"/>
          <w:szCs w:val="24"/>
        </w:rPr>
        <w:t>14.2 每一密封信封上注明“于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日上午</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之前（指询价采购公告中规定的开标日期及时间）不准启封”的字样，并加盖供应商公章。</w:t>
      </w:r>
    </w:p>
    <w:p w14:paraId="527D7967">
      <w:pPr>
        <w:spacing w:line="440" w:lineRule="exact"/>
        <w:rPr>
          <w:rFonts w:hint="eastAsia" w:ascii="宋体" w:hAnsi="宋体"/>
          <w:sz w:val="24"/>
          <w:szCs w:val="24"/>
        </w:rPr>
      </w:pPr>
      <w:r>
        <w:rPr>
          <w:rFonts w:hint="eastAsia" w:ascii="宋体" w:hAnsi="宋体"/>
          <w:sz w:val="24"/>
          <w:szCs w:val="24"/>
        </w:rPr>
        <w:t xml:space="preserve">    14.3 如果响应文件由专人送交，供应商应将响应文件按照本须知的规定进行密封和标记后，按询价须知前附表注明的地址送至接收人。</w:t>
      </w:r>
    </w:p>
    <w:p w14:paraId="32A73591">
      <w:pPr>
        <w:spacing w:line="440" w:lineRule="exact"/>
        <w:rPr>
          <w:rFonts w:hint="eastAsia" w:ascii="宋体" w:hAnsi="宋体"/>
          <w:sz w:val="24"/>
          <w:szCs w:val="24"/>
        </w:rPr>
      </w:pPr>
      <w:r>
        <w:rPr>
          <w:rFonts w:hint="eastAsia" w:ascii="宋体" w:hAnsi="宋体"/>
          <w:sz w:val="24"/>
          <w:szCs w:val="24"/>
        </w:rPr>
        <w:t xml:space="preserve">    14.4 如果未按上述规定进行密封和标记，采购代理机构将不承担由此造成的对响应文件的误投或提前拆封的责任。</w:t>
      </w:r>
    </w:p>
    <w:p w14:paraId="53BECAA6">
      <w:pPr>
        <w:spacing w:line="440" w:lineRule="exact"/>
        <w:rPr>
          <w:rFonts w:hint="eastAsia" w:ascii="宋体" w:hAnsi="宋体"/>
          <w:sz w:val="24"/>
          <w:szCs w:val="24"/>
        </w:rPr>
      </w:pPr>
      <w:r>
        <w:rPr>
          <w:rFonts w:hint="eastAsia" w:ascii="宋体" w:hAnsi="宋体"/>
          <w:sz w:val="24"/>
          <w:szCs w:val="24"/>
        </w:rPr>
        <w:t xml:space="preserve">    14.5响应文件应在询价采购公告中规定的截止时间前送达，迟到的响应文件为无效响应文件,将被拒收。</w:t>
      </w:r>
    </w:p>
    <w:p w14:paraId="59712D60">
      <w:pPr>
        <w:spacing w:line="440" w:lineRule="exact"/>
        <w:ind w:firstLine="480"/>
        <w:rPr>
          <w:rFonts w:hint="eastAsia" w:ascii="宋体" w:hAnsi="宋体"/>
          <w:sz w:val="24"/>
          <w:szCs w:val="24"/>
        </w:rPr>
      </w:pPr>
      <w:r>
        <w:rPr>
          <w:rFonts w:hint="eastAsia" w:ascii="宋体" w:hAnsi="宋体"/>
          <w:sz w:val="24"/>
          <w:szCs w:val="24"/>
        </w:rPr>
        <w:t>14.6供应商在投标截止时间前，可以对所提交的响应文件进行修改或者撤回，并书面通知采购代理机构。修改的内容和撤回通知应当按本须知要求签署、盖章、密封，并作为响应文件的组成部分。</w:t>
      </w:r>
    </w:p>
    <w:p w14:paraId="65E6AB5E">
      <w:pPr>
        <w:spacing w:line="440" w:lineRule="exact"/>
        <w:ind w:firstLine="480"/>
        <w:rPr>
          <w:rFonts w:hint="eastAsia" w:ascii="宋体" w:hAnsi="宋体"/>
          <w:sz w:val="24"/>
          <w:szCs w:val="24"/>
        </w:rPr>
      </w:pPr>
      <w:r>
        <w:rPr>
          <w:rFonts w:hint="eastAsia" w:ascii="宋体" w:hAnsi="宋体"/>
          <w:sz w:val="24"/>
          <w:szCs w:val="24"/>
        </w:rPr>
        <w:t>14.7供应商在投标截止期后不得修改、撤回响应文件。供应商在投标截止期后修改响应文件的，其投标被拒绝。</w:t>
      </w:r>
    </w:p>
    <w:p w14:paraId="5D4919C7">
      <w:pPr>
        <w:spacing w:line="440" w:lineRule="exact"/>
        <w:ind w:firstLine="480" w:firstLineChars="200"/>
        <w:rPr>
          <w:rFonts w:hint="eastAsia" w:ascii="宋体" w:hAnsi="宋体"/>
          <w:sz w:val="24"/>
          <w:szCs w:val="24"/>
        </w:rPr>
      </w:pPr>
      <w:r>
        <w:rPr>
          <w:rFonts w:hint="eastAsia" w:ascii="宋体" w:hAnsi="宋体"/>
          <w:sz w:val="24"/>
          <w:szCs w:val="24"/>
        </w:rPr>
        <w:t>14.8投标截止时间结束后参加投标的供应商不足三家的，本次采购程序终止，除采购任务取消情形外，采购单位将依法重新组织采购或者采取其他方式采购。</w:t>
      </w:r>
    </w:p>
    <w:p w14:paraId="586EBEF5">
      <w:pPr>
        <w:spacing w:line="440" w:lineRule="exact"/>
        <w:ind w:firstLine="480"/>
        <w:rPr>
          <w:rFonts w:hint="eastAsia" w:ascii="宋体" w:hAnsi="宋体"/>
          <w:sz w:val="24"/>
          <w:szCs w:val="24"/>
        </w:rPr>
      </w:pPr>
    </w:p>
    <w:p w14:paraId="2BA0AAC7">
      <w:pPr>
        <w:spacing w:line="440" w:lineRule="exact"/>
        <w:jc w:val="center"/>
        <w:rPr>
          <w:rFonts w:hint="eastAsia" w:ascii="宋体" w:hAnsi="宋体"/>
          <w:b/>
          <w:sz w:val="24"/>
          <w:szCs w:val="24"/>
        </w:rPr>
      </w:pPr>
      <w:r>
        <w:rPr>
          <w:rFonts w:hint="eastAsia" w:ascii="宋体" w:hAnsi="宋体"/>
          <w:b/>
          <w:sz w:val="24"/>
          <w:szCs w:val="24"/>
        </w:rPr>
        <w:t>五、  响应文件的评估和比较</w:t>
      </w:r>
    </w:p>
    <w:p w14:paraId="4DC44BBD">
      <w:pPr>
        <w:spacing w:line="440" w:lineRule="exact"/>
        <w:rPr>
          <w:rFonts w:hint="eastAsia" w:ascii="宋体" w:hAnsi="宋体"/>
          <w:sz w:val="24"/>
          <w:szCs w:val="24"/>
        </w:rPr>
      </w:pPr>
      <w:r>
        <w:rPr>
          <w:rFonts w:hint="eastAsia" w:ascii="宋体" w:hAnsi="宋体"/>
          <w:sz w:val="24"/>
          <w:szCs w:val="24"/>
        </w:rPr>
        <w:t>15．开标、评标时间</w:t>
      </w:r>
    </w:p>
    <w:p w14:paraId="7E9A7B61">
      <w:pPr>
        <w:spacing w:line="440" w:lineRule="exact"/>
        <w:rPr>
          <w:rFonts w:hint="eastAsia" w:ascii="宋体" w:hAnsi="宋体"/>
          <w:sz w:val="24"/>
          <w:szCs w:val="24"/>
        </w:rPr>
      </w:pPr>
      <w:r>
        <w:rPr>
          <w:rFonts w:hint="eastAsia" w:ascii="宋体" w:hAnsi="宋体"/>
          <w:sz w:val="24"/>
          <w:szCs w:val="24"/>
        </w:rPr>
        <w:t xml:space="preserve">    15.1 在询价须知前附表中所规定的时间、地点开标。</w:t>
      </w:r>
    </w:p>
    <w:p w14:paraId="077C43C2">
      <w:pPr>
        <w:spacing w:line="440" w:lineRule="exact"/>
        <w:ind w:firstLine="480" w:firstLineChars="200"/>
        <w:rPr>
          <w:rFonts w:hint="eastAsia" w:ascii="宋体" w:hAnsi="宋体"/>
          <w:sz w:val="24"/>
          <w:szCs w:val="24"/>
        </w:rPr>
      </w:pPr>
      <w:r>
        <w:rPr>
          <w:rFonts w:hint="eastAsia" w:ascii="宋体" w:hAnsi="宋体"/>
          <w:sz w:val="24"/>
          <w:szCs w:val="24"/>
        </w:rPr>
        <w:t>15.2开标由采购代理机构主持，采购人、供应商和有关方面代表参加。所有供应商应派授权代表参加开标会，并签到。</w:t>
      </w:r>
    </w:p>
    <w:p w14:paraId="45402558">
      <w:pPr>
        <w:spacing w:line="440" w:lineRule="exact"/>
        <w:ind w:firstLine="480" w:firstLineChars="200"/>
        <w:rPr>
          <w:rFonts w:hint="eastAsia" w:ascii="宋体" w:hAnsi="宋体"/>
          <w:sz w:val="24"/>
          <w:szCs w:val="24"/>
        </w:rPr>
      </w:pPr>
      <w:r>
        <w:rPr>
          <w:rFonts w:hint="eastAsia" w:ascii="宋体" w:hAnsi="宋体"/>
          <w:sz w:val="24"/>
          <w:szCs w:val="24"/>
        </w:rPr>
        <w:t>15.3 开标时，由监督人和供应商授权代表检查响应文件的密封情况，对符合密封要求的响应文件按照提交响应文件时间的先后顺序（或者逆顺序）当场逐一拆封，由开标会主持人宣唱并记录各供应商的报价，唱标内容为“开标一览表(报价表)”内容。采购代理机构对唱标内容作开标记录，由供应商代表签字确认。</w:t>
      </w:r>
    </w:p>
    <w:p w14:paraId="48E57FD4">
      <w:pPr>
        <w:tabs>
          <w:tab w:val="left" w:pos="3330"/>
        </w:tabs>
        <w:spacing w:line="440" w:lineRule="exact"/>
        <w:rPr>
          <w:rFonts w:hint="eastAsia" w:ascii="宋体" w:hAnsi="宋体"/>
          <w:sz w:val="24"/>
          <w:szCs w:val="24"/>
        </w:rPr>
      </w:pPr>
      <w:r>
        <w:rPr>
          <w:rFonts w:hint="eastAsia" w:ascii="宋体" w:hAnsi="宋体"/>
          <w:sz w:val="24"/>
          <w:szCs w:val="24"/>
        </w:rPr>
        <w:t>16．询价小组</w:t>
      </w:r>
    </w:p>
    <w:p w14:paraId="2765C035">
      <w:pPr>
        <w:spacing w:line="440" w:lineRule="exact"/>
        <w:rPr>
          <w:rFonts w:hint="eastAsia" w:ascii="宋体" w:hAnsi="宋体"/>
          <w:sz w:val="24"/>
          <w:szCs w:val="24"/>
        </w:rPr>
      </w:pPr>
      <w:r>
        <w:rPr>
          <w:rFonts w:hint="eastAsia" w:ascii="宋体" w:hAnsi="宋体"/>
          <w:sz w:val="24"/>
          <w:szCs w:val="24"/>
        </w:rPr>
        <w:t xml:space="preserve">   16.1询价小组</w:t>
      </w:r>
      <w:r>
        <w:rPr>
          <w:rFonts w:hint="eastAsia" w:ascii="宋体" w:hAnsi="宋体"/>
          <w:sz w:val="24"/>
        </w:rPr>
        <w:t>由采购人代表和评标专家两部分共</w:t>
      </w:r>
      <w:r>
        <w:rPr>
          <w:rFonts w:hint="eastAsia" w:ascii="宋体" w:hAnsi="宋体"/>
          <w:sz w:val="24"/>
          <w:u w:val="single"/>
        </w:rPr>
        <w:t>3</w:t>
      </w:r>
      <w:r>
        <w:rPr>
          <w:rFonts w:hint="eastAsia" w:ascii="宋体" w:hAnsi="宋体"/>
          <w:sz w:val="24"/>
        </w:rPr>
        <w:t>人组成，其中：由采购人派出的</w:t>
      </w:r>
      <w:r>
        <w:rPr>
          <w:rFonts w:hint="eastAsia" w:ascii="宋体" w:hAnsi="宋体" w:eastAsia="宋体" w:cs="宋体"/>
          <w:sz w:val="24"/>
          <w:szCs w:val="24"/>
        </w:rPr>
        <w:t>采购人代表</w:t>
      </w:r>
      <w:r>
        <w:rPr>
          <w:rFonts w:hint="eastAsia" w:ascii="宋体" w:hAnsi="宋体" w:eastAsia="宋体" w:cs="宋体"/>
          <w:sz w:val="24"/>
          <w:szCs w:val="24"/>
          <w:u w:val="single"/>
        </w:rPr>
        <w:t>1</w:t>
      </w:r>
      <w:r>
        <w:rPr>
          <w:rFonts w:hint="eastAsia" w:ascii="宋体" w:hAnsi="宋体" w:eastAsia="宋体" w:cs="宋体"/>
          <w:sz w:val="24"/>
          <w:szCs w:val="24"/>
        </w:rPr>
        <w:t>人</w:t>
      </w:r>
      <w:r>
        <w:rPr>
          <w:rFonts w:hint="eastAsia" w:ascii="宋体" w:hAnsi="宋体"/>
          <w:sz w:val="24"/>
        </w:rPr>
        <w:t>，由经济技术类组成的评标专家</w:t>
      </w:r>
      <w:r>
        <w:rPr>
          <w:rFonts w:hint="eastAsia" w:ascii="宋体" w:hAnsi="宋体" w:eastAsia="宋体" w:cs="宋体"/>
          <w:sz w:val="24"/>
          <w:szCs w:val="24"/>
          <w:u w:val="single"/>
        </w:rPr>
        <w:t>2</w:t>
      </w:r>
      <w:r>
        <w:rPr>
          <w:rFonts w:hint="eastAsia" w:ascii="宋体" w:hAnsi="宋体" w:eastAsia="宋体" w:cs="宋体"/>
          <w:sz w:val="24"/>
          <w:szCs w:val="24"/>
        </w:rPr>
        <w:t>人</w:t>
      </w:r>
      <w:r>
        <w:rPr>
          <w:rFonts w:hint="eastAsia" w:ascii="宋体" w:hAnsi="宋体"/>
          <w:sz w:val="24"/>
        </w:rPr>
        <w:t>。</w:t>
      </w:r>
      <w:r>
        <w:rPr>
          <w:rFonts w:hint="eastAsia" w:ascii="宋体" w:hAnsi="宋体"/>
          <w:sz w:val="24"/>
          <w:szCs w:val="24"/>
        </w:rPr>
        <w:t>在开标后的适当时间里由询价小组对响应文件进行审查、质疑、评估和比较，并做出授予合同的建议。</w:t>
      </w:r>
    </w:p>
    <w:p w14:paraId="058B8314">
      <w:pPr>
        <w:spacing w:line="440" w:lineRule="exact"/>
        <w:rPr>
          <w:rFonts w:hint="eastAsia" w:ascii="宋体" w:hAnsi="宋体"/>
          <w:sz w:val="24"/>
          <w:szCs w:val="24"/>
        </w:rPr>
      </w:pPr>
      <w:r>
        <w:rPr>
          <w:rFonts w:hint="eastAsia" w:ascii="宋体" w:hAnsi="宋体"/>
          <w:sz w:val="24"/>
          <w:szCs w:val="24"/>
        </w:rPr>
        <w:t>17. 响应文件的初审</w:t>
      </w:r>
    </w:p>
    <w:p w14:paraId="5430573A">
      <w:pPr>
        <w:spacing w:line="440" w:lineRule="exact"/>
        <w:ind w:firstLine="480" w:firstLineChars="200"/>
        <w:rPr>
          <w:rFonts w:hint="eastAsia" w:ascii="宋体" w:hAnsi="宋体"/>
          <w:sz w:val="24"/>
          <w:szCs w:val="24"/>
        </w:rPr>
      </w:pPr>
      <w:r>
        <w:rPr>
          <w:rFonts w:hint="eastAsia" w:ascii="宋体" w:hAnsi="宋体"/>
          <w:sz w:val="24"/>
          <w:szCs w:val="24"/>
        </w:rPr>
        <w:t>对所有供应商的评估，都采用相同的程序和标准。评议过程将严格按照询价采购文件的要求和条件进行。</w:t>
      </w:r>
    </w:p>
    <w:p w14:paraId="5D8F386A">
      <w:pPr>
        <w:spacing w:line="440" w:lineRule="exact"/>
        <w:ind w:firstLine="480" w:firstLineChars="200"/>
        <w:rPr>
          <w:rFonts w:hint="eastAsia" w:ascii="宋体" w:hAnsi="宋体"/>
          <w:sz w:val="24"/>
          <w:szCs w:val="24"/>
        </w:rPr>
      </w:pPr>
      <w:r>
        <w:rPr>
          <w:rFonts w:hint="eastAsia" w:ascii="宋体" w:hAnsi="宋体"/>
          <w:sz w:val="24"/>
          <w:szCs w:val="24"/>
        </w:rPr>
        <w:t>有关响应文件的审查、澄清、评估和比较以及推荐成交候选人的一切情况都不得透露给任一供应商或与上述评标工作无关的人员。</w:t>
      </w:r>
    </w:p>
    <w:p w14:paraId="5A742D5F">
      <w:pPr>
        <w:spacing w:line="440" w:lineRule="exact"/>
        <w:ind w:firstLine="480" w:firstLineChars="200"/>
        <w:rPr>
          <w:rFonts w:hint="eastAsia" w:ascii="宋体" w:hAnsi="宋体"/>
          <w:sz w:val="24"/>
          <w:szCs w:val="24"/>
        </w:rPr>
      </w:pPr>
      <w:r>
        <w:rPr>
          <w:rFonts w:hint="eastAsia" w:ascii="宋体" w:hAnsi="宋体"/>
          <w:sz w:val="24"/>
          <w:szCs w:val="24"/>
        </w:rPr>
        <w:t>供应商任何试图影响询价小组对响应文件的评估、比较或者推荐成交候选人的行为，都将导致其投标被拒绝，并被没收询价保证金。</w:t>
      </w:r>
    </w:p>
    <w:p w14:paraId="35FD80CF">
      <w:pPr>
        <w:spacing w:line="440" w:lineRule="exact"/>
        <w:ind w:firstLine="480" w:firstLineChars="200"/>
        <w:rPr>
          <w:rFonts w:hint="eastAsia" w:ascii="宋体" w:hAnsi="宋体"/>
          <w:sz w:val="24"/>
          <w:szCs w:val="24"/>
        </w:rPr>
      </w:pPr>
      <w:r>
        <w:rPr>
          <w:rFonts w:hint="eastAsia" w:ascii="宋体" w:hAnsi="宋体"/>
          <w:sz w:val="24"/>
          <w:szCs w:val="24"/>
        </w:rPr>
        <w:t xml:space="preserve">17.1询价小组将对响应文件进行检查，以确定响应文件是否完整、有无计算上的错误、是否提交了询价保证金、文件是否已正确签署。 </w:t>
      </w:r>
    </w:p>
    <w:p w14:paraId="5943633C">
      <w:pPr>
        <w:spacing w:line="440" w:lineRule="exact"/>
        <w:ind w:firstLine="480" w:firstLineChars="200"/>
        <w:rPr>
          <w:rFonts w:hint="eastAsia" w:ascii="宋体" w:hAnsi="宋体"/>
          <w:sz w:val="24"/>
          <w:szCs w:val="24"/>
        </w:rPr>
      </w:pPr>
      <w:r>
        <w:rPr>
          <w:rFonts w:hint="eastAsia" w:ascii="宋体" w:hAnsi="宋体"/>
          <w:sz w:val="24"/>
          <w:szCs w:val="24"/>
        </w:rPr>
        <w:t>17.2 算术错误将按以下方法更正：</w:t>
      </w:r>
    </w:p>
    <w:p w14:paraId="0942CD11">
      <w:pPr>
        <w:spacing w:line="44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(1)响应文件中投标报价表(报价一览表)内容与响应文件中明细表内容不一致的，以投标报价表(报价一览表)为准。</w:t>
      </w:r>
    </w:p>
    <w:p w14:paraId="62C1B79A">
      <w:pPr>
        <w:spacing w:line="44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(2)响应文件的大写金额和小写金额不一致的，以大写金额为准；</w:t>
      </w:r>
    </w:p>
    <w:p w14:paraId="3CAD7227">
      <w:pPr>
        <w:spacing w:line="44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(3)单价金额小数点有明显错位的，以投标报价表(报价一览表)的总价为准，并修改单价；</w:t>
      </w:r>
    </w:p>
    <w:p w14:paraId="65010886">
      <w:pPr>
        <w:spacing w:line="44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(4)总价金额与按单价汇总金额不一致的，以单价金额计算结果为准。</w:t>
      </w:r>
    </w:p>
    <w:p w14:paraId="73B0EC05">
      <w:pPr>
        <w:spacing w:line="400" w:lineRule="exact"/>
        <w:ind w:firstLine="480" w:firstLineChars="200"/>
        <w:rPr>
          <w:rFonts w:hint="eastAsia" w:ascii="宋体" w:hAnsi="宋体"/>
          <w:sz w:val="24"/>
          <w:szCs w:val="24"/>
        </w:rPr>
      </w:pPr>
      <w:r>
        <w:rPr>
          <w:rFonts w:hint="eastAsia" w:ascii="宋体" w:hAnsi="宋体" w:eastAsia="宋体" w:cs="Times New Roman"/>
          <w:sz w:val="24"/>
          <w:szCs w:val="24"/>
        </w:rPr>
        <w:t>同时出现两种以上不一致的，按照前款规定的顺序修正。如果供应商不接受按上述方法对响应文件中的算术错误进行更正，其投标将被拒绝并没收其询价保证金</w:t>
      </w:r>
      <w:r>
        <w:rPr>
          <w:rFonts w:hint="eastAsia" w:ascii="宋体" w:hAnsi="宋体"/>
          <w:sz w:val="24"/>
          <w:szCs w:val="24"/>
        </w:rPr>
        <w:t>。</w:t>
      </w:r>
    </w:p>
    <w:p w14:paraId="655B78DF">
      <w:pPr>
        <w:spacing w:line="440" w:lineRule="exact"/>
        <w:ind w:firstLine="480" w:firstLineChars="200"/>
        <w:rPr>
          <w:rFonts w:hint="eastAsia" w:ascii="宋体" w:hAnsi="宋体"/>
          <w:sz w:val="24"/>
          <w:szCs w:val="24"/>
        </w:rPr>
      </w:pPr>
      <w:r>
        <w:rPr>
          <w:rFonts w:hint="eastAsia" w:ascii="宋体" w:hAnsi="宋体"/>
          <w:sz w:val="24"/>
          <w:szCs w:val="24"/>
        </w:rPr>
        <w:t xml:space="preserve">17.3资格性检查和符合性检查 </w:t>
      </w:r>
    </w:p>
    <w:p w14:paraId="0138E300">
      <w:pPr>
        <w:spacing w:line="440" w:lineRule="exact"/>
        <w:rPr>
          <w:rFonts w:hint="eastAsia" w:ascii="宋体" w:hAnsi="宋体"/>
          <w:sz w:val="24"/>
          <w:szCs w:val="24"/>
        </w:rPr>
      </w:pPr>
      <w:r>
        <w:rPr>
          <w:rFonts w:hint="eastAsia" w:ascii="宋体" w:hAnsi="宋体"/>
          <w:sz w:val="24"/>
          <w:szCs w:val="24"/>
        </w:rPr>
        <w:t xml:space="preserve">   17.3.1资格性检查。依据法律法规和询价采购文件的规定，在对响应文件详细评估之前，询价小组将依据供应商提交的响应文件按询价须知前附表第2项所述的资格标准对供应商进行资格审查, 以确定其是否具备投标资格。如果供应商不具备投标资格，不满足询价采购文件所规定的资格标准或提供资格证明文件不全的, 其投标将被拒绝。</w:t>
      </w:r>
    </w:p>
    <w:p w14:paraId="7E691E42">
      <w:pPr>
        <w:spacing w:line="440" w:lineRule="exact"/>
        <w:ind w:firstLine="482" w:firstLineChars="200"/>
        <w:rPr>
          <w:rFonts w:hint="eastAsia" w:ascii="宋体" w:hAnsi="宋体"/>
          <w:b/>
          <w:bCs/>
          <w:sz w:val="24"/>
          <w:szCs w:val="24"/>
        </w:rPr>
      </w:pPr>
      <w:r>
        <w:rPr>
          <w:rFonts w:hint="eastAsia" w:ascii="宋体" w:hAnsi="宋体"/>
          <w:b/>
          <w:bCs/>
          <w:sz w:val="24"/>
          <w:szCs w:val="24"/>
        </w:rPr>
        <w:t>注：①询价小组将通过“信用中国”网站（www.creditchina.gov.cn）、中国政府采购网（www.ccgp.gov.cn）查询并打印供应商信用记录（以下简称：“询价小组的查询结果”）。②供应商提供的查询结果与询价小组的查询结果不一致的，以询价小组的查询结果为准。③因上述网站原因导致询价小组无法查询供应商信用记录的（询价小组应将通过上述网站查询供应商信用记录时的原始页面打印后随采购文件一并存档），以供应商提供的查询结果为准。④查询结果存在供应商应被拒绝参与政府采购活动相关信息的，其资格审查不合格。</w:t>
      </w:r>
    </w:p>
    <w:p w14:paraId="21BAD113">
      <w:pPr>
        <w:spacing w:line="440" w:lineRule="exact"/>
        <w:ind w:firstLine="480"/>
        <w:rPr>
          <w:rFonts w:hint="eastAsia" w:ascii="宋体" w:hAnsi="宋体"/>
          <w:b/>
          <w:bCs/>
          <w:sz w:val="24"/>
          <w:szCs w:val="24"/>
        </w:rPr>
      </w:pPr>
      <w:r>
        <w:rPr>
          <w:rFonts w:hint="eastAsia" w:ascii="宋体" w:hAnsi="宋体"/>
          <w:sz w:val="24"/>
          <w:szCs w:val="24"/>
        </w:rPr>
        <w:t>17.3.2符合性检查。依据询价采购文件的规定，询价小组还将从响应文件的有效性、完整性和对询价采购文件的响应程度进行审查，以确定是否符合对询价采购文件的实质性要求作出响应。实质性偏离是指：（1）实质性影响合同的范围、质量和履行；（2）实质性违背询价采购文件，限制了采购人的权利和成交人合同项下的义务；（3）不公正地影响了其他作出实质性响应的供应商的竞争地位。对没有实质性响应的响应文件将不进行评估，其投标将被拒绝。</w:t>
      </w:r>
      <w:r>
        <w:rPr>
          <w:rFonts w:hint="eastAsia" w:ascii="宋体" w:hAnsi="宋体"/>
          <w:b/>
          <w:bCs/>
          <w:sz w:val="24"/>
          <w:szCs w:val="24"/>
        </w:rPr>
        <w:t>凡有下列情况之一者，响应文件也将被视为未实质性响应询价采购文件要求：</w:t>
      </w:r>
    </w:p>
    <w:p w14:paraId="16F3981A">
      <w:pPr>
        <w:spacing w:line="440" w:lineRule="exact"/>
        <w:ind w:firstLine="482" w:firstLineChars="200"/>
        <w:rPr>
          <w:rFonts w:hint="eastAsia" w:ascii="宋体" w:hAnsi="宋体"/>
          <w:b/>
          <w:bCs/>
          <w:sz w:val="24"/>
          <w:szCs w:val="24"/>
        </w:rPr>
      </w:pPr>
      <w:r>
        <w:rPr>
          <w:rFonts w:hint="eastAsia" w:ascii="宋体" w:hAnsi="宋体"/>
          <w:b/>
          <w:bCs/>
          <w:sz w:val="24"/>
          <w:szCs w:val="24"/>
        </w:rPr>
        <w:t>(1)响应文件未按照本须知的规定进行密封、标记的；</w:t>
      </w:r>
    </w:p>
    <w:p w14:paraId="1A1EDAE4">
      <w:pPr>
        <w:spacing w:line="440" w:lineRule="exact"/>
        <w:ind w:firstLine="482" w:firstLineChars="200"/>
        <w:rPr>
          <w:rFonts w:hint="eastAsia" w:ascii="宋体" w:hAnsi="宋体"/>
          <w:b/>
          <w:bCs/>
          <w:sz w:val="24"/>
          <w:szCs w:val="24"/>
        </w:rPr>
      </w:pPr>
      <w:r>
        <w:rPr>
          <w:rFonts w:hint="eastAsia" w:ascii="宋体" w:hAnsi="宋体"/>
          <w:b/>
          <w:bCs/>
          <w:sz w:val="24"/>
          <w:szCs w:val="24"/>
        </w:rPr>
        <w:t>(2)未按规定由供应商的单位负责人或其授权代表签字，或未加盖供应商公章的；或签字人未经供应商有效授权委托的；</w:t>
      </w:r>
    </w:p>
    <w:p w14:paraId="2CC00E35">
      <w:pPr>
        <w:spacing w:line="440" w:lineRule="exact"/>
        <w:ind w:firstLine="482" w:firstLineChars="200"/>
        <w:rPr>
          <w:rFonts w:hint="eastAsia" w:ascii="宋体" w:hAnsi="宋体"/>
          <w:b/>
          <w:bCs/>
          <w:sz w:val="24"/>
          <w:szCs w:val="24"/>
        </w:rPr>
      </w:pPr>
      <w:r>
        <w:rPr>
          <w:rFonts w:hint="eastAsia" w:ascii="宋体" w:hAnsi="宋体"/>
          <w:b/>
          <w:bCs/>
          <w:sz w:val="24"/>
          <w:szCs w:val="24"/>
        </w:rPr>
        <w:t>(3)未按规定提交询价保证金的；</w:t>
      </w:r>
    </w:p>
    <w:p w14:paraId="5EEDD5A1">
      <w:pPr>
        <w:spacing w:line="440" w:lineRule="exact"/>
        <w:ind w:firstLine="482" w:firstLineChars="200"/>
        <w:rPr>
          <w:rFonts w:hint="eastAsia" w:ascii="宋体" w:hAnsi="宋体"/>
          <w:b/>
          <w:bCs/>
          <w:sz w:val="24"/>
          <w:szCs w:val="24"/>
        </w:rPr>
      </w:pPr>
      <w:r>
        <w:rPr>
          <w:rFonts w:hint="eastAsia" w:ascii="宋体" w:hAnsi="宋体"/>
          <w:b/>
          <w:bCs/>
          <w:sz w:val="24"/>
          <w:szCs w:val="24"/>
        </w:rPr>
        <w:t>(4)投标有效期不满足询价采购文件要求的；</w:t>
      </w:r>
    </w:p>
    <w:p w14:paraId="65295B2D">
      <w:pPr>
        <w:spacing w:line="440" w:lineRule="exact"/>
        <w:ind w:firstLine="482" w:firstLineChars="200"/>
        <w:rPr>
          <w:rFonts w:hint="eastAsia" w:ascii="宋体" w:hAnsi="宋体"/>
          <w:b/>
          <w:bCs/>
          <w:sz w:val="24"/>
          <w:szCs w:val="24"/>
        </w:rPr>
      </w:pPr>
      <w:r>
        <w:rPr>
          <w:rFonts w:hint="eastAsia" w:ascii="宋体" w:hAnsi="宋体"/>
          <w:b/>
          <w:bCs/>
          <w:sz w:val="24"/>
          <w:szCs w:val="24"/>
        </w:rPr>
        <w:t>(5)投标内容与采购内容及要求有重大偏离或保留的；</w:t>
      </w:r>
    </w:p>
    <w:p w14:paraId="7E9BB771">
      <w:pPr>
        <w:spacing w:line="440" w:lineRule="exact"/>
        <w:ind w:firstLine="482" w:firstLineChars="200"/>
        <w:rPr>
          <w:rFonts w:hint="eastAsia" w:ascii="宋体" w:hAnsi="宋体"/>
          <w:b/>
          <w:bCs/>
          <w:sz w:val="24"/>
          <w:szCs w:val="24"/>
        </w:rPr>
      </w:pPr>
      <w:r>
        <w:rPr>
          <w:rFonts w:hint="eastAsia" w:ascii="宋体" w:hAnsi="宋体"/>
          <w:b/>
          <w:bCs/>
          <w:sz w:val="24"/>
          <w:szCs w:val="24"/>
        </w:rPr>
        <w:t>(6)供应商提交的是可选择的报价；</w:t>
      </w:r>
    </w:p>
    <w:p w14:paraId="36D9720C">
      <w:pPr>
        <w:spacing w:line="440" w:lineRule="exact"/>
        <w:ind w:firstLine="482" w:firstLineChars="200"/>
        <w:rPr>
          <w:rFonts w:hint="eastAsia" w:ascii="宋体" w:hAnsi="宋体"/>
          <w:b/>
          <w:bCs/>
          <w:sz w:val="24"/>
          <w:szCs w:val="24"/>
        </w:rPr>
      </w:pPr>
      <w:r>
        <w:rPr>
          <w:rFonts w:hint="eastAsia" w:ascii="宋体" w:hAnsi="宋体"/>
          <w:b/>
          <w:bCs/>
          <w:sz w:val="24"/>
          <w:szCs w:val="24"/>
        </w:rPr>
        <w:t>(7)供应商未按规定对投标进行分项报价；</w:t>
      </w:r>
    </w:p>
    <w:p w14:paraId="4EF903E9">
      <w:pPr>
        <w:spacing w:line="440" w:lineRule="exact"/>
        <w:ind w:firstLine="482" w:firstLineChars="200"/>
        <w:rPr>
          <w:rFonts w:hint="eastAsia" w:ascii="宋体" w:hAnsi="宋体"/>
          <w:b/>
          <w:bCs/>
          <w:sz w:val="24"/>
          <w:szCs w:val="24"/>
        </w:rPr>
      </w:pPr>
      <w:r>
        <w:rPr>
          <w:rFonts w:hint="eastAsia" w:ascii="宋体" w:hAnsi="宋体"/>
          <w:b/>
          <w:bCs/>
          <w:sz w:val="24"/>
          <w:szCs w:val="24"/>
        </w:rPr>
        <w:t>(8)一个供应商不止投一个标；</w:t>
      </w:r>
    </w:p>
    <w:p w14:paraId="4217DB69">
      <w:pPr>
        <w:spacing w:line="440" w:lineRule="exact"/>
        <w:ind w:firstLine="482" w:firstLineChars="200"/>
        <w:rPr>
          <w:rFonts w:hint="eastAsia" w:ascii="宋体" w:hAnsi="宋体"/>
          <w:b/>
          <w:bCs/>
          <w:sz w:val="24"/>
          <w:szCs w:val="24"/>
        </w:rPr>
      </w:pPr>
      <w:r>
        <w:rPr>
          <w:rFonts w:hint="eastAsia" w:ascii="宋体" w:hAnsi="宋体"/>
          <w:b/>
          <w:bCs/>
          <w:sz w:val="24"/>
          <w:szCs w:val="24"/>
        </w:rPr>
        <w:t>(9)响应文件组成不符合询价采购文件要求的；</w:t>
      </w:r>
    </w:p>
    <w:p w14:paraId="284915DA">
      <w:pPr>
        <w:spacing w:line="440" w:lineRule="exact"/>
        <w:ind w:firstLine="482" w:firstLineChars="200"/>
        <w:rPr>
          <w:rFonts w:hint="eastAsia" w:ascii="宋体" w:hAnsi="宋体"/>
          <w:b/>
          <w:bCs/>
          <w:sz w:val="24"/>
          <w:szCs w:val="24"/>
        </w:rPr>
      </w:pPr>
      <w:r>
        <w:rPr>
          <w:rFonts w:hint="eastAsia" w:ascii="宋体" w:hAnsi="宋体"/>
          <w:b/>
          <w:bCs/>
          <w:sz w:val="24"/>
          <w:szCs w:val="24"/>
        </w:rPr>
        <w:t>(10)响应文件中提供虚假或失实资料的；</w:t>
      </w:r>
    </w:p>
    <w:p w14:paraId="16D80358">
      <w:pPr>
        <w:spacing w:line="440" w:lineRule="exact"/>
        <w:ind w:firstLine="482" w:firstLineChars="200"/>
        <w:rPr>
          <w:rFonts w:hint="eastAsia" w:ascii="宋体" w:hAnsi="宋体"/>
          <w:sz w:val="24"/>
          <w:szCs w:val="24"/>
        </w:rPr>
      </w:pPr>
      <w:r>
        <w:rPr>
          <w:rFonts w:hint="eastAsia" w:ascii="宋体" w:hAnsi="宋体"/>
          <w:b/>
          <w:bCs/>
          <w:sz w:val="24"/>
          <w:szCs w:val="24"/>
        </w:rPr>
        <w:t>(11)不符合询价采购文件中有规定的其他实质性条款</w:t>
      </w:r>
      <w:r>
        <w:rPr>
          <w:rFonts w:hint="eastAsia" w:ascii="宋体" w:hAnsi="宋体"/>
          <w:sz w:val="24"/>
          <w:szCs w:val="24"/>
        </w:rPr>
        <w:t xml:space="preserve">。 </w:t>
      </w:r>
    </w:p>
    <w:p w14:paraId="780514D1">
      <w:pPr>
        <w:spacing w:line="440" w:lineRule="exact"/>
        <w:ind w:firstLine="480" w:firstLineChars="200"/>
        <w:rPr>
          <w:rFonts w:hint="eastAsia" w:ascii="宋体" w:hAnsi="宋体"/>
          <w:sz w:val="24"/>
          <w:szCs w:val="24"/>
        </w:rPr>
      </w:pPr>
      <w:r>
        <w:rPr>
          <w:rFonts w:hint="eastAsia" w:ascii="宋体" w:hAnsi="宋体"/>
          <w:sz w:val="24"/>
          <w:szCs w:val="24"/>
        </w:rPr>
        <w:t>询价小组决定投标的响应性只根据响应文件本身的内容，而不寻求其他的外部证据。</w:t>
      </w:r>
    </w:p>
    <w:p w14:paraId="75FC8B8F">
      <w:pPr>
        <w:spacing w:line="440" w:lineRule="exact"/>
        <w:rPr>
          <w:rFonts w:hint="eastAsia" w:ascii="宋体" w:hAnsi="宋体"/>
          <w:sz w:val="24"/>
          <w:szCs w:val="24"/>
        </w:rPr>
      </w:pPr>
      <w:r>
        <w:rPr>
          <w:rFonts w:hint="eastAsia" w:ascii="宋体" w:hAnsi="宋体"/>
          <w:sz w:val="24"/>
          <w:szCs w:val="24"/>
        </w:rPr>
        <w:t xml:space="preserve">18.响应文件的澄清 </w:t>
      </w:r>
    </w:p>
    <w:p w14:paraId="7482F40B">
      <w:pPr>
        <w:spacing w:line="440" w:lineRule="exact"/>
        <w:ind w:firstLine="480" w:firstLineChars="200"/>
        <w:rPr>
          <w:rFonts w:hint="eastAsia" w:ascii="宋体" w:hAnsi="宋体"/>
          <w:sz w:val="24"/>
          <w:szCs w:val="24"/>
        </w:rPr>
      </w:pPr>
      <w:r>
        <w:rPr>
          <w:rFonts w:hint="eastAsia" w:ascii="宋体" w:hAnsi="宋体"/>
          <w:sz w:val="24"/>
          <w:szCs w:val="24"/>
        </w:rPr>
        <w:t>18.1 对响应文件中含义不明确、同类问题表述不一致或者有明显文字和计算错误的内容，询价小组可以书面形式要求供应商作出必要的澄清、说明或者纠正。供应商的澄清、说明或者补正应当在询价小组规定的时间内以书面形式作出，由其单位负责人或者授权代表签字，并不得超出响应文件的范围或者改变响应文件的实质性内容。</w:t>
      </w:r>
    </w:p>
    <w:p w14:paraId="5ED93704">
      <w:pPr>
        <w:spacing w:line="440" w:lineRule="exact"/>
        <w:rPr>
          <w:rFonts w:hint="eastAsia" w:ascii="宋体" w:hAnsi="宋体"/>
          <w:sz w:val="24"/>
          <w:szCs w:val="24"/>
        </w:rPr>
      </w:pPr>
      <w:r>
        <w:rPr>
          <w:rFonts w:hint="eastAsia" w:ascii="宋体" w:hAnsi="宋体"/>
          <w:sz w:val="24"/>
          <w:szCs w:val="24"/>
        </w:rPr>
        <w:t xml:space="preserve"> 19. 比较与评价</w:t>
      </w:r>
    </w:p>
    <w:p w14:paraId="4E207962">
      <w:pPr>
        <w:spacing w:line="440" w:lineRule="exact"/>
        <w:ind w:firstLine="480" w:firstLineChars="200"/>
        <w:rPr>
          <w:rFonts w:hint="eastAsia" w:ascii="宋体" w:hAnsi="宋体"/>
          <w:sz w:val="24"/>
          <w:szCs w:val="24"/>
        </w:rPr>
      </w:pPr>
      <w:r>
        <w:rPr>
          <w:rFonts w:hint="eastAsia" w:ascii="宋体" w:hAnsi="宋体"/>
          <w:sz w:val="24"/>
          <w:szCs w:val="24"/>
        </w:rPr>
        <w:t>19.1 询价小组在询价过程中，不得改变询价采购文件所确定的技术和服务等要求、评审程序、评定成交的标准和合同文本等事项。</w:t>
      </w:r>
    </w:p>
    <w:p w14:paraId="2062BC95">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19.2对漏（缺）报项的处理：询价采购文件中要求列入报价的费用（含配置、功能），漏（缺）报的视同已含在投标报价中。</w:t>
      </w:r>
    </w:p>
    <w:p w14:paraId="06E95914">
      <w:pPr>
        <w:spacing w:line="440" w:lineRule="exact"/>
        <w:rPr>
          <w:rFonts w:hint="eastAsia" w:ascii="宋体" w:hAnsi="宋体"/>
          <w:sz w:val="24"/>
          <w:szCs w:val="24"/>
          <w:highlight w:val="none"/>
        </w:rPr>
      </w:pPr>
      <w:r>
        <w:rPr>
          <w:rFonts w:hint="eastAsia" w:ascii="宋体" w:hAnsi="宋体"/>
          <w:sz w:val="24"/>
          <w:szCs w:val="24"/>
          <w:highlight w:val="none"/>
        </w:rPr>
        <w:t xml:space="preserve">    19.</w:t>
      </w:r>
      <w:r>
        <w:rPr>
          <w:rFonts w:hint="eastAsia" w:ascii="宋体" w:hAnsi="宋体"/>
          <w:sz w:val="24"/>
          <w:szCs w:val="24"/>
          <w:highlight w:val="none"/>
          <w:lang w:val="en-US" w:eastAsia="zh-CN"/>
        </w:rPr>
        <w:t>3</w:t>
      </w:r>
      <w:r>
        <w:rPr>
          <w:rFonts w:hint="eastAsia" w:ascii="宋体" w:hAnsi="宋体"/>
          <w:sz w:val="24"/>
          <w:szCs w:val="24"/>
          <w:highlight w:val="none"/>
        </w:rPr>
        <w:t>若供应商的报价明显低于其他报价，使得其投标报价可能低于其个别成本的，有可能影响商品质量或供应商应按询价小组要求作出书面说明并提供相关证明材料。不能合理说明或不能提供相关证明材料的，可作无效投标处理。</w:t>
      </w:r>
    </w:p>
    <w:p w14:paraId="410B098A">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19.</w:t>
      </w:r>
      <w:r>
        <w:rPr>
          <w:rFonts w:hint="eastAsia" w:ascii="宋体" w:hAnsi="宋体"/>
          <w:sz w:val="24"/>
          <w:szCs w:val="24"/>
          <w:highlight w:val="none"/>
          <w:lang w:val="en-US" w:eastAsia="zh-CN"/>
        </w:rPr>
        <w:t>4</w:t>
      </w:r>
      <w:r>
        <w:rPr>
          <w:rFonts w:hint="eastAsia" w:ascii="宋体" w:hAnsi="宋体"/>
          <w:sz w:val="24"/>
          <w:szCs w:val="24"/>
          <w:highlight w:val="none"/>
        </w:rPr>
        <w:t xml:space="preserve"> 询价小组将按比较与评价最优在先原则, 排列评价顺序, 推荐1名成交候选人。</w:t>
      </w:r>
    </w:p>
    <w:p w14:paraId="5F79D29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19.</w:t>
      </w:r>
      <w:r>
        <w:rPr>
          <w:rFonts w:hint="eastAsia" w:ascii="宋体" w:hAnsi="宋体"/>
          <w:sz w:val="24"/>
          <w:szCs w:val="24"/>
          <w:highlight w:val="none"/>
          <w:lang w:val="en-US" w:eastAsia="zh-CN"/>
        </w:rPr>
        <w:t>5</w:t>
      </w:r>
      <w:r>
        <w:rPr>
          <w:rFonts w:hint="eastAsia" w:ascii="宋体" w:hAnsi="宋体"/>
          <w:sz w:val="24"/>
          <w:szCs w:val="24"/>
          <w:highlight w:val="none"/>
        </w:rPr>
        <w:t xml:space="preserve"> 在评标期间，若出现符合本须知规定的所有投标条件的供应商不足三家情形的，本次采购程序终止，除采购任务取消情形外，采购单位将依法重新组织采购或者采取其他方式采购。</w:t>
      </w:r>
    </w:p>
    <w:p w14:paraId="5F90D46E">
      <w:pPr>
        <w:spacing w:line="440" w:lineRule="exact"/>
        <w:rPr>
          <w:rFonts w:hint="eastAsia" w:ascii="宋体" w:hAnsi="宋体"/>
          <w:sz w:val="24"/>
          <w:szCs w:val="24"/>
        </w:rPr>
      </w:pPr>
      <w:r>
        <w:rPr>
          <w:rFonts w:hint="eastAsia" w:ascii="宋体" w:hAnsi="宋体"/>
          <w:sz w:val="24"/>
          <w:szCs w:val="24"/>
        </w:rPr>
        <w:t>20.推荐成交候选人</w:t>
      </w:r>
    </w:p>
    <w:p w14:paraId="5232572D">
      <w:pPr>
        <w:spacing w:line="440" w:lineRule="exact"/>
        <w:ind w:firstLine="470" w:firstLineChars="196"/>
        <w:rPr>
          <w:rFonts w:hint="eastAsia" w:asciiTheme="minorEastAsia" w:hAnsiTheme="minorEastAsia" w:cstheme="minorEastAsia"/>
          <w:b/>
          <w:sz w:val="24"/>
          <w:szCs w:val="24"/>
        </w:rPr>
      </w:pPr>
      <w:r>
        <w:rPr>
          <w:rFonts w:hint="eastAsia" w:asciiTheme="minorEastAsia" w:hAnsiTheme="minorEastAsia" w:cstheme="minorEastAsia"/>
          <w:bCs/>
          <w:sz w:val="24"/>
          <w:szCs w:val="24"/>
        </w:rPr>
        <w:t>20.1本项目合同包1</w:t>
      </w:r>
      <w:r>
        <w:rPr>
          <w:rFonts w:hint="eastAsia" w:asciiTheme="minorEastAsia" w:hAnsiTheme="minorEastAsia" w:cstheme="minorEastAsia"/>
          <w:sz w:val="24"/>
          <w:szCs w:val="24"/>
        </w:rPr>
        <w:t>采用最低评标价法确定3名成交候选人，即在全部满足询价采购文件实质性要求的前提下，依据统一的价格要素评定最低报价，以提出最低报价</w:t>
      </w:r>
      <w:r>
        <w:rPr>
          <w:rFonts w:hint="eastAsia" w:ascii="宋体" w:hAnsi="宋体" w:cs="宋体"/>
          <w:kern w:val="0"/>
          <w:sz w:val="24"/>
        </w:rPr>
        <w:t>由低到高的顺序推荐3名成交候选人</w:t>
      </w:r>
      <w:r>
        <w:rPr>
          <w:rFonts w:hint="eastAsia" w:asciiTheme="minorEastAsia" w:hAnsiTheme="minorEastAsia" w:cstheme="minorEastAsia"/>
          <w:sz w:val="24"/>
          <w:szCs w:val="24"/>
        </w:rPr>
        <w:t>。</w:t>
      </w:r>
    </w:p>
    <w:p w14:paraId="704743AB">
      <w:pPr>
        <w:kinsoku w:val="0"/>
        <w:overflowPunct w:val="0"/>
        <w:spacing w:line="440" w:lineRule="exact"/>
        <w:ind w:firstLine="480" w:firstLineChars="200"/>
        <w:rPr>
          <w:rFonts w:hint="eastAsia" w:ascii="宋体" w:hAnsi="宋体"/>
          <w:sz w:val="24"/>
          <w:szCs w:val="24"/>
        </w:rPr>
      </w:pPr>
      <w:r>
        <w:rPr>
          <w:rFonts w:hint="eastAsia" w:asciiTheme="minorEastAsia" w:hAnsiTheme="minorEastAsia" w:cstheme="minorEastAsia"/>
          <w:sz w:val="24"/>
          <w:szCs w:val="24"/>
        </w:rPr>
        <w:t>20.2成交候选供应商排列规则顺序如下：按照各供应商的</w:t>
      </w:r>
      <w:r>
        <w:rPr>
          <w:rFonts w:asciiTheme="minorEastAsia" w:hAnsiTheme="minorEastAsia" w:cstheme="minorEastAsia"/>
          <w:sz w:val="24"/>
          <w:szCs w:val="24"/>
        </w:rPr>
        <w:t>投标报价</w:t>
      </w:r>
      <w:r>
        <w:rPr>
          <w:rFonts w:hint="eastAsia" w:asciiTheme="minorEastAsia" w:hAnsiTheme="minorEastAsia" w:cstheme="minorEastAsia"/>
          <w:sz w:val="24"/>
          <w:szCs w:val="24"/>
        </w:rPr>
        <w:t>由低到高顺序排列，</w:t>
      </w:r>
      <w:r>
        <w:rPr>
          <w:rFonts w:asciiTheme="minorEastAsia" w:hAnsiTheme="minorEastAsia" w:cstheme="minorEastAsia"/>
          <w:sz w:val="24"/>
          <w:szCs w:val="24"/>
        </w:rPr>
        <w:t>投标报价</w:t>
      </w:r>
      <w:r>
        <w:rPr>
          <w:rFonts w:hint="eastAsia" w:asciiTheme="minorEastAsia" w:hAnsiTheme="minorEastAsia" w:cstheme="minorEastAsia"/>
          <w:sz w:val="24"/>
          <w:szCs w:val="24"/>
        </w:rPr>
        <w:t>相同的，采购人将在现场以随机抽取的方式确定顺序排列。</w:t>
      </w:r>
    </w:p>
    <w:p w14:paraId="78FBEDA8">
      <w:pPr>
        <w:spacing w:line="440" w:lineRule="exact"/>
        <w:jc w:val="center"/>
        <w:rPr>
          <w:rFonts w:hint="eastAsia" w:ascii="宋体" w:hAnsi="宋体"/>
          <w:b/>
          <w:sz w:val="24"/>
          <w:szCs w:val="24"/>
        </w:rPr>
      </w:pPr>
      <w:r>
        <w:rPr>
          <w:rFonts w:hint="eastAsia" w:ascii="宋体" w:hAnsi="宋体"/>
          <w:b/>
          <w:sz w:val="24"/>
          <w:szCs w:val="24"/>
        </w:rPr>
        <w:t>六、  定标与签订合同</w:t>
      </w:r>
    </w:p>
    <w:p w14:paraId="73D92DA7">
      <w:pPr>
        <w:spacing w:line="440" w:lineRule="exact"/>
        <w:rPr>
          <w:rFonts w:hint="eastAsia" w:ascii="宋体" w:hAnsi="宋体"/>
          <w:sz w:val="24"/>
        </w:rPr>
      </w:pPr>
      <w:r>
        <w:rPr>
          <w:rFonts w:hint="eastAsia" w:ascii="宋体" w:hAnsi="宋体"/>
          <w:sz w:val="24"/>
        </w:rPr>
        <w:t>21</w:t>
      </w:r>
      <w:r>
        <w:rPr>
          <w:rFonts w:ascii="宋体" w:hAnsi="宋体"/>
          <w:sz w:val="24"/>
        </w:rPr>
        <w:t>.</w:t>
      </w:r>
      <w:r>
        <w:rPr>
          <w:rFonts w:hint="eastAsia" w:ascii="宋体" w:hAnsi="宋体"/>
          <w:sz w:val="24"/>
        </w:rPr>
        <w:t>定标准则</w:t>
      </w:r>
    </w:p>
    <w:p w14:paraId="6DB967F6">
      <w:pPr>
        <w:spacing w:line="440" w:lineRule="exact"/>
        <w:ind w:firstLine="480"/>
        <w:rPr>
          <w:rFonts w:hint="eastAsia" w:ascii="宋体" w:hAnsi="宋体"/>
          <w:sz w:val="24"/>
        </w:rPr>
      </w:pPr>
      <w:r>
        <w:rPr>
          <w:rFonts w:hint="eastAsia" w:ascii="宋体" w:hAnsi="宋体"/>
          <w:sz w:val="24"/>
        </w:rPr>
        <w:t>21</w:t>
      </w:r>
      <w:r>
        <w:rPr>
          <w:rFonts w:ascii="宋体" w:hAnsi="宋体"/>
          <w:sz w:val="24"/>
        </w:rPr>
        <w:t>.1</w:t>
      </w:r>
      <w:r>
        <w:rPr>
          <w:rFonts w:hint="eastAsia" w:ascii="宋体" w:hAnsi="宋体"/>
          <w:sz w:val="24"/>
        </w:rPr>
        <w:t>最低投标报价不作为成交的保证。</w:t>
      </w:r>
    </w:p>
    <w:p w14:paraId="7CD631CA">
      <w:pPr>
        <w:spacing w:line="440" w:lineRule="exact"/>
        <w:rPr>
          <w:rFonts w:hint="eastAsia" w:ascii="宋体" w:hAnsi="宋体"/>
          <w:sz w:val="24"/>
        </w:rPr>
      </w:pPr>
      <w:r>
        <w:rPr>
          <w:rFonts w:hint="eastAsia" w:ascii="宋体" w:hAnsi="宋体"/>
          <w:sz w:val="24"/>
        </w:rPr>
        <w:t xml:space="preserve">    20</w:t>
      </w:r>
      <w:r>
        <w:rPr>
          <w:rFonts w:ascii="宋体" w:hAnsi="宋体"/>
          <w:sz w:val="24"/>
        </w:rPr>
        <w:t>.</w:t>
      </w:r>
      <w:r>
        <w:rPr>
          <w:rFonts w:hint="eastAsia" w:ascii="宋体" w:hAnsi="宋体"/>
          <w:sz w:val="24"/>
        </w:rPr>
        <w:t>2供应商的响应文件符合询价采购文件要求，按询价采购文件确定评标标准、方法，经评委评审并推荐成交候选人。</w:t>
      </w:r>
    </w:p>
    <w:p w14:paraId="4041021A">
      <w:pPr>
        <w:spacing w:line="440" w:lineRule="exact"/>
        <w:rPr>
          <w:rFonts w:hint="eastAsia" w:ascii="宋体" w:hAnsi="宋体"/>
          <w:sz w:val="24"/>
        </w:rPr>
      </w:pPr>
      <w:r>
        <w:rPr>
          <w:rFonts w:hint="eastAsia" w:ascii="宋体" w:hAnsi="宋体"/>
          <w:sz w:val="24"/>
        </w:rPr>
        <w:t>22</w:t>
      </w:r>
      <w:r>
        <w:rPr>
          <w:rFonts w:ascii="宋体" w:hAnsi="宋体"/>
          <w:sz w:val="24"/>
        </w:rPr>
        <w:t xml:space="preserve">. </w:t>
      </w:r>
      <w:r>
        <w:rPr>
          <w:rFonts w:hint="eastAsia" w:ascii="宋体" w:hAnsi="宋体"/>
          <w:sz w:val="24"/>
        </w:rPr>
        <w:t>成交通知</w:t>
      </w:r>
    </w:p>
    <w:p w14:paraId="18FA72B1">
      <w:pPr>
        <w:spacing w:line="440" w:lineRule="exact"/>
        <w:ind w:firstLine="480" w:firstLineChars="200"/>
        <w:rPr>
          <w:rFonts w:hint="eastAsia" w:ascii="宋体" w:hAnsi="宋体"/>
          <w:sz w:val="24"/>
        </w:rPr>
      </w:pPr>
      <w:r>
        <w:rPr>
          <w:rFonts w:hint="eastAsia" w:ascii="宋体" w:hAnsi="宋体"/>
          <w:sz w:val="24"/>
        </w:rPr>
        <w:t>22</w:t>
      </w:r>
      <w:r>
        <w:rPr>
          <w:rFonts w:ascii="宋体" w:hAnsi="宋体"/>
          <w:sz w:val="24"/>
        </w:rPr>
        <w:t>.1</w:t>
      </w:r>
      <w:r>
        <w:rPr>
          <w:rFonts w:hint="eastAsia" w:ascii="宋体" w:hAnsi="宋体"/>
          <w:sz w:val="24"/>
        </w:rPr>
        <w:t>评标结束，评标结果经采购人确认后，采购代理机构应在刊登本采购项目询价采购</w:t>
      </w:r>
      <w:r>
        <w:rPr>
          <w:rFonts w:hint="eastAsia" w:ascii="宋体" w:hAnsi="宋体"/>
          <w:sz w:val="24"/>
          <w:szCs w:val="24"/>
        </w:rPr>
        <w:t>公告</w:t>
      </w:r>
      <w:r>
        <w:rPr>
          <w:rFonts w:hint="eastAsia" w:ascii="宋体" w:hAnsi="宋体"/>
          <w:sz w:val="24"/>
        </w:rPr>
        <w:t>的媒介上对成交结果进行公示，公示期为1个工作日；同时采购代理机构可向成交人（即第一成交候选人）发出成交通知书。成交通知书对采购人和成交人具有同等法律效力。成交通知书发出后，采购人改变成交结果，或者成交人放弃成交，应按相关法律、规章、规范性文件的要求承担相应的法律责任。供应商对成交结果有异议的，应当在知道或应当知道其权益受到损害之日起7个工作日内，以书面形式向采购人或采购代理机构提出质疑（具体见21.5条的规定）。</w:t>
      </w:r>
    </w:p>
    <w:p w14:paraId="5B0EC292">
      <w:pPr>
        <w:spacing w:line="440" w:lineRule="exact"/>
        <w:ind w:firstLine="480"/>
        <w:rPr>
          <w:rFonts w:hint="eastAsia" w:ascii="宋体" w:hAnsi="宋体"/>
          <w:sz w:val="24"/>
        </w:rPr>
      </w:pPr>
      <w:r>
        <w:rPr>
          <w:rFonts w:hint="eastAsia" w:ascii="宋体" w:hAnsi="宋体"/>
          <w:sz w:val="24"/>
        </w:rPr>
        <w:t>22.2 《成交通知书》将作为签订合同的依据。《采购合同》签订后，《成交通知书》成为《采购合同》的一部分。</w:t>
      </w:r>
    </w:p>
    <w:p w14:paraId="604B45CF">
      <w:pPr>
        <w:spacing w:line="440" w:lineRule="exact"/>
        <w:ind w:firstLine="480"/>
        <w:rPr>
          <w:rFonts w:hint="eastAsia" w:ascii="宋体" w:hAnsi="宋体"/>
          <w:sz w:val="24"/>
        </w:rPr>
      </w:pPr>
      <w:r>
        <w:rPr>
          <w:rFonts w:hint="eastAsia" w:ascii="宋体" w:hAnsi="宋体"/>
          <w:sz w:val="24"/>
        </w:rPr>
        <w:t>22</w:t>
      </w:r>
      <w:r>
        <w:rPr>
          <w:rFonts w:ascii="宋体" w:hAnsi="宋体"/>
          <w:sz w:val="24"/>
        </w:rPr>
        <w:t>.</w:t>
      </w:r>
      <w:r>
        <w:rPr>
          <w:rFonts w:hint="eastAsia" w:ascii="宋体" w:hAnsi="宋体"/>
          <w:sz w:val="24"/>
        </w:rPr>
        <w:t>3</w:t>
      </w:r>
      <w:r>
        <w:rPr>
          <w:rFonts w:ascii="宋体" w:hAnsi="宋体"/>
          <w:sz w:val="24"/>
        </w:rPr>
        <w:t xml:space="preserve"> </w:t>
      </w:r>
      <w:r>
        <w:rPr>
          <w:rFonts w:hint="eastAsia" w:ascii="宋体" w:hAnsi="宋体"/>
          <w:sz w:val="24"/>
        </w:rPr>
        <w:t>《成交通知书》发出后5个工作日内，采购代理机构以原缴交方式向未成交的投标供应商无息退还其询价保证金，具体退还手续详见12.6。</w:t>
      </w:r>
    </w:p>
    <w:p w14:paraId="42C2102F">
      <w:pPr>
        <w:spacing w:line="440" w:lineRule="exact"/>
        <w:ind w:firstLine="480"/>
        <w:rPr>
          <w:rFonts w:hint="eastAsia" w:ascii="宋体" w:hAnsi="宋体"/>
          <w:sz w:val="24"/>
        </w:rPr>
      </w:pPr>
      <w:r>
        <w:rPr>
          <w:rFonts w:hint="eastAsia" w:ascii="宋体" w:hAnsi="宋体"/>
          <w:sz w:val="24"/>
        </w:rPr>
        <w:t>22</w:t>
      </w:r>
      <w:r>
        <w:rPr>
          <w:rFonts w:ascii="宋体" w:hAnsi="宋体"/>
          <w:sz w:val="24"/>
        </w:rPr>
        <w:t>.</w:t>
      </w:r>
      <w:r>
        <w:rPr>
          <w:rFonts w:hint="eastAsia" w:ascii="宋体" w:hAnsi="宋体"/>
          <w:sz w:val="24"/>
        </w:rPr>
        <w:t>4在合同签订后5个工作日内，以原缴交方式无息退还成交人的询价保证金，具体退还手续详见12.7。</w:t>
      </w:r>
    </w:p>
    <w:p w14:paraId="29F3A9D3">
      <w:pPr>
        <w:snapToGrid w:val="0"/>
        <w:spacing w:line="440" w:lineRule="exact"/>
        <w:ind w:firstLine="480"/>
        <w:rPr>
          <w:rFonts w:hint="eastAsia" w:ascii="宋体" w:hAnsi="宋体"/>
          <w:sz w:val="24"/>
        </w:rPr>
      </w:pPr>
      <w:r>
        <w:rPr>
          <w:rFonts w:hint="eastAsia" w:ascii="宋体" w:hAnsi="宋体"/>
          <w:sz w:val="24"/>
        </w:rPr>
        <w:t>22.5供应商对成交结果公告有异议的，应按以下要求向采购代理机构提交成交质疑书（注：以下质疑格式与内容亦适用于对询价采购文件的质疑），未按以下格式及要求提交质疑书的质疑将不予受理：</w:t>
      </w:r>
    </w:p>
    <w:p w14:paraId="03C6D9D3">
      <w:pPr>
        <w:snapToGrid w:val="0"/>
        <w:spacing w:line="440" w:lineRule="exact"/>
        <w:ind w:firstLine="600"/>
        <w:rPr>
          <w:rFonts w:hint="eastAsia" w:ascii="宋体" w:hAnsi="宋体"/>
          <w:sz w:val="24"/>
        </w:rPr>
      </w:pPr>
      <w:r>
        <w:rPr>
          <w:rFonts w:hint="eastAsia" w:ascii="宋体" w:hAnsi="宋体"/>
          <w:sz w:val="24"/>
        </w:rPr>
        <w:t>22.5.1成交质疑书应当包括下列主要内容</w:t>
      </w:r>
    </w:p>
    <w:p w14:paraId="7E9F22C7">
      <w:pPr>
        <w:snapToGrid w:val="0"/>
        <w:spacing w:line="440" w:lineRule="exact"/>
        <w:ind w:firstLine="840"/>
        <w:rPr>
          <w:rFonts w:hint="eastAsia" w:ascii="宋体" w:hAnsi="宋体"/>
          <w:sz w:val="24"/>
        </w:rPr>
      </w:pPr>
      <w:r>
        <w:rPr>
          <w:rFonts w:hint="eastAsia" w:ascii="宋体" w:hAnsi="宋体"/>
          <w:sz w:val="24"/>
        </w:rPr>
        <w:t>22.5.1.1 质疑书接收对象（采购人或采购代理机构）</w:t>
      </w:r>
    </w:p>
    <w:p w14:paraId="3A063629">
      <w:pPr>
        <w:snapToGrid w:val="0"/>
        <w:spacing w:line="440" w:lineRule="exact"/>
        <w:ind w:firstLine="840"/>
        <w:rPr>
          <w:rFonts w:hint="eastAsia" w:ascii="宋体" w:hAnsi="宋体"/>
          <w:sz w:val="24"/>
        </w:rPr>
      </w:pPr>
      <w:r>
        <w:rPr>
          <w:rFonts w:hint="eastAsia" w:ascii="宋体" w:hAnsi="宋体"/>
          <w:sz w:val="24"/>
        </w:rPr>
        <w:t>22.5.1.2质疑的项目名称 、项目编号、合同包名称；</w:t>
      </w:r>
    </w:p>
    <w:p w14:paraId="1B58A521">
      <w:pPr>
        <w:snapToGrid w:val="0"/>
        <w:spacing w:line="440" w:lineRule="exact"/>
        <w:ind w:firstLine="840"/>
        <w:rPr>
          <w:rFonts w:hint="eastAsia" w:ascii="宋体" w:hAnsi="宋体"/>
          <w:sz w:val="24"/>
        </w:rPr>
      </w:pPr>
      <w:r>
        <w:rPr>
          <w:rFonts w:hint="eastAsia" w:ascii="宋体" w:hAnsi="宋体"/>
          <w:sz w:val="24"/>
        </w:rPr>
        <w:t>22.5.1.3质疑人的名称、地址、联系电话（含传真）、单位负责人等；</w:t>
      </w:r>
    </w:p>
    <w:p w14:paraId="32C39B7C">
      <w:pPr>
        <w:snapToGrid w:val="0"/>
        <w:spacing w:line="440" w:lineRule="exact"/>
        <w:ind w:firstLine="840"/>
        <w:rPr>
          <w:rFonts w:hint="eastAsia" w:ascii="宋体" w:hAnsi="宋体"/>
          <w:sz w:val="24"/>
        </w:rPr>
      </w:pPr>
      <w:r>
        <w:rPr>
          <w:rFonts w:hint="eastAsia" w:ascii="宋体" w:hAnsi="宋体"/>
          <w:sz w:val="24"/>
        </w:rPr>
        <w:t>22.5.1.4质疑的具体事项及事实依据、证据材料；</w:t>
      </w:r>
    </w:p>
    <w:p w14:paraId="1530BC3E">
      <w:pPr>
        <w:snapToGrid w:val="0"/>
        <w:spacing w:line="440" w:lineRule="exact"/>
        <w:ind w:firstLine="840"/>
        <w:rPr>
          <w:rFonts w:hint="eastAsia" w:ascii="宋体" w:hAnsi="宋体"/>
          <w:sz w:val="24"/>
        </w:rPr>
      </w:pPr>
      <w:r>
        <w:rPr>
          <w:rFonts w:hint="eastAsia" w:ascii="宋体" w:hAnsi="宋体"/>
          <w:sz w:val="24"/>
        </w:rPr>
        <w:t>22.5.1.5质疑的日期；</w:t>
      </w:r>
    </w:p>
    <w:p w14:paraId="09B241FC">
      <w:pPr>
        <w:snapToGrid w:val="0"/>
        <w:spacing w:line="440" w:lineRule="exact"/>
        <w:ind w:firstLine="840"/>
        <w:rPr>
          <w:rFonts w:hint="eastAsia" w:ascii="宋体" w:hAnsi="宋体"/>
          <w:sz w:val="24"/>
        </w:rPr>
      </w:pPr>
      <w:r>
        <w:rPr>
          <w:rFonts w:hint="eastAsia" w:ascii="宋体" w:hAnsi="宋体"/>
          <w:sz w:val="24"/>
        </w:rPr>
        <w:t>22.5.1.6质疑书应当署名（询价采购文件规定可不署名的除外）。质疑人为自然人的，应当由本人签字；质疑人为法人或者其他组织的，应当由单位负责人或者主要负责人（以营业执照或相关主要证件上的为准，营业执照或相关主要证件应作为附件进行提交，同时提交单位负责人或者主要负责人的身份证复印件）签字（或盖私章），并加盖公章。</w:t>
      </w:r>
    </w:p>
    <w:p w14:paraId="169A2183">
      <w:pPr>
        <w:spacing w:line="440" w:lineRule="exact"/>
        <w:ind w:firstLine="566" w:firstLineChars="236"/>
        <w:rPr>
          <w:rFonts w:hint="eastAsia" w:ascii="宋体" w:hAnsi="宋体"/>
          <w:sz w:val="24"/>
        </w:rPr>
      </w:pPr>
      <w:r>
        <w:rPr>
          <w:rFonts w:hint="eastAsia" w:ascii="宋体" w:hAnsi="宋体"/>
          <w:sz w:val="24"/>
        </w:rPr>
        <w:t>22.5.2质疑处理时限</w:t>
      </w:r>
    </w:p>
    <w:p w14:paraId="32046493">
      <w:pPr>
        <w:spacing w:line="440" w:lineRule="exact"/>
        <w:ind w:firstLine="480" w:firstLineChars="200"/>
        <w:rPr>
          <w:rFonts w:hint="eastAsia" w:ascii="宋体" w:hAnsi="宋体"/>
          <w:sz w:val="24"/>
        </w:rPr>
      </w:pPr>
      <w:r>
        <w:rPr>
          <w:rFonts w:hint="eastAsia" w:ascii="宋体" w:hAnsi="宋体"/>
          <w:sz w:val="24"/>
        </w:rPr>
        <w:t>采购项目供应商在知道或者应当知道其权益受到损害之日起7个工作日内书面向采购人、采购代理机构提出质疑并提供证明材料；采购人、采购代理机构在收到质疑后7个工作日内作出书面答复。</w:t>
      </w:r>
    </w:p>
    <w:p w14:paraId="6D9327E7">
      <w:pPr>
        <w:spacing w:line="440" w:lineRule="exact"/>
        <w:ind w:firstLine="480" w:firstLineChars="200"/>
        <w:rPr>
          <w:rFonts w:hint="eastAsia" w:ascii="宋体" w:hAnsi="宋体"/>
          <w:sz w:val="24"/>
        </w:rPr>
      </w:pPr>
      <w:r>
        <w:rPr>
          <w:rFonts w:hint="eastAsia" w:ascii="宋体" w:hAnsi="宋体"/>
          <w:sz w:val="24"/>
        </w:rPr>
        <w:t>①对询价采购文件提出质疑的，</w:t>
      </w:r>
      <w:r>
        <w:rPr>
          <w:rFonts w:hint="eastAsia" w:ascii="宋体" w:hAnsi="宋体"/>
          <w:bCs/>
          <w:sz w:val="24"/>
        </w:rPr>
        <w:t>为收到询价采购文件之日或者询价采购文件</w:t>
      </w:r>
      <w:r>
        <w:rPr>
          <w:rFonts w:hint="eastAsia" w:ascii="宋体" w:hAnsi="宋体"/>
          <w:sz w:val="24"/>
          <w:szCs w:val="24"/>
        </w:rPr>
        <w:t>公告</w:t>
      </w:r>
      <w:r>
        <w:rPr>
          <w:rFonts w:hint="eastAsia" w:ascii="宋体" w:hAnsi="宋体"/>
          <w:bCs/>
          <w:sz w:val="24"/>
        </w:rPr>
        <w:t>期限届满之日起7个工作日内</w:t>
      </w:r>
      <w:r>
        <w:rPr>
          <w:rFonts w:hint="eastAsia" w:ascii="宋体" w:hAnsi="宋体"/>
          <w:sz w:val="24"/>
        </w:rPr>
        <w:t>。</w:t>
      </w:r>
    </w:p>
    <w:p w14:paraId="416EB437">
      <w:pPr>
        <w:spacing w:line="440" w:lineRule="exact"/>
        <w:ind w:firstLine="480" w:firstLineChars="200"/>
        <w:rPr>
          <w:rFonts w:hint="eastAsia" w:ascii="宋体" w:hAnsi="宋体"/>
          <w:sz w:val="24"/>
        </w:rPr>
      </w:pPr>
      <w:r>
        <w:rPr>
          <w:rFonts w:hint="eastAsia" w:ascii="宋体" w:hAnsi="宋体"/>
          <w:sz w:val="24"/>
        </w:rPr>
        <w:t>②</w:t>
      </w:r>
      <w:r>
        <w:rPr>
          <w:rFonts w:ascii="宋体" w:hAnsi="宋体"/>
          <w:sz w:val="24"/>
        </w:rPr>
        <w:t>对采购过程提出质疑的，</w:t>
      </w:r>
      <w:r>
        <w:rPr>
          <w:rFonts w:hint="eastAsia" w:ascii="宋体" w:hAnsi="宋体"/>
          <w:sz w:val="24"/>
        </w:rPr>
        <w:t>为各采购程序环节结束之日起</w:t>
      </w:r>
      <w:r>
        <w:rPr>
          <w:rFonts w:hint="eastAsia" w:ascii="宋体" w:hAnsi="宋体"/>
          <w:bCs/>
          <w:sz w:val="24"/>
        </w:rPr>
        <w:t>7个工作日内</w:t>
      </w:r>
      <w:r>
        <w:rPr>
          <w:rFonts w:hint="eastAsia" w:ascii="宋体" w:hAnsi="宋体"/>
          <w:sz w:val="24"/>
        </w:rPr>
        <w:t>。对开标有异议的，必须在开标现场提出。</w:t>
      </w:r>
    </w:p>
    <w:p w14:paraId="4F048004">
      <w:pPr>
        <w:spacing w:line="440" w:lineRule="exact"/>
        <w:ind w:firstLine="480" w:firstLineChars="200"/>
        <w:rPr>
          <w:rFonts w:hint="eastAsia" w:ascii="宋体" w:hAnsi="宋体"/>
          <w:sz w:val="24"/>
        </w:rPr>
      </w:pPr>
      <w:r>
        <w:rPr>
          <w:rFonts w:hint="eastAsia" w:ascii="宋体" w:hAnsi="宋体"/>
          <w:sz w:val="24"/>
        </w:rPr>
        <w:t>③对成交结果提出质疑的，为成交结果公告期限届满之日</w:t>
      </w:r>
      <w:r>
        <w:rPr>
          <w:rFonts w:ascii="宋体" w:hAnsi="宋体"/>
          <w:sz w:val="24"/>
        </w:rPr>
        <w:t>起</w:t>
      </w:r>
      <w:r>
        <w:rPr>
          <w:rFonts w:hint="eastAsia" w:ascii="宋体" w:hAnsi="宋体"/>
          <w:sz w:val="24"/>
        </w:rPr>
        <w:t>7个工作日内</w:t>
      </w:r>
      <w:r>
        <w:rPr>
          <w:rFonts w:ascii="宋体" w:hAnsi="宋体"/>
          <w:sz w:val="24"/>
        </w:rPr>
        <w:t>。</w:t>
      </w:r>
    </w:p>
    <w:p w14:paraId="7AAFF1B7">
      <w:pPr>
        <w:snapToGrid w:val="0"/>
        <w:spacing w:line="440" w:lineRule="exact"/>
        <w:ind w:firstLine="600"/>
        <w:rPr>
          <w:rFonts w:hint="eastAsia" w:ascii="宋体" w:hAnsi="宋体"/>
          <w:sz w:val="24"/>
        </w:rPr>
      </w:pPr>
      <w:r>
        <w:rPr>
          <w:rFonts w:hint="eastAsia" w:ascii="宋体" w:hAnsi="宋体"/>
          <w:sz w:val="24"/>
        </w:rPr>
        <w:t>22.5.3注意事项：</w:t>
      </w:r>
    </w:p>
    <w:p w14:paraId="4AD8F8A2">
      <w:pPr>
        <w:snapToGrid w:val="0"/>
        <w:spacing w:line="440" w:lineRule="exact"/>
        <w:ind w:firstLine="480" w:firstLineChars="200"/>
        <w:rPr>
          <w:rFonts w:hint="eastAsia" w:ascii="宋体" w:hAnsi="宋体"/>
          <w:sz w:val="24"/>
        </w:rPr>
      </w:pPr>
      <w:r>
        <w:rPr>
          <w:rFonts w:hint="eastAsia" w:ascii="宋体" w:hAnsi="宋体"/>
          <w:sz w:val="24"/>
        </w:rPr>
        <w:t xml:space="preserve"> 22.5.3.1质疑人委托代理人办理质疑事务时应当向采购人或采购代理机构提交质疑人的授权委托书和代理人的身份证复印件；授权委托书应载明委托代理的事项和具体委托权限。</w:t>
      </w:r>
    </w:p>
    <w:p w14:paraId="00C74223">
      <w:pPr>
        <w:snapToGrid w:val="0"/>
        <w:spacing w:line="440" w:lineRule="exact"/>
        <w:ind w:firstLine="480" w:firstLineChars="200"/>
        <w:rPr>
          <w:rFonts w:hint="eastAsia" w:ascii="宋体" w:hAnsi="宋体"/>
          <w:sz w:val="24"/>
        </w:rPr>
      </w:pPr>
      <w:r>
        <w:rPr>
          <w:rFonts w:hint="eastAsia" w:ascii="宋体" w:hAnsi="宋体"/>
          <w:sz w:val="24"/>
        </w:rPr>
        <w:t>22.5.3.2成交质疑书中的事实依据中应写清采购活动经过，客观情况和有关法律、政策依据，质疑人应列举所有可供证明的证据。明确载明：证人姓名、住所和联系方式；书证、物证的来源及由谁保管；并提供复印件以便调查。质疑书应规范装订，编上页码。</w:t>
      </w:r>
    </w:p>
    <w:p w14:paraId="7740DFAD">
      <w:pPr>
        <w:snapToGrid w:val="0"/>
        <w:spacing w:line="440" w:lineRule="exact"/>
        <w:ind w:firstLine="480" w:firstLineChars="200"/>
        <w:rPr>
          <w:rFonts w:hint="eastAsia" w:ascii="宋体" w:hAnsi="宋体"/>
          <w:sz w:val="24"/>
        </w:rPr>
      </w:pPr>
      <w:r>
        <w:rPr>
          <w:rFonts w:hint="eastAsia" w:ascii="宋体" w:hAnsi="宋体"/>
          <w:sz w:val="24"/>
        </w:rPr>
        <w:t>22.5.3.3 未参加投标的供应商（或未购买询价采购文件的潜在供应商）的质疑书将不予受理。</w:t>
      </w:r>
    </w:p>
    <w:p w14:paraId="0ED1DB13">
      <w:pPr>
        <w:snapToGrid w:val="0"/>
        <w:spacing w:line="440" w:lineRule="exact"/>
        <w:ind w:firstLine="480" w:firstLineChars="200"/>
        <w:rPr>
          <w:rFonts w:hint="eastAsia" w:ascii="宋体" w:hAnsi="宋体"/>
          <w:sz w:val="24"/>
        </w:rPr>
      </w:pPr>
      <w:r>
        <w:rPr>
          <w:rFonts w:hint="eastAsia" w:ascii="宋体" w:hAnsi="宋体"/>
          <w:sz w:val="24"/>
        </w:rPr>
        <w:t>22.5.3.4 质疑书用传真方式送达的，应立即用特快专递方式寄送原件，同时应在3个日历日内送达采购代理机构，否则采购代理机构将不予受理。</w:t>
      </w:r>
    </w:p>
    <w:p w14:paraId="23CE2439">
      <w:pPr>
        <w:pStyle w:val="41"/>
        <w:adjustRightInd/>
        <w:spacing w:line="440" w:lineRule="exact"/>
        <w:rPr>
          <w:rFonts w:hint="eastAsia" w:hAnsi="宋体"/>
          <w:color w:val="auto"/>
        </w:rPr>
      </w:pPr>
      <w:r>
        <w:rPr>
          <w:rFonts w:hint="eastAsia" w:hAnsi="宋体"/>
          <w:bCs/>
          <w:color w:val="auto"/>
        </w:rPr>
        <w:t>23</w:t>
      </w:r>
      <w:r>
        <w:rPr>
          <w:rFonts w:hint="eastAsia" w:hAnsi="宋体"/>
          <w:color w:val="auto"/>
        </w:rPr>
        <w:t>.签订合同</w:t>
      </w:r>
    </w:p>
    <w:p w14:paraId="36505AA7">
      <w:pPr>
        <w:pStyle w:val="41"/>
        <w:adjustRightInd/>
        <w:spacing w:line="440" w:lineRule="exact"/>
        <w:ind w:firstLine="480" w:firstLineChars="200"/>
        <w:rPr>
          <w:rFonts w:hint="eastAsia" w:hAnsi="宋体"/>
          <w:color w:val="auto"/>
        </w:rPr>
      </w:pPr>
      <w:r>
        <w:rPr>
          <w:rFonts w:hint="eastAsia" w:hAnsi="宋体"/>
          <w:color w:val="auto"/>
        </w:rPr>
        <w:t>23</w:t>
      </w:r>
      <w:r>
        <w:rPr>
          <w:rFonts w:hAnsi="宋体"/>
          <w:color w:val="auto"/>
        </w:rPr>
        <w:t>.</w:t>
      </w:r>
      <w:r>
        <w:rPr>
          <w:rFonts w:hint="eastAsia" w:hAnsi="宋体"/>
          <w:color w:val="auto"/>
        </w:rPr>
        <w:t>1采购人、成交人在《成交通知书》发出之日起30日内，根据询价采购文件确定的事项和成交人响应文件，参照本询价采购文件第四章的《采购合同》文本签订合同。双方所签订的合同不得对询价采购文件和成交人响应文件作实质性修改。逾期未签订合同，按照有关法律规定承担相应的法律责任；采购代理机构将不予退还询价保证金，以抵偿对采购人造成的损失。采购人逾期不与成交人签订合同的，按政府采购的有关规定处理。</w:t>
      </w:r>
    </w:p>
    <w:p w14:paraId="43B27822">
      <w:pPr>
        <w:spacing w:line="440" w:lineRule="exact"/>
        <w:ind w:firstLine="480" w:firstLineChars="200"/>
        <w:rPr>
          <w:rFonts w:hint="eastAsia" w:ascii="宋体" w:hAnsi="宋体"/>
          <w:sz w:val="24"/>
        </w:rPr>
      </w:pPr>
      <w:r>
        <w:rPr>
          <w:rFonts w:hint="eastAsia" w:ascii="宋体" w:hAnsi="宋体"/>
          <w:sz w:val="24"/>
        </w:rPr>
        <w:t>23</w:t>
      </w:r>
      <w:r>
        <w:rPr>
          <w:rFonts w:ascii="宋体" w:hAnsi="宋体"/>
          <w:sz w:val="24"/>
        </w:rPr>
        <w:t>.</w:t>
      </w:r>
      <w:r>
        <w:rPr>
          <w:rFonts w:hint="eastAsia" w:ascii="宋体" w:hAnsi="宋体"/>
          <w:sz w:val="24"/>
        </w:rPr>
        <w:t>2询价采购文件、询价采购文件的修改文件、成交人的响应文件、补充或修改的文件及澄清或承诺文件等，均为双方签订《采购合同》的组成部分，并与《采购合同》一并作为本询价采购文件所列采购项目的互补性法律文件，与《采购合同》具有同等法律效力。</w:t>
      </w:r>
    </w:p>
    <w:p w14:paraId="30B7846C">
      <w:pPr>
        <w:spacing w:line="440" w:lineRule="exact"/>
        <w:ind w:firstLine="480" w:firstLineChars="200"/>
        <w:rPr>
          <w:rFonts w:hint="eastAsia" w:ascii="宋体" w:hAnsi="宋体"/>
          <w:sz w:val="24"/>
        </w:rPr>
      </w:pPr>
      <w:r>
        <w:rPr>
          <w:rFonts w:hint="eastAsia" w:ascii="宋体" w:hAnsi="宋体"/>
          <w:sz w:val="24"/>
        </w:rPr>
        <w:t>23</w:t>
      </w:r>
      <w:r>
        <w:rPr>
          <w:rFonts w:ascii="宋体" w:hAnsi="宋体"/>
          <w:sz w:val="24"/>
        </w:rPr>
        <w:t>.</w:t>
      </w:r>
      <w:r>
        <w:rPr>
          <w:rFonts w:hint="eastAsia" w:ascii="宋体" w:hAnsi="宋体"/>
          <w:sz w:val="24"/>
        </w:rPr>
        <w:t xml:space="preserve">3采购人在合同履行中，需追加与合同标的相同的货物或者服务的，在不改变合同其他条款的前提下，可与供应商协商签订补充合同，但所有补充合同的采购金额不得超过原合同采购金额的百分之十。 </w:t>
      </w:r>
    </w:p>
    <w:p w14:paraId="0B5FF56F">
      <w:pPr>
        <w:spacing w:line="440" w:lineRule="exact"/>
        <w:ind w:firstLine="480" w:firstLineChars="200"/>
        <w:rPr>
          <w:rFonts w:hint="eastAsia" w:ascii="宋体" w:hAnsi="宋体"/>
          <w:sz w:val="24"/>
        </w:rPr>
      </w:pPr>
      <w:r>
        <w:rPr>
          <w:rFonts w:hint="eastAsia" w:ascii="宋体" w:hAnsi="宋体"/>
          <w:sz w:val="24"/>
        </w:rPr>
        <w:t>23</w:t>
      </w:r>
      <w:r>
        <w:rPr>
          <w:rFonts w:ascii="宋体" w:hAnsi="宋体"/>
          <w:sz w:val="24"/>
        </w:rPr>
        <w:t>.</w:t>
      </w:r>
      <w:r>
        <w:rPr>
          <w:rFonts w:hint="eastAsia" w:ascii="宋体" w:hAnsi="宋体"/>
          <w:sz w:val="24"/>
        </w:rPr>
        <w:t>4成交人因不可抗力或者自身原因不能履行采购合同的，采购人可以与排位在成交人之后第一位的成交候选人签订采购合同，以此类推。</w:t>
      </w:r>
    </w:p>
    <w:p w14:paraId="7B5760C3">
      <w:pPr>
        <w:spacing w:line="440" w:lineRule="exact"/>
        <w:ind w:firstLine="420" w:firstLineChars="175"/>
        <w:rPr>
          <w:rFonts w:hint="eastAsia" w:asciiTheme="minorEastAsia" w:hAnsiTheme="minorEastAsia"/>
          <w:sz w:val="24"/>
        </w:rPr>
      </w:pPr>
      <w:r>
        <w:rPr>
          <w:rFonts w:hint="eastAsia" w:asciiTheme="minorEastAsia" w:hAnsiTheme="minorEastAsia"/>
          <w:sz w:val="24"/>
        </w:rPr>
        <w:t>24. 采购项目监督部门</w:t>
      </w:r>
    </w:p>
    <w:p w14:paraId="622816F1">
      <w:pPr>
        <w:spacing w:line="440" w:lineRule="exact"/>
        <w:ind w:firstLine="420" w:firstLineChars="175"/>
        <w:rPr>
          <w:rFonts w:hint="eastAsia" w:asciiTheme="minorEastAsia" w:hAnsiTheme="minorEastAsia"/>
          <w:sz w:val="24"/>
        </w:rPr>
      </w:pPr>
      <w:r>
        <w:rPr>
          <w:rFonts w:hint="eastAsia" w:asciiTheme="minorEastAsia" w:hAnsiTheme="minorEastAsia"/>
          <w:sz w:val="24"/>
        </w:rPr>
        <w:t>24.1采购项目监督部门可视情况依法派员对本采购活动的全程进行监督。</w:t>
      </w:r>
    </w:p>
    <w:p w14:paraId="3705105D">
      <w:pPr>
        <w:spacing w:line="440" w:lineRule="exact"/>
        <w:ind w:firstLine="420" w:firstLineChars="175"/>
        <w:rPr>
          <w:rFonts w:hint="eastAsia" w:ascii="宋体" w:hAnsi="宋体"/>
          <w:sz w:val="24"/>
        </w:rPr>
      </w:pPr>
      <w:r>
        <w:rPr>
          <w:rFonts w:hint="eastAsia" w:asciiTheme="minorEastAsia" w:hAnsiTheme="minorEastAsia"/>
          <w:sz w:val="24"/>
        </w:rPr>
        <w:t>24.2供应商如对采购活动有异议，可以按照有关规定向投标须知前附表所述采购项目监督部门投诉。</w:t>
      </w:r>
    </w:p>
    <w:p w14:paraId="5851A071">
      <w:pPr>
        <w:widowControl/>
        <w:spacing w:before="100" w:beforeAutospacing="1" w:after="100" w:afterAutospacing="1"/>
        <w:jc w:val="left"/>
        <w:rPr>
          <w:rFonts w:hint="eastAsia" w:cs="宋体" w:asciiTheme="minorEastAsia" w:hAnsiTheme="minorEastAsia"/>
          <w:kern w:val="0"/>
          <w:sz w:val="24"/>
          <w:szCs w:val="24"/>
        </w:rPr>
      </w:pPr>
      <w:r>
        <w:rPr>
          <w:rFonts w:cs="宋体" w:asciiTheme="minorEastAsia" w:hAnsiTheme="minorEastAsia"/>
          <w:kern w:val="0"/>
          <w:sz w:val="24"/>
          <w:szCs w:val="24"/>
        </w:rPr>
        <w:t> </w:t>
      </w:r>
    </w:p>
    <w:p w14:paraId="4E84F507">
      <w:pPr>
        <w:pStyle w:val="2"/>
        <w:pageBreakBefore/>
        <w:spacing w:before="220" w:after="0" w:line="360" w:lineRule="auto"/>
        <w:jc w:val="center"/>
        <w:rPr>
          <w:rFonts w:hint="eastAsia" w:cs="宋体" w:asciiTheme="minorEastAsia" w:hAnsiTheme="minorEastAsia"/>
          <w:bCs w:val="0"/>
          <w:kern w:val="0"/>
          <w:sz w:val="36"/>
          <w:szCs w:val="36"/>
        </w:rPr>
      </w:pPr>
      <w:bookmarkStart w:id="30" w:name="_Toc25923"/>
      <w:r>
        <w:rPr>
          <w:rFonts w:hint="eastAsia" w:cs="宋体" w:asciiTheme="minorEastAsia" w:hAnsiTheme="minorEastAsia"/>
          <w:bCs w:val="0"/>
          <w:kern w:val="0"/>
          <w:sz w:val="36"/>
          <w:szCs w:val="36"/>
        </w:rPr>
        <w:t>第三章 采购内容及要求</w:t>
      </w:r>
      <w:bookmarkEnd w:id="30"/>
    </w:p>
    <w:p w14:paraId="5DB8EF8C">
      <w:pPr>
        <w:autoSpaceDE w:val="0"/>
        <w:autoSpaceDN w:val="0"/>
        <w:adjustRightInd w:val="0"/>
        <w:spacing w:line="400" w:lineRule="exact"/>
        <w:rPr>
          <w:rFonts w:hint="eastAsia" w:ascii="宋体" w:hAnsi="宋体" w:eastAsia="宋体" w:cs="Times New Roman"/>
          <w:b/>
          <w:sz w:val="28"/>
          <w:szCs w:val="21"/>
        </w:rPr>
      </w:pPr>
      <w:r>
        <w:rPr>
          <w:rFonts w:hint="eastAsia" w:ascii="宋体" w:hAnsi="宋体" w:eastAsia="宋体" w:cs="Times New Roman"/>
          <w:b/>
          <w:kern w:val="0"/>
          <w:sz w:val="28"/>
          <w:szCs w:val="21"/>
        </w:rPr>
        <w:t>一、项目概况</w:t>
      </w:r>
    </w:p>
    <w:p w14:paraId="1ACABE2E">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Theme="minorEastAsia" w:hAnsiTheme="minorEastAsia"/>
          <w:sz w:val="24"/>
        </w:rPr>
      </w:pPr>
      <w:r>
        <w:rPr>
          <w:rFonts w:hint="eastAsia" w:asciiTheme="minorEastAsia" w:hAnsiTheme="minorEastAsia"/>
          <w:b/>
          <w:bCs/>
          <w:sz w:val="24"/>
        </w:rPr>
        <w:t>1.</w:t>
      </w:r>
      <w:r>
        <w:rPr>
          <w:rFonts w:hint="eastAsia" w:asciiTheme="minorEastAsia" w:hAnsiTheme="minorEastAsia"/>
          <w:b/>
          <w:bCs/>
          <w:sz w:val="24"/>
          <w:lang w:eastAsia="zh-CN"/>
        </w:rPr>
        <w:t>2026年4月资源工程学院图形工作站采购</w:t>
      </w:r>
      <w:r>
        <w:rPr>
          <w:rFonts w:hint="eastAsia" w:asciiTheme="minorEastAsia" w:hAnsiTheme="minorEastAsia"/>
          <w:b/>
          <w:bCs/>
          <w:sz w:val="24"/>
        </w:rPr>
        <w:t>，预算金额为</w:t>
      </w:r>
      <w:r>
        <w:rPr>
          <w:rFonts w:hint="eastAsia" w:asciiTheme="minorEastAsia" w:hAnsiTheme="minorEastAsia"/>
          <w:b/>
          <w:bCs/>
          <w:sz w:val="24"/>
          <w:lang w:eastAsia="zh-CN"/>
        </w:rPr>
        <w:t>133000</w:t>
      </w:r>
      <w:r>
        <w:rPr>
          <w:rFonts w:hint="eastAsia" w:asciiTheme="minorEastAsia" w:hAnsiTheme="minorEastAsia"/>
          <w:b/>
          <w:bCs/>
          <w:sz w:val="24"/>
        </w:rPr>
        <w:t>元。</w:t>
      </w:r>
    </w:p>
    <w:p w14:paraId="3E3D1850">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2" w:firstLineChars="200"/>
        <w:textAlignment w:val="auto"/>
        <w:rPr>
          <w:rFonts w:hint="default"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2.报价要求：本项目采用投报总价的方式进行报价。供应商须按报价表进行报价，总价合计金额最低的供应商为本项目的成交供应商。</w:t>
      </w:r>
    </w:p>
    <w:p w14:paraId="291D5701">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Times New Roman"/>
          <w:b/>
          <w:kern w:val="0"/>
          <w:sz w:val="28"/>
          <w:szCs w:val="21"/>
        </w:rPr>
      </w:pPr>
      <w:r>
        <w:rPr>
          <w:rFonts w:hint="eastAsia" w:ascii="宋体" w:hAnsi="宋体" w:eastAsia="宋体" w:cs="Times New Roman"/>
          <w:b/>
          <w:kern w:val="0"/>
          <w:sz w:val="28"/>
          <w:szCs w:val="21"/>
        </w:rPr>
        <w:t>二、技术和服务要求</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40"/>
        <w:gridCol w:w="1121"/>
        <w:gridCol w:w="6083"/>
        <w:gridCol w:w="730"/>
        <w:gridCol w:w="900"/>
      </w:tblGrid>
      <w:tr w14:paraId="5DB15D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6C2A61">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1"/>
                <w:szCs w:val="21"/>
              </w:rPr>
            </w:pPr>
            <w:r>
              <w:rPr>
                <w:rFonts w:hint="eastAsia" w:ascii="宋体" w:hAnsi="宋体" w:eastAsia="宋体" w:cs="宋体"/>
                <w:sz w:val="22"/>
                <w:szCs w:val="21"/>
              </w:rPr>
              <w:t>序号</w:t>
            </w:r>
          </w:p>
        </w:tc>
        <w:tc>
          <w:tcPr>
            <w:tcW w:w="11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0CD35946">
            <w:pPr>
              <w:pStyle w:val="136"/>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1"/>
                <w:szCs w:val="21"/>
              </w:rPr>
            </w:pPr>
            <w:r>
              <w:rPr>
                <w:rFonts w:hint="eastAsia" w:ascii="宋体" w:hAnsi="宋体" w:eastAsia="宋体" w:cs="宋体"/>
                <w:sz w:val="22"/>
                <w:szCs w:val="21"/>
              </w:rPr>
              <w:t>货物名称</w:t>
            </w:r>
          </w:p>
        </w:tc>
        <w:tc>
          <w:tcPr>
            <w:tcW w:w="608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1900BDFE">
            <w:pPr>
              <w:pStyle w:val="136"/>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1"/>
                <w:szCs w:val="21"/>
              </w:rPr>
            </w:pPr>
            <w:r>
              <w:rPr>
                <w:rFonts w:hint="eastAsia" w:ascii="宋体" w:hAnsi="宋体" w:eastAsia="宋体" w:cs="宋体"/>
                <w:sz w:val="22"/>
                <w:szCs w:val="21"/>
              </w:rPr>
              <w:t>规格参数要求</w:t>
            </w:r>
          </w:p>
        </w:tc>
        <w:tc>
          <w:tcPr>
            <w:tcW w:w="7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551F0A93">
            <w:pPr>
              <w:pStyle w:val="136"/>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1"/>
                <w:szCs w:val="21"/>
              </w:rPr>
            </w:pPr>
            <w:r>
              <w:rPr>
                <w:rFonts w:hint="eastAsia" w:ascii="宋体" w:hAnsi="宋体" w:eastAsia="宋体" w:cs="宋体"/>
                <w:sz w:val="22"/>
                <w:szCs w:val="21"/>
              </w:rPr>
              <w:t>数量</w:t>
            </w:r>
          </w:p>
        </w:tc>
        <w:tc>
          <w:tcPr>
            <w:tcW w:w="9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B9555E9">
            <w:pPr>
              <w:pStyle w:val="136"/>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1"/>
                <w:szCs w:val="21"/>
              </w:rPr>
            </w:pPr>
            <w:r>
              <w:rPr>
                <w:rFonts w:hint="eastAsia" w:ascii="宋体" w:hAnsi="宋体" w:eastAsia="宋体" w:cs="宋体"/>
                <w:sz w:val="22"/>
                <w:szCs w:val="21"/>
              </w:rPr>
              <w:t>单位</w:t>
            </w:r>
          </w:p>
        </w:tc>
      </w:tr>
      <w:tr w14:paraId="281010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4906A">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1"/>
                <w:szCs w:val="21"/>
              </w:rPr>
            </w:pPr>
            <w:r>
              <w:rPr>
                <w:rFonts w:hint="eastAsia" w:ascii="宋体" w:hAnsi="宋体" w:eastAsia="宋体" w:cs="宋体"/>
                <w:sz w:val="22"/>
                <w:szCs w:val="21"/>
              </w:rPr>
              <w:t>★1</w:t>
            </w:r>
          </w:p>
        </w:tc>
        <w:tc>
          <w:tcPr>
            <w:tcW w:w="11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E1665">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1"/>
                <w:szCs w:val="21"/>
              </w:rPr>
            </w:pPr>
            <w:r>
              <w:rPr>
                <w:rFonts w:hint="eastAsia" w:ascii="宋体" w:hAnsi="宋体" w:eastAsia="宋体" w:cs="宋体"/>
                <w:sz w:val="22"/>
                <w:szCs w:val="21"/>
                <w:lang w:val="en-US" w:eastAsia="zh-CN"/>
              </w:rPr>
              <w:t>图形</w:t>
            </w:r>
            <w:r>
              <w:rPr>
                <w:rFonts w:hint="eastAsia" w:ascii="宋体" w:hAnsi="宋体" w:eastAsia="宋体" w:cs="宋体"/>
                <w:sz w:val="22"/>
                <w:szCs w:val="21"/>
              </w:rPr>
              <w:t>工作站</w:t>
            </w:r>
          </w:p>
        </w:tc>
        <w:tc>
          <w:tcPr>
            <w:tcW w:w="60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D3C92">
            <w:pPr>
              <w:pStyle w:val="136"/>
              <w:keepNext w:val="0"/>
              <w:keepLines w:val="0"/>
              <w:pageBreakBefore w:val="0"/>
              <w:widowControl/>
              <w:numPr>
                <w:ilvl w:val="0"/>
                <w:numId w:val="0"/>
              </w:numPr>
              <w:kinsoku/>
              <w:wordWrap/>
              <w:overflowPunct/>
              <w:topLinePunct w:val="0"/>
              <w:autoSpaceDE/>
              <w:autoSpaceDN/>
              <w:bidi w:val="0"/>
              <w:adjustRightInd/>
              <w:snapToGrid/>
              <w:spacing w:line="288" w:lineRule="auto"/>
              <w:jc w:val="both"/>
              <w:textAlignment w:val="auto"/>
              <w:rPr>
                <w:rFonts w:hint="eastAsia" w:ascii="宋体" w:hAnsi="宋体" w:eastAsia="宋体" w:cs="宋体"/>
                <w:sz w:val="22"/>
                <w:szCs w:val="21"/>
              </w:rPr>
            </w:pPr>
            <w:r>
              <w:rPr>
                <w:rFonts w:hint="eastAsia" w:ascii="宋体" w:hAnsi="宋体" w:eastAsia="宋体" w:cs="宋体"/>
                <w:sz w:val="22"/>
                <w:szCs w:val="21"/>
                <w:lang w:val="en-US" w:eastAsia="zh-CN"/>
              </w:rPr>
              <w:t>①</w:t>
            </w:r>
            <w:r>
              <w:rPr>
                <w:rFonts w:hint="eastAsia" w:ascii="宋体" w:hAnsi="宋体" w:eastAsia="宋体" w:cs="宋体"/>
                <w:sz w:val="22"/>
                <w:szCs w:val="21"/>
              </w:rPr>
              <w:t>CPU；配置2颗国产化处理器，核心数≥8核 主频≥3.1Ghz；</w:t>
            </w:r>
          </w:p>
          <w:p w14:paraId="202BCC30">
            <w:pPr>
              <w:pStyle w:val="136"/>
              <w:keepNext w:val="0"/>
              <w:keepLines w:val="0"/>
              <w:pageBreakBefore w:val="0"/>
              <w:widowControl/>
              <w:numPr>
                <w:ilvl w:val="0"/>
                <w:numId w:val="0"/>
              </w:numPr>
              <w:kinsoku/>
              <w:wordWrap/>
              <w:overflowPunct/>
              <w:topLinePunct w:val="0"/>
              <w:autoSpaceDE/>
              <w:autoSpaceDN/>
              <w:bidi w:val="0"/>
              <w:adjustRightInd/>
              <w:snapToGrid/>
              <w:spacing w:line="288" w:lineRule="auto"/>
              <w:jc w:val="both"/>
              <w:textAlignment w:val="auto"/>
              <w:rPr>
                <w:rFonts w:hint="eastAsia" w:ascii="宋体" w:hAnsi="宋体" w:eastAsia="宋体" w:cs="宋体"/>
                <w:sz w:val="22"/>
                <w:szCs w:val="21"/>
              </w:rPr>
            </w:pPr>
            <w:r>
              <w:rPr>
                <w:rFonts w:hint="eastAsia" w:ascii="宋体" w:hAnsi="宋体" w:eastAsia="宋体" w:cs="宋体"/>
                <w:sz w:val="22"/>
                <w:szCs w:val="21"/>
                <w:lang w:val="en-US" w:eastAsia="zh-CN"/>
              </w:rPr>
              <w:t>②</w:t>
            </w:r>
            <w:r>
              <w:rPr>
                <w:rFonts w:hint="eastAsia" w:ascii="宋体" w:hAnsi="宋体" w:eastAsia="宋体" w:cs="宋体"/>
                <w:sz w:val="22"/>
                <w:szCs w:val="21"/>
              </w:rPr>
              <w:t>内存：配置≥128G DDR4 内存，最大支持512G内存及≥8根内存拓展插槽，支持DDR4 3200 RECC、ECC、nonECC；</w:t>
            </w:r>
          </w:p>
          <w:p w14:paraId="3AC32425">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2"/>
                <w:szCs w:val="21"/>
              </w:rPr>
            </w:pPr>
            <w:r>
              <w:rPr>
                <w:rFonts w:hint="eastAsia" w:ascii="宋体" w:hAnsi="宋体" w:eastAsia="宋体" w:cs="宋体"/>
                <w:sz w:val="22"/>
                <w:szCs w:val="21"/>
                <w:lang w:val="en-US" w:eastAsia="zh-CN"/>
              </w:rPr>
              <w:t>③</w:t>
            </w:r>
            <w:r>
              <w:rPr>
                <w:rFonts w:hint="eastAsia" w:ascii="宋体" w:hAnsi="宋体" w:eastAsia="宋体" w:cs="宋体"/>
                <w:sz w:val="22"/>
                <w:szCs w:val="21"/>
              </w:rPr>
              <w:t>硬盘：配置≥8T HDD + ≥4T SSD，支持≥4个3.5寸/2.5寸 SSD/SAS/SATA硬盘；</w:t>
            </w:r>
          </w:p>
          <w:p w14:paraId="71B2F6F9">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2"/>
                <w:szCs w:val="21"/>
              </w:rPr>
            </w:pPr>
            <w:r>
              <w:rPr>
                <w:rFonts w:hint="eastAsia" w:ascii="宋体" w:hAnsi="宋体" w:eastAsia="宋体" w:cs="宋体"/>
                <w:sz w:val="22"/>
                <w:szCs w:val="21"/>
                <w:lang w:val="en-US" w:eastAsia="zh-CN"/>
              </w:rPr>
              <w:t>④</w:t>
            </w:r>
            <w:r>
              <w:rPr>
                <w:rFonts w:hint="eastAsia" w:ascii="宋体" w:hAnsi="宋体" w:eastAsia="宋体" w:cs="宋体"/>
                <w:sz w:val="22"/>
                <w:szCs w:val="21"/>
              </w:rPr>
              <w:t>网络：集成千兆网口≥2</w:t>
            </w:r>
          </w:p>
          <w:p w14:paraId="688877FD">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2"/>
                <w:szCs w:val="21"/>
                <w:lang w:eastAsia="zh-CN"/>
              </w:rPr>
            </w:pPr>
            <w:r>
              <w:rPr>
                <w:rFonts w:hint="eastAsia" w:ascii="宋体" w:hAnsi="宋体" w:eastAsia="宋体" w:cs="宋体"/>
                <w:sz w:val="22"/>
                <w:szCs w:val="21"/>
                <w:lang w:val="en-US" w:eastAsia="zh-CN"/>
              </w:rPr>
              <w:t>⑤</w:t>
            </w:r>
            <w:r>
              <w:rPr>
                <w:rFonts w:hint="eastAsia" w:ascii="宋体" w:hAnsi="宋体" w:eastAsia="宋体" w:cs="宋体"/>
                <w:sz w:val="22"/>
                <w:szCs w:val="21"/>
              </w:rPr>
              <w:t>独立显卡：配置≥2张 显存≥48G GDDR7,CUDA核心数≥14080，显存带宽≥1.3 TB/s，单精度性能≥65 TFLOPS</w:t>
            </w:r>
            <w:r>
              <w:rPr>
                <w:rFonts w:hint="eastAsia" w:ascii="宋体" w:hAnsi="宋体" w:eastAsia="宋体" w:cs="宋体"/>
                <w:sz w:val="22"/>
                <w:szCs w:val="21"/>
                <w:lang w:eastAsia="zh-CN"/>
              </w:rPr>
              <w:t>；</w:t>
            </w:r>
          </w:p>
          <w:p w14:paraId="77F28CBC">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2"/>
                <w:szCs w:val="21"/>
                <w:lang w:eastAsia="zh-CN"/>
              </w:rPr>
            </w:pPr>
            <w:r>
              <w:rPr>
                <w:rFonts w:hint="eastAsia" w:ascii="宋体" w:hAnsi="宋体" w:eastAsia="宋体" w:cs="宋体"/>
                <w:sz w:val="22"/>
                <w:szCs w:val="21"/>
                <w:lang w:val="en-US" w:eastAsia="zh-CN"/>
              </w:rPr>
              <w:t>⑥</w:t>
            </w:r>
            <w:r>
              <w:rPr>
                <w:rFonts w:hint="eastAsia" w:ascii="宋体" w:hAnsi="宋体" w:eastAsia="宋体" w:cs="宋体"/>
                <w:sz w:val="22"/>
                <w:szCs w:val="21"/>
              </w:rPr>
              <w:t>拓展接口：≥6个PCIe拓展插槽，其中需包含 ≥2个全长/全高（Full-Height/Length）插槽，以支持高性能扩展卡； 插槽协议标准需支持 PCIe 3.0 或以上版本，并保证向下兼容</w:t>
            </w:r>
            <w:r>
              <w:rPr>
                <w:rFonts w:hint="eastAsia" w:ascii="宋体" w:hAnsi="宋体" w:eastAsia="宋体" w:cs="宋体"/>
                <w:sz w:val="22"/>
                <w:szCs w:val="21"/>
                <w:lang w:eastAsia="zh-CN"/>
              </w:rPr>
              <w:t>；</w:t>
            </w:r>
          </w:p>
          <w:p w14:paraId="120034F8">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2"/>
                <w:szCs w:val="21"/>
              </w:rPr>
            </w:pPr>
            <w:r>
              <w:rPr>
                <w:rFonts w:hint="eastAsia" w:ascii="宋体" w:hAnsi="宋体" w:eastAsia="宋体" w:cs="宋体"/>
                <w:sz w:val="22"/>
                <w:szCs w:val="21"/>
                <w:lang w:val="en-US" w:eastAsia="zh-CN"/>
              </w:rPr>
              <w:t>⑦</w:t>
            </w:r>
            <w:r>
              <w:rPr>
                <w:rFonts w:hint="eastAsia" w:ascii="宋体" w:hAnsi="宋体" w:eastAsia="宋体" w:cs="宋体"/>
                <w:sz w:val="22"/>
                <w:szCs w:val="21"/>
              </w:rPr>
              <w:t>其他接口：前面板≥ 2个USB3.0接口 后面板≥1组音频接口≥ 4个USB3.0接口≥ 2个千兆网口 ≥1个千兆管理口 ≥板载VGA*1</w:t>
            </w:r>
          </w:p>
          <w:p w14:paraId="4A404D02">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1"/>
                <w:szCs w:val="21"/>
              </w:rPr>
            </w:pPr>
            <w:r>
              <w:rPr>
                <w:rFonts w:hint="eastAsia" w:ascii="宋体" w:hAnsi="宋体" w:eastAsia="宋体" w:cs="宋体"/>
                <w:sz w:val="22"/>
                <w:szCs w:val="21"/>
                <w:lang w:val="en-US" w:eastAsia="zh-CN"/>
              </w:rPr>
              <w:t>⑧</w:t>
            </w:r>
            <w:r>
              <w:rPr>
                <w:rFonts w:hint="eastAsia" w:ascii="宋体" w:hAnsi="宋体" w:eastAsia="宋体" w:cs="宋体"/>
                <w:sz w:val="22"/>
                <w:szCs w:val="21"/>
              </w:rPr>
              <w:t>电源：≥1300W 1+1冗余电源</w:t>
            </w:r>
          </w:p>
        </w:tc>
        <w:tc>
          <w:tcPr>
            <w:tcW w:w="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5F665">
            <w:pPr>
              <w:pStyle w:val="136"/>
              <w:keepNext w:val="0"/>
              <w:keepLines w:val="0"/>
              <w:pageBreakBefore w:val="0"/>
              <w:widowControl/>
              <w:kinsoku/>
              <w:wordWrap/>
              <w:overflowPunct/>
              <w:topLinePunct w:val="0"/>
              <w:autoSpaceDE/>
              <w:autoSpaceDN/>
              <w:bidi w:val="0"/>
              <w:adjustRightInd/>
              <w:snapToGrid/>
              <w:spacing w:line="288" w:lineRule="auto"/>
              <w:ind w:firstLine="220" w:firstLineChars="100"/>
              <w:jc w:val="both"/>
              <w:textAlignment w:val="auto"/>
              <w:rPr>
                <w:rFonts w:hint="eastAsia" w:ascii="宋体" w:hAnsi="宋体" w:eastAsia="宋体" w:cs="宋体"/>
                <w:sz w:val="21"/>
                <w:szCs w:val="21"/>
                <w:lang w:eastAsia="zh-CN"/>
              </w:rPr>
            </w:pPr>
            <w:r>
              <w:rPr>
                <w:rFonts w:hint="eastAsia" w:ascii="宋体" w:hAnsi="宋体" w:eastAsia="宋体" w:cs="宋体"/>
                <w:sz w:val="22"/>
                <w:szCs w:val="21"/>
              </w:rPr>
              <w:t>1</w:t>
            </w:r>
            <w:r>
              <w:rPr>
                <w:rFonts w:hint="eastAsia" w:ascii="宋体" w:hAnsi="宋体" w:eastAsia="宋体" w:cs="宋体"/>
                <w:sz w:val="22"/>
                <w:szCs w:val="21"/>
                <w:lang w:val="en-US" w:eastAsia="zh-CN"/>
              </w:rPr>
              <w:t xml:space="preserve"> </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34C1F2">
            <w:pPr>
              <w:pStyle w:val="136"/>
              <w:keepNext w:val="0"/>
              <w:keepLines w:val="0"/>
              <w:pageBreakBefore w:val="0"/>
              <w:widowControl/>
              <w:kinsoku/>
              <w:wordWrap/>
              <w:overflowPunct/>
              <w:topLinePunct w:val="0"/>
              <w:autoSpaceDE/>
              <w:autoSpaceDN/>
              <w:bidi w:val="0"/>
              <w:adjustRightInd/>
              <w:snapToGrid/>
              <w:spacing w:line="288" w:lineRule="auto"/>
              <w:ind w:firstLine="220" w:firstLineChars="100"/>
              <w:jc w:val="both"/>
              <w:textAlignment w:val="auto"/>
              <w:rPr>
                <w:rFonts w:hint="eastAsia" w:ascii="宋体" w:hAnsi="宋体" w:eastAsia="宋体" w:cs="宋体"/>
                <w:sz w:val="21"/>
                <w:szCs w:val="21"/>
              </w:rPr>
            </w:pPr>
            <w:r>
              <w:rPr>
                <w:rFonts w:hint="eastAsia" w:ascii="宋体" w:hAnsi="宋体" w:eastAsia="宋体" w:cs="宋体"/>
                <w:sz w:val="22"/>
                <w:szCs w:val="21"/>
              </w:rPr>
              <w:t>台</w:t>
            </w:r>
          </w:p>
        </w:tc>
      </w:tr>
    </w:tbl>
    <w:p w14:paraId="6433734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kern w:val="0"/>
          <w:sz w:val="24"/>
          <w:szCs w:val="24"/>
        </w:rPr>
      </w:pPr>
      <w:r>
        <w:rPr>
          <w:rFonts w:hint="eastAsia" w:ascii="Calibri" w:hAnsi="Calibri" w:eastAsia="宋体" w:cs="Times New Roman"/>
          <w:b/>
          <w:bCs/>
          <w:kern w:val="0"/>
          <w:sz w:val="24"/>
          <w:szCs w:val="24"/>
        </w:rPr>
        <w:t>备注：</w:t>
      </w:r>
    </w:p>
    <w:p w14:paraId="7AEBAC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kern w:val="0"/>
          <w:sz w:val="28"/>
          <w:szCs w:val="21"/>
          <w:highlight w:val="none"/>
        </w:rPr>
      </w:pPr>
      <w:r>
        <w:rPr>
          <w:rFonts w:hint="eastAsia" w:asciiTheme="minorEastAsia" w:hAnsiTheme="minorEastAsia" w:cstheme="minorEastAsia"/>
          <w:b/>
          <w:bCs/>
          <w:sz w:val="24"/>
          <w:highlight w:val="none"/>
        </w:rPr>
        <w:t>1.以上各品目的报价报价含税及配送费，报价有效期不少于90天。</w:t>
      </w:r>
    </w:p>
    <w:p w14:paraId="3E4BF091">
      <w:pPr>
        <w:keepNext w:val="0"/>
        <w:keepLines w:val="0"/>
        <w:pageBreakBefore w:val="0"/>
        <w:kinsoku/>
        <w:wordWrap/>
        <w:topLinePunct w:val="0"/>
        <w:bidi w:val="0"/>
        <w:snapToGrid/>
        <w:spacing w:line="360" w:lineRule="auto"/>
        <w:rPr>
          <w:rFonts w:hint="eastAsia" w:ascii="宋体" w:hAnsi="宋体" w:eastAsia="宋体" w:cs="Times New Roman"/>
          <w:b/>
          <w:kern w:val="0"/>
          <w:sz w:val="28"/>
          <w:szCs w:val="21"/>
        </w:rPr>
      </w:pPr>
      <w:r>
        <w:rPr>
          <w:rFonts w:hint="eastAsia" w:ascii="宋体" w:hAnsi="宋体" w:eastAsia="宋体" w:cs="Times New Roman"/>
          <w:b/>
          <w:kern w:val="0"/>
          <w:sz w:val="28"/>
          <w:szCs w:val="21"/>
        </w:rPr>
        <w:t>（二）技术要求</w:t>
      </w:r>
    </w:p>
    <w:p w14:paraId="0258B96E">
      <w:pPr>
        <w:pStyle w:val="28"/>
        <w:keepNext w:val="0"/>
        <w:keepLines w:val="0"/>
        <w:pageBreakBefore w:val="0"/>
        <w:kinsoku/>
        <w:wordWrap/>
        <w:topLinePunct w:val="0"/>
        <w:bidi w:val="0"/>
        <w:snapToGrid/>
        <w:spacing w:before="0" w:beforeAutospacing="0" w:after="0" w:afterAutospacing="0" w:line="360" w:lineRule="auto"/>
        <w:rPr>
          <w:rFonts w:hint="eastAsia" w:asciiTheme="minorEastAsia" w:hAnsiTheme="minorEastAsia" w:cstheme="minorEastAsia"/>
          <w:b/>
          <w:bCs/>
        </w:rPr>
      </w:pPr>
      <w:r>
        <w:rPr>
          <w:rFonts w:hint="eastAsia" w:asciiTheme="minorEastAsia" w:hAnsiTheme="minorEastAsia" w:cstheme="minorEastAsia"/>
          <w:b/>
          <w:bCs/>
        </w:rPr>
        <w:t>1.供应要求</w:t>
      </w:r>
      <w:bookmarkStart w:id="69" w:name="_GoBack"/>
      <w:bookmarkEnd w:id="69"/>
    </w:p>
    <w:p w14:paraId="661B68C3">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rPr>
      </w:pPr>
      <w:r>
        <w:rPr>
          <w:rFonts w:hint="eastAsia" w:ascii="宋体" w:hAnsi="宋体" w:eastAsia="宋体" w:cs="宋体"/>
          <w:sz w:val="24"/>
        </w:rPr>
        <w:t>（</w:t>
      </w:r>
      <w:r>
        <w:rPr>
          <w:rFonts w:hint="eastAsia" w:ascii="宋体" w:hAnsi="宋体" w:eastAsia="宋体" w:cs="宋体"/>
          <w:sz w:val="24"/>
          <w:lang w:val="en-US" w:eastAsia="zh-CN"/>
        </w:rPr>
        <w:t>一</w:t>
      </w:r>
      <w:r>
        <w:rPr>
          <w:rFonts w:hint="eastAsia" w:ascii="宋体" w:hAnsi="宋体" w:eastAsia="宋体" w:cs="宋体"/>
          <w:sz w:val="24"/>
        </w:rPr>
        <w:t>）安装、调试及培训要求</w:t>
      </w:r>
    </w:p>
    <w:p w14:paraId="438A0788">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rPr>
      </w:pPr>
      <w:r>
        <w:rPr>
          <w:rFonts w:hint="eastAsia" w:ascii="宋体" w:hAnsi="宋体" w:eastAsia="宋体" w:cs="宋体"/>
          <w:sz w:val="24"/>
        </w:rPr>
        <w:t>1、安装：</w:t>
      </w:r>
      <w:r>
        <w:rPr>
          <w:rFonts w:hint="eastAsia" w:ascii="宋体" w:hAnsi="宋体" w:eastAsia="宋体" w:cs="宋体"/>
          <w:sz w:val="24"/>
          <w:lang w:val="en-US" w:eastAsia="zh-CN"/>
        </w:rPr>
        <w:t>根据业主要求</w:t>
      </w:r>
      <w:r>
        <w:rPr>
          <w:rFonts w:hint="eastAsia" w:ascii="宋体" w:hAnsi="宋体" w:eastAsia="宋体" w:cs="宋体"/>
          <w:sz w:val="24"/>
        </w:rPr>
        <w:t>安装图形工作站。</w:t>
      </w:r>
    </w:p>
    <w:p w14:paraId="578AC967">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rPr>
      </w:pPr>
      <w:r>
        <w:rPr>
          <w:rFonts w:hint="eastAsia" w:ascii="宋体" w:hAnsi="宋体" w:eastAsia="宋体" w:cs="宋体"/>
          <w:sz w:val="24"/>
        </w:rPr>
        <w:t>2、调试：图形工作站安装，调试至正常运行。</w:t>
      </w:r>
      <w:r>
        <w:rPr>
          <w:rFonts w:hint="eastAsia" w:ascii="宋体" w:hAnsi="宋体" w:eastAsia="宋体" w:cs="宋体"/>
          <w:sz w:val="21"/>
        </w:rPr>
        <w:t xml:space="preserve"> </w:t>
      </w:r>
    </w:p>
    <w:p w14:paraId="4D664AFF">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lang w:eastAsia="zh-CN"/>
        </w:rPr>
      </w:pPr>
      <w:r>
        <w:rPr>
          <w:rFonts w:hint="eastAsia" w:ascii="宋体" w:hAnsi="宋体" w:eastAsia="宋体" w:cs="宋体"/>
          <w:sz w:val="24"/>
        </w:rPr>
        <w:t>3、培训：组织软硬件培训、制作操作说明等</w:t>
      </w:r>
      <w:r>
        <w:rPr>
          <w:rFonts w:hint="eastAsia" w:ascii="宋体" w:hAnsi="宋体" w:eastAsia="宋体" w:cs="宋体"/>
          <w:sz w:val="24"/>
          <w:lang w:eastAsia="zh-CN"/>
        </w:rPr>
        <w:t>。</w:t>
      </w:r>
    </w:p>
    <w:p w14:paraId="614820AF">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二</w:t>
      </w:r>
      <w:r>
        <w:rPr>
          <w:rFonts w:hint="eastAsia" w:ascii="宋体" w:hAnsi="宋体" w:eastAsia="宋体" w:cs="宋体"/>
          <w:sz w:val="24"/>
        </w:rPr>
        <w:t>）</w:t>
      </w:r>
      <w:r>
        <w:rPr>
          <w:rFonts w:hint="eastAsia" w:ascii="宋体" w:hAnsi="宋体" w:eastAsia="宋体" w:cs="宋体"/>
          <w:sz w:val="24"/>
          <w:lang w:val="en-US" w:eastAsia="zh-CN"/>
        </w:rPr>
        <w:t>质量、</w:t>
      </w:r>
      <w:r>
        <w:rPr>
          <w:rFonts w:hint="eastAsia" w:ascii="宋体" w:hAnsi="宋体" w:eastAsia="宋体" w:cs="宋体"/>
          <w:sz w:val="24"/>
        </w:rPr>
        <w:t>售后服务及保修承诺要求</w:t>
      </w:r>
    </w:p>
    <w:p w14:paraId="77A53428">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1、质量：所提供的货物均为厂家正规渠道全新原装货物。严格按照国家标准执行“三包”服务。</w:t>
      </w:r>
    </w:p>
    <w:p w14:paraId="341BF8C8">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rPr>
      </w:pPr>
      <w:r>
        <w:rPr>
          <w:rFonts w:hint="eastAsia" w:ascii="宋体" w:hAnsi="宋体" w:eastAsia="宋体" w:cs="宋体"/>
          <w:sz w:val="24"/>
          <w:lang w:val="en-US" w:eastAsia="zh-CN"/>
        </w:rPr>
        <w:t>2</w:t>
      </w:r>
      <w:r>
        <w:rPr>
          <w:rFonts w:hint="eastAsia" w:ascii="宋体" w:hAnsi="宋体" w:eastAsia="宋体" w:cs="宋体"/>
          <w:sz w:val="24"/>
        </w:rPr>
        <w:t>、质保期：验收合格之日起，免费质量保修期</w:t>
      </w:r>
      <w:r>
        <w:rPr>
          <w:rFonts w:hint="eastAsia" w:ascii="宋体" w:hAnsi="宋体" w:eastAsia="宋体" w:cs="宋体"/>
          <w:sz w:val="24"/>
          <w:lang w:val="en-US" w:eastAsia="zh-CN"/>
        </w:rPr>
        <w:t>3</w:t>
      </w:r>
      <w:r>
        <w:rPr>
          <w:rFonts w:hint="eastAsia" w:ascii="宋体" w:hAnsi="宋体" w:eastAsia="宋体" w:cs="宋体"/>
          <w:sz w:val="24"/>
        </w:rPr>
        <w:t>年。</w:t>
      </w:r>
    </w:p>
    <w:p w14:paraId="508000C1">
      <w:pPr>
        <w:pStyle w:val="136"/>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rPr>
      </w:pPr>
      <w:r>
        <w:rPr>
          <w:rFonts w:hint="eastAsia" w:ascii="宋体" w:hAnsi="宋体" w:eastAsia="宋体" w:cs="宋体"/>
          <w:sz w:val="24"/>
          <w:lang w:val="en-US" w:eastAsia="zh-CN"/>
        </w:rPr>
        <w:t>3</w:t>
      </w:r>
      <w:r>
        <w:rPr>
          <w:rFonts w:hint="eastAsia" w:ascii="宋体" w:hAnsi="宋体" w:eastAsia="宋体" w:cs="宋体"/>
          <w:sz w:val="24"/>
        </w:rPr>
        <w:t>、质保期内：提供维保及上门服务（满足同城4小时、异地12小时响应要求）；提供政企专线 7*24 在线服务。</w:t>
      </w:r>
    </w:p>
    <w:p w14:paraId="5BA8D8AD">
      <w:pPr>
        <w:keepNext w:val="0"/>
        <w:keepLines w:val="0"/>
        <w:pageBreakBefore w:val="0"/>
        <w:widowControl/>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Times New Roman"/>
          <w:b/>
          <w:bCs/>
          <w:sz w:val="24"/>
          <w:szCs w:val="24"/>
        </w:rPr>
      </w:pPr>
      <w:r>
        <w:rPr>
          <w:rFonts w:hint="eastAsia" w:ascii="宋体" w:hAnsi="宋体" w:eastAsia="宋体" w:cs="宋体"/>
          <w:b/>
          <w:bCs/>
          <w:kern w:val="0"/>
          <w:sz w:val="28"/>
          <w:szCs w:val="28"/>
        </w:rPr>
        <w:t>三、</w:t>
      </w:r>
      <w:r>
        <w:rPr>
          <w:rFonts w:hint="eastAsia" w:ascii="宋体" w:hAnsi="宋体" w:eastAsia="宋体" w:cs="Times New Roman"/>
          <w:b/>
          <w:bCs/>
          <w:sz w:val="28"/>
          <w:szCs w:val="28"/>
        </w:rPr>
        <w:t>商务条件（均不允许负偏离）</w:t>
      </w:r>
    </w:p>
    <w:p w14:paraId="778D5D67">
      <w:pPr>
        <w:keepNext w:val="0"/>
        <w:keepLines w:val="0"/>
        <w:pageBreakBefore w:val="0"/>
        <w:shd w:val="clear" w:color="auto" w:fill="FFFFFF"/>
        <w:kinsoku/>
        <w:wordWrap/>
        <w:overflowPunct/>
        <w:topLinePunct w:val="0"/>
        <w:autoSpaceDE/>
        <w:autoSpaceDN/>
        <w:bidi w:val="0"/>
        <w:adjustRightInd/>
        <w:snapToGrid/>
        <w:spacing w:line="360" w:lineRule="auto"/>
        <w:ind w:right="0" w:rightChars="0" w:firstLine="470" w:firstLineChars="196"/>
        <w:textAlignment w:val="auto"/>
        <w:rPr>
          <w:rFonts w:hint="eastAsia" w:ascii="宋体" w:hAnsi="宋体" w:eastAsia="宋体" w:cs="Times New Roman"/>
          <w:sz w:val="24"/>
          <w:szCs w:val="24"/>
        </w:rPr>
      </w:pPr>
      <w:r>
        <w:rPr>
          <w:rFonts w:hint="eastAsia" w:ascii="宋体" w:hAnsi="宋体" w:eastAsia="宋体" w:cs="Times New Roman"/>
          <w:sz w:val="24"/>
          <w:szCs w:val="24"/>
        </w:rPr>
        <w:t>1、交付地点：龙岩学院资源工程学院513（可邮寄）。</w:t>
      </w:r>
    </w:p>
    <w:p w14:paraId="05454297">
      <w:pPr>
        <w:keepNext w:val="0"/>
        <w:keepLines w:val="0"/>
        <w:pageBreakBefore w:val="0"/>
        <w:shd w:val="clear" w:color="auto" w:fill="FFFFFF"/>
        <w:kinsoku/>
        <w:wordWrap/>
        <w:overflowPunct/>
        <w:topLinePunct w:val="0"/>
        <w:autoSpaceDE/>
        <w:autoSpaceDN/>
        <w:bidi w:val="0"/>
        <w:adjustRightInd/>
        <w:snapToGrid/>
        <w:spacing w:line="360" w:lineRule="auto"/>
        <w:ind w:right="0" w:rightChars="0" w:firstLine="470" w:firstLineChars="196"/>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rPr>
        <w:t>2、交付时间：</w:t>
      </w:r>
      <w:r>
        <w:rPr>
          <w:rFonts w:hint="eastAsia" w:ascii="宋体" w:hAnsi="宋体" w:eastAsia="宋体" w:cs="Times New Roman"/>
          <w:sz w:val="24"/>
          <w:szCs w:val="24"/>
          <w:highlight w:val="none"/>
          <w:lang w:eastAsia="zh-CN"/>
        </w:rPr>
        <w:t>自合同签订之日起15天内完成供货</w:t>
      </w:r>
      <w:r>
        <w:rPr>
          <w:rFonts w:hint="eastAsia" w:ascii="宋体" w:hAnsi="宋体" w:eastAsia="宋体" w:cs="Times New Roman"/>
          <w:sz w:val="24"/>
          <w:szCs w:val="24"/>
          <w:highlight w:val="none"/>
        </w:rPr>
        <w:t>。</w:t>
      </w:r>
    </w:p>
    <w:p w14:paraId="4D184C3C">
      <w:pPr>
        <w:keepNext w:val="0"/>
        <w:keepLines w:val="0"/>
        <w:pageBreakBefore w:val="0"/>
        <w:shd w:val="clear" w:color="auto" w:fill="FFFFFF"/>
        <w:kinsoku/>
        <w:wordWrap/>
        <w:overflowPunct/>
        <w:topLinePunct w:val="0"/>
        <w:autoSpaceDE/>
        <w:autoSpaceDN/>
        <w:bidi w:val="0"/>
        <w:adjustRightInd/>
        <w:snapToGrid/>
        <w:spacing w:line="360" w:lineRule="auto"/>
        <w:ind w:right="0" w:rightChars="0" w:firstLine="470" w:firstLineChars="196"/>
        <w:textAlignment w:val="auto"/>
        <w:rPr>
          <w:rFonts w:hint="eastAsia" w:ascii="宋体" w:hAnsi="宋体" w:eastAsia="宋体" w:cs="Times New Roman"/>
          <w:sz w:val="24"/>
          <w:szCs w:val="24"/>
        </w:rPr>
      </w:pPr>
      <w:r>
        <w:rPr>
          <w:rFonts w:hint="eastAsia" w:ascii="宋体" w:hAnsi="宋体" w:eastAsia="宋体" w:cs="Times New Roman"/>
          <w:sz w:val="24"/>
          <w:szCs w:val="24"/>
        </w:rPr>
        <w:t>3、交付条件：按询价文件要求及国家相关标准、行业标准执行。</w:t>
      </w:r>
    </w:p>
    <w:p w14:paraId="3831682C">
      <w:pPr>
        <w:keepNext w:val="0"/>
        <w:keepLines w:val="0"/>
        <w:pageBreakBefore w:val="0"/>
        <w:shd w:val="clear" w:color="auto" w:fill="FFFFFF"/>
        <w:kinsoku/>
        <w:wordWrap/>
        <w:overflowPunct/>
        <w:topLinePunct w:val="0"/>
        <w:autoSpaceDE/>
        <w:autoSpaceDN/>
        <w:bidi w:val="0"/>
        <w:adjustRightInd/>
        <w:snapToGrid/>
        <w:spacing w:line="360" w:lineRule="auto"/>
        <w:ind w:right="0" w:rightChars="0" w:firstLine="470" w:firstLineChars="196"/>
        <w:textAlignment w:val="auto"/>
        <w:rPr>
          <w:rFonts w:hint="eastAsia" w:ascii="宋体" w:hAnsi="宋体" w:eastAsia="宋体" w:cs="Times New Roman"/>
          <w:sz w:val="24"/>
          <w:szCs w:val="24"/>
          <w:highlight w:val="yellow"/>
        </w:rPr>
      </w:pPr>
      <w:r>
        <w:rPr>
          <w:rFonts w:hint="eastAsia" w:ascii="宋体" w:hAnsi="宋体" w:eastAsia="宋体" w:cs="Times New Roman"/>
          <w:sz w:val="24"/>
          <w:szCs w:val="24"/>
        </w:rPr>
        <w:t>4、</w:t>
      </w:r>
      <w:r>
        <w:rPr>
          <w:rFonts w:hint="eastAsia" w:ascii="宋体" w:hAnsi="宋体" w:eastAsia="宋体" w:cs="Times New Roman"/>
          <w:sz w:val="24"/>
          <w:szCs w:val="24"/>
          <w:highlight w:val="none"/>
        </w:rPr>
        <w:t>是否收取履约保证金：</w:t>
      </w:r>
      <w:r>
        <w:rPr>
          <w:rFonts w:hint="eastAsia" w:ascii="宋体" w:hAnsi="宋体" w:eastAsia="宋体" w:cs="Times New Roman"/>
          <w:sz w:val="24"/>
          <w:szCs w:val="24"/>
          <w:highlight w:val="none"/>
          <w:lang w:val="en-US" w:eastAsia="zh-CN"/>
        </w:rPr>
        <w:t>否</w:t>
      </w:r>
      <w:r>
        <w:rPr>
          <w:rFonts w:hint="eastAsia" w:ascii="宋体" w:hAnsi="宋体" w:eastAsia="宋体" w:cs="Times New Roman"/>
          <w:sz w:val="24"/>
          <w:szCs w:val="24"/>
          <w:highlight w:val="none"/>
        </w:rPr>
        <w:t>。</w:t>
      </w:r>
    </w:p>
    <w:p w14:paraId="5A7639AC">
      <w:pPr>
        <w:keepNext w:val="0"/>
        <w:keepLines w:val="0"/>
        <w:pageBreakBefore w:val="0"/>
        <w:shd w:val="clear" w:color="auto" w:fill="FFFFFF"/>
        <w:kinsoku/>
        <w:wordWrap/>
        <w:overflowPunct/>
        <w:topLinePunct w:val="0"/>
        <w:autoSpaceDE/>
        <w:autoSpaceDN/>
        <w:bidi w:val="0"/>
        <w:adjustRightInd/>
        <w:snapToGrid/>
        <w:spacing w:line="360" w:lineRule="auto"/>
        <w:ind w:right="0" w:rightChars="0" w:firstLine="470" w:firstLineChars="196"/>
        <w:textAlignment w:val="auto"/>
        <w:rPr>
          <w:rFonts w:hint="eastAsia" w:ascii="宋体" w:hAnsi="宋体" w:eastAsia="宋体" w:cs="Times New Roman"/>
          <w:sz w:val="24"/>
          <w:szCs w:val="24"/>
        </w:rPr>
      </w:pPr>
      <w:r>
        <w:rPr>
          <w:rFonts w:hint="eastAsia" w:ascii="宋体" w:hAnsi="宋体" w:eastAsia="宋体" w:cs="Times New Roman"/>
          <w:sz w:val="24"/>
          <w:szCs w:val="24"/>
        </w:rPr>
        <w:t>5、是否邀请供应商参与验收：否。</w:t>
      </w:r>
    </w:p>
    <w:p w14:paraId="048F6596">
      <w:pPr>
        <w:keepNext w:val="0"/>
        <w:keepLines w:val="0"/>
        <w:pageBreakBefore w:val="0"/>
        <w:shd w:val="clear" w:color="auto" w:fill="FFFFFF"/>
        <w:kinsoku/>
        <w:wordWrap/>
        <w:overflowPunct/>
        <w:topLinePunct w:val="0"/>
        <w:autoSpaceDE/>
        <w:autoSpaceDN/>
        <w:bidi w:val="0"/>
        <w:adjustRightInd/>
        <w:snapToGrid/>
        <w:spacing w:line="360" w:lineRule="auto"/>
        <w:ind w:right="0" w:rightChars="0" w:firstLine="470" w:firstLineChars="196"/>
        <w:textAlignment w:val="auto"/>
        <w:rPr>
          <w:rFonts w:hint="eastAsia" w:ascii="宋体" w:hAnsi="宋体" w:eastAsia="宋体" w:cs="Times New Roman"/>
          <w:sz w:val="24"/>
          <w:szCs w:val="24"/>
        </w:rPr>
      </w:pPr>
      <w:r>
        <w:rPr>
          <w:rFonts w:hint="eastAsia" w:ascii="宋体" w:hAnsi="宋体" w:eastAsia="宋体" w:cs="Times New Roman"/>
          <w:sz w:val="24"/>
          <w:szCs w:val="24"/>
        </w:rPr>
        <w:t xml:space="preserve">6、验收方式数据表格： </w:t>
      </w:r>
    </w:p>
    <w:tbl>
      <w:tblPr>
        <w:tblStyle w:val="32"/>
        <w:tblW w:w="8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7174"/>
      </w:tblGrid>
      <w:tr w14:paraId="6ABBB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587" w:type="dxa"/>
            <w:tcBorders>
              <w:top w:val="single" w:color="auto" w:sz="4" w:space="0"/>
              <w:left w:val="single" w:color="auto" w:sz="4" w:space="0"/>
              <w:bottom w:val="single" w:color="auto" w:sz="4" w:space="0"/>
              <w:right w:val="single" w:color="auto" w:sz="4" w:space="0"/>
            </w:tcBorders>
            <w:vAlign w:val="center"/>
          </w:tcPr>
          <w:p w14:paraId="0C38E6C4">
            <w:pPr>
              <w:spacing w:line="380" w:lineRule="exact"/>
              <w:jc w:val="center"/>
              <w:rPr>
                <w:rFonts w:hint="eastAsia" w:ascii="宋体" w:hAnsi="宋体" w:eastAsia="宋体" w:cs="Times New Roman"/>
                <w:kern w:val="0"/>
                <w:sz w:val="24"/>
                <w:szCs w:val="24"/>
              </w:rPr>
            </w:pPr>
            <w:r>
              <w:rPr>
                <w:rFonts w:hint="eastAsia" w:ascii="宋体" w:hAnsi="宋体" w:eastAsia="宋体" w:cs="Times New Roman"/>
                <w:kern w:val="0"/>
                <w:sz w:val="24"/>
                <w:szCs w:val="24"/>
              </w:rPr>
              <w:t>验收期次</w:t>
            </w:r>
          </w:p>
        </w:tc>
        <w:tc>
          <w:tcPr>
            <w:tcW w:w="7174" w:type="dxa"/>
            <w:tcBorders>
              <w:top w:val="single" w:color="auto" w:sz="4" w:space="0"/>
              <w:left w:val="single" w:color="auto" w:sz="4" w:space="0"/>
              <w:bottom w:val="single" w:color="auto" w:sz="4" w:space="0"/>
              <w:right w:val="single" w:color="auto" w:sz="4" w:space="0"/>
            </w:tcBorders>
            <w:vAlign w:val="center"/>
          </w:tcPr>
          <w:p w14:paraId="7DF99450">
            <w:pPr>
              <w:spacing w:line="380" w:lineRule="exact"/>
              <w:jc w:val="center"/>
              <w:rPr>
                <w:rFonts w:hint="eastAsia" w:ascii="宋体" w:hAnsi="宋体" w:eastAsia="宋体" w:cs="Times New Roman"/>
                <w:kern w:val="0"/>
                <w:sz w:val="24"/>
                <w:szCs w:val="24"/>
              </w:rPr>
            </w:pPr>
            <w:r>
              <w:rPr>
                <w:rFonts w:hint="eastAsia" w:ascii="宋体" w:hAnsi="宋体" w:eastAsia="宋体" w:cs="Times New Roman"/>
                <w:kern w:val="0"/>
                <w:sz w:val="24"/>
                <w:szCs w:val="24"/>
              </w:rPr>
              <w:t>验收期次说明</w:t>
            </w:r>
          </w:p>
        </w:tc>
      </w:tr>
      <w:tr w14:paraId="7D4E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tcBorders>
              <w:top w:val="single" w:color="auto" w:sz="4" w:space="0"/>
              <w:left w:val="single" w:color="auto" w:sz="4" w:space="0"/>
              <w:bottom w:val="single" w:color="auto" w:sz="4" w:space="0"/>
              <w:right w:val="single" w:color="auto" w:sz="4" w:space="0"/>
            </w:tcBorders>
            <w:vAlign w:val="center"/>
          </w:tcPr>
          <w:p w14:paraId="3EE3EB9B">
            <w:pPr>
              <w:widowControl/>
              <w:jc w:val="center"/>
              <w:rPr>
                <w:rFonts w:hint="eastAsia" w:ascii="宋体" w:hAnsi="宋体" w:eastAsia="宋体" w:cs="Times New Roman"/>
                <w:kern w:val="0"/>
                <w:sz w:val="24"/>
                <w:szCs w:val="24"/>
                <w:highlight w:val="none"/>
              </w:rPr>
            </w:pPr>
            <w:r>
              <w:rPr>
                <w:rFonts w:ascii="宋体" w:hAnsi="宋体" w:eastAsia="宋体" w:cs="宋体"/>
                <w:kern w:val="0"/>
                <w:sz w:val="24"/>
                <w:highlight w:val="none"/>
                <w:lang w:bidi="ar"/>
              </w:rPr>
              <w:t>1</w:t>
            </w:r>
          </w:p>
        </w:tc>
        <w:tc>
          <w:tcPr>
            <w:tcW w:w="7174" w:type="dxa"/>
            <w:tcBorders>
              <w:top w:val="single" w:color="auto" w:sz="4" w:space="0"/>
              <w:left w:val="single" w:color="auto" w:sz="4" w:space="0"/>
              <w:bottom w:val="single" w:color="auto" w:sz="4" w:space="0"/>
              <w:right w:val="single" w:color="auto" w:sz="4" w:space="0"/>
            </w:tcBorders>
            <w:vAlign w:val="center"/>
          </w:tcPr>
          <w:p w14:paraId="48D27D6A">
            <w:pPr>
              <w:pStyle w:val="28"/>
              <w:numPr>
                <w:ilvl w:val="0"/>
                <w:numId w:val="4"/>
              </w:numPr>
              <w:spacing w:beforeAutospacing="0" w:afterAutospacing="0" w:line="360" w:lineRule="auto"/>
              <w:rPr>
                <w:rFonts w:hint="eastAsia"/>
                <w:highlight w:val="none"/>
              </w:rPr>
            </w:pPr>
            <w:r>
              <w:rPr>
                <w:rFonts w:hint="eastAsia"/>
                <w:highlight w:val="none"/>
              </w:rPr>
              <w:t>验收依据：询价通知书、投标文件、厂家货物技术标准说明及国家有关的质量标准规定，均为验收依据。</w:t>
            </w:r>
          </w:p>
          <w:p w14:paraId="544BDC46">
            <w:pPr>
              <w:pStyle w:val="28"/>
              <w:spacing w:beforeAutospacing="0" w:afterAutospacing="0" w:line="360" w:lineRule="auto"/>
              <w:rPr>
                <w:rFonts w:hint="eastAsia" w:ascii="宋体" w:hAnsi="宋体" w:eastAsia="宋体" w:cs="Times New Roman"/>
                <w:kern w:val="0"/>
                <w:sz w:val="24"/>
                <w:szCs w:val="24"/>
                <w:highlight w:val="none"/>
              </w:rPr>
            </w:pPr>
            <w:r>
              <w:rPr>
                <w:rFonts w:hint="eastAsia"/>
                <w:highlight w:val="none"/>
              </w:rPr>
              <w:t>2、货物验收：</w:t>
            </w:r>
            <w:r>
              <w:rPr>
                <w:rFonts w:hint="eastAsia"/>
                <w:highlight w:val="none"/>
                <w:lang w:eastAsia="zh-CN"/>
              </w:rPr>
              <w:t>所有货物全部安装调试完毕，正常运行一周后未出现问题，验收合格后交付采购人使用</w:t>
            </w:r>
            <w:r>
              <w:rPr>
                <w:rFonts w:hint="eastAsia"/>
                <w:highlight w:val="none"/>
              </w:rPr>
              <w:t>。</w:t>
            </w:r>
          </w:p>
        </w:tc>
      </w:tr>
    </w:tbl>
    <w:p w14:paraId="3EC7FC1E">
      <w:pPr>
        <w:shd w:val="clear" w:color="auto" w:fill="FFFFFF"/>
        <w:spacing w:line="400" w:lineRule="exact"/>
        <w:ind w:firstLine="600" w:firstLineChars="25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7、支付方式数据表格： </w:t>
      </w:r>
    </w:p>
    <w:tbl>
      <w:tblPr>
        <w:tblStyle w:val="32"/>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1701"/>
        <w:gridCol w:w="5827"/>
      </w:tblGrid>
      <w:tr w14:paraId="07E4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270" w:type="dxa"/>
            <w:tcBorders>
              <w:top w:val="single" w:color="auto" w:sz="4" w:space="0"/>
              <w:left w:val="single" w:color="auto" w:sz="4" w:space="0"/>
              <w:bottom w:val="single" w:color="auto" w:sz="4" w:space="0"/>
              <w:right w:val="single" w:color="auto" w:sz="4" w:space="0"/>
            </w:tcBorders>
            <w:vAlign w:val="center"/>
          </w:tcPr>
          <w:p w14:paraId="191FE424">
            <w:pPr>
              <w:spacing w:line="380" w:lineRule="exact"/>
              <w:jc w:val="center"/>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支付期次</w:t>
            </w:r>
          </w:p>
        </w:tc>
        <w:tc>
          <w:tcPr>
            <w:tcW w:w="1701" w:type="dxa"/>
            <w:tcBorders>
              <w:top w:val="single" w:color="auto" w:sz="4" w:space="0"/>
              <w:left w:val="single" w:color="auto" w:sz="4" w:space="0"/>
              <w:bottom w:val="single" w:color="auto" w:sz="4" w:space="0"/>
              <w:right w:val="single" w:color="auto" w:sz="4" w:space="0"/>
            </w:tcBorders>
            <w:vAlign w:val="center"/>
          </w:tcPr>
          <w:p w14:paraId="777FF95D">
            <w:pPr>
              <w:spacing w:line="380" w:lineRule="exact"/>
              <w:jc w:val="center"/>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支付比例(%)</w:t>
            </w:r>
          </w:p>
        </w:tc>
        <w:tc>
          <w:tcPr>
            <w:tcW w:w="5827" w:type="dxa"/>
            <w:tcBorders>
              <w:top w:val="single" w:color="auto" w:sz="4" w:space="0"/>
              <w:left w:val="single" w:color="auto" w:sz="4" w:space="0"/>
              <w:bottom w:val="single" w:color="auto" w:sz="4" w:space="0"/>
              <w:right w:val="single" w:color="auto" w:sz="4" w:space="0"/>
            </w:tcBorders>
            <w:vAlign w:val="center"/>
          </w:tcPr>
          <w:p w14:paraId="038E5F26">
            <w:pPr>
              <w:spacing w:line="380" w:lineRule="exact"/>
              <w:jc w:val="center"/>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支付期次说明</w:t>
            </w:r>
          </w:p>
        </w:tc>
      </w:tr>
      <w:tr w14:paraId="12CA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270" w:type="dxa"/>
            <w:tcBorders>
              <w:top w:val="single" w:color="auto" w:sz="4" w:space="0"/>
              <w:left w:val="single" w:color="auto" w:sz="4" w:space="0"/>
              <w:bottom w:val="single" w:color="auto" w:sz="4" w:space="0"/>
              <w:right w:val="single" w:color="auto" w:sz="4" w:space="0"/>
            </w:tcBorders>
            <w:vAlign w:val="center"/>
          </w:tcPr>
          <w:p w14:paraId="71823CEA">
            <w:pPr>
              <w:widowControl/>
              <w:jc w:val="center"/>
              <w:rPr>
                <w:rFonts w:hint="eastAsia" w:ascii="宋体" w:hAnsi="宋体" w:eastAsia="宋体" w:cs="Times New Roman"/>
                <w:kern w:val="0"/>
                <w:sz w:val="24"/>
                <w:szCs w:val="24"/>
                <w:highlight w:val="none"/>
              </w:rPr>
            </w:pPr>
            <w:r>
              <w:rPr>
                <w:rFonts w:ascii="宋体" w:hAnsi="宋体" w:eastAsia="宋体" w:cs="宋体"/>
                <w:kern w:val="0"/>
                <w:sz w:val="24"/>
                <w:highlight w:val="none"/>
                <w:lang w:bidi="ar"/>
              </w:rPr>
              <w:t>1</w:t>
            </w:r>
          </w:p>
        </w:tc>
        <w:tc>
          <w:tcPr>
            <w:tcW w:w="1701" w:type="dxa"/>
            <w:tcBorders>
              <w:top w:val="single" w:color="auto" w:sz="4" w:space="0"/>
              <w:left w:val="single" w:color="auto" w:sz="4" w:space="0"/>
              <w:bottom w:val="single" w:color="auto" w:sz="4" w:space="0"/>
              <w:right w:val="single" w:color="auto" w:sz="4" w:space="0"/>
            </w:tcBorders>
            <w:vAlign w:val="center"/>
          </w:tcPr>
          <w:p w14:paraId="2C67D69E">
            <w:pPr>
              <w:widowControl/>
              <w:jc w:val="center"/>
              <w:rPr>
                <w:rFonts w:hint="default" w:ascii="宋体" w:hAnsi="宋体" w:eastAsia="宋体" w:cs="Times New Roman"/>
                <w:kern w:val="0"/>
                <w:sz w:val="24"/>
                <w:szCs w:val="24"/>
                <w:highlight w:val="none"/>
                <w:lang w:val="en-US" w:eastAsia="zh-CN"/>
              </w:rPr>
            </w:pPr>
            <w:r>
              <w:rPr>
                <w:rFonts w:hint="eastAsia" w:ascii="宋体" w:hAnsi="宋体" w:eastAsia="宋体" w:cs="宋体"/>
                <w:kern w:val="0"/>
                <w:sz w:val="24"/>
                <w:highlight w:val="none"/>
                <w:lang w:val="en-US" w:eastAsia="zh-CN" w:bidi="ar"/>
              </w:rPr>
              <w:t>70</w:t>
            </w:r>
          </w:p>
        </w:tc>
        <w:tc>
          <w:tcPr>
            <w:tcW w:w="5827" w:type="dxa"/>
            <w:tcBorders>
              <w:top w:val="single" w:color="auto" w:sz="4" w:space="0"/>
              <w:left w:val="single" w:color="auto" w:sz="4" w:space="0"/>
              <w:bottom w:val="single" w:color="auto" w:sz="4" w:space="0"/>
              <w:right w:val="single" w:color="auto" w:sz="4" w:space="0"/>
            </w:tcBorders>
            <w:vAlign w:val="center"/>
          </w:tcPr>
          <w:p w14:paraId="26A13DBF">
            <w:pPr>
              <w:pStyle w:val="28"/>
              <w:spacing w:beforeAutospacing="0" w:afterAutospacing="0" w:line="420" w:lineRule="exact"/>
              <w:rPr>
                <w:rFonts w:hint="eastAsia" w:eastAsia="宋体" w:cs="Times New Roman"/>
                <w:highlight w:val="none"/>
                <w:lang w:eastAsia="zh-CN"/>
              </w:rPr>
            </w:pPr>
            <w:r>
              <w:rPr>
                <w:rFonts w:hint="eastAsia"/>
                <w:highlight w:val="none"/>
              </w:rPr>
              <w:t>甲方收到乙方提供的货物及100%全额发票后付70%货款</w:t>
            </w:r>
          </w:p>
        </w:tc>
      </w:tr>
      <w:tr w14:paraId="3F68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270" w:type="dxa"/>
            <w:tcBorders>
              <w:top w:val="single" w:color="auto" w:sz="4" w:space="0"/>
              <w:left w:val="single" w:color="auto" w:sz="4" w:space="0"/>
              <w:bottom w:val="single" w:color="auto" w:sz="4" w:space="0"/>
              <w:right w:val="single" w:color="auto" w:sz="4" w:space="0"/>
            </w:tcBorders>
            <w:vAlign w:val="center"/>
          </w:tcPr>
          <w:p w14:paraId="3BB49F90">
            <w:pPr>
              <w:widowControl/>
              <w:jc w:val="center"/>
              <w:rPr>
                <w:rFonts w:hint="eastAsia" w:ascii="宋体" w:hAnsi="宋体" w:eastAsia="宋体" w:cs="宋体"/>
                <w:kern w:val="0"/>
                <w:sz w:val="24"/>
                <w:highlight w:val="none"/>
                <w:lang w:val="en-US" w:eastAsia="zh-CN" w:bidi="ar"/>
              </w:rPr>
            </w:pPr>
            <w:bookmarkStart w:id="31" w:name="_Toc6995"/>
            <w:bookmarkStart w:id="32" w:name="_Toc23249"/>
            <w:bookmarkStart w:id="33" w:name="_Toc8256"/>
            <w:r>
              <w:rPr>
                <w:rFonts w:hint="eastAsia" w:ascii="宋体" w:hAnsi="宋体" w:eastAsia="宋体" w:cs="宋体"/>
                <w:kern w:val="0"/>
                <w:sz w:val="24"/>
                <w:highlight w:val="none"/>
                <w:lang w:val="en-US" w:eastAsia="zh-CN" w:bidi="ar"/>
              </w:rPr>
              <w:t>2</w:t>
            </w:r>
          </w:p>
        </w:tc>
        <w:tc>
          <w:tcPr>
            <w:tcW w:w="1701" w:type="dxa"/>
            <w:tcBorders>
              <w:top w:val="single" w:color="auto" w:sz="4" w:space="0"/>
              <w:left w:val="single" w:color="auto" w:sz="4" w:space="0"/>
              <w:bottom w:val="single" w:color="auto" w:sz="4" w:space="0"/>
              <w:right w:val="single" w:color="auto" w:sz="4" w:space="0"/>
            </w:tcBorders>
            <w:vAlign w:val="center"/>
          </w:tcPr>
          <w:p w14:paraId="14EA6A98">
            <w:pPr>
              <w:widowControl/>
              <w:jc w:val="center"/>
              <w:rPr>
                <w:rFonts w:hint="default" w:ascii="宋体" w:hAnsi="宋体" w:eastAsia="宋体" w:cs="宋体"/>
                <w:kern w:val="0"/>
                <w:sz w:val="24"/>
                <w:highlight w:val="none"/>
                <w:lang w:val="en-US" w:eastAsia="zh-CN" w:bidi="ar"/>
              </w:rPr>
            </w:pPr>
            <w:r>
              <w:rPr>
                <w:rFonts w:hint="eastAsia" w:ascii="宋体" w:hAnsi="宋体" w:eastAsia="宋体" w:cs="宋体"/>
                <w:kern w:val="0"/>
                <w:sz w:val="24"/>
                <w:highlight w:val="none"/>
                <w:lang w:val="en-US" w:eastAsia="zh-CN" w:bidi="ar"/>
              </w:rPr>
              <w:t>30</w:t>
            </w:r>
          </w:p>
        </w:tc>
        <w:tc>
          <w:tcPr>
            <w:tcW w:w="5827" w:type="dxa"/>
            <w:tcBorders>
              <w:top w:val="single" w:color="auto" w:sz="4" w:space="0"/>
              <w:left w:val="single" w:color="auto" w:sz="4" w:space="0"/>
              <w:bottom w:val="single" w:color="auto" w:sz="4" w:space="0"/>
              <w:right w:val="single" w:color="auto" w:sz="4" w:space="0"/>
            </w:tcBorders>
            <w:vAlign w:val="center"/>
          </w:tcPr>
          <w:p w14:paraId="687452B3">
            <w:pPr>
              <w:pStyle w:val="28"/>
              <w:spacing w:beforeAutospacing="0" w:afterAutospacing="0" w:line="420" w:lineRule="exact"/>
              <w:ind w:firstLine="482"/>
              <w:rPr>
                <w:rFonts w:hint="eastAsia"/>
                <w:highlight w:val="none"/>
              </w:rPr>
            </w:pPr>
            <w:r>
              <w:rPr>
                <w:rFonts w:hint="eastAsia"/>
                <w:highlight w:val="none"/>
              </w:rPr>
              <w:t>验收合格后一年内付</w:t>
            </w:r>
            <w:r>
              <w:rPr>
                <w:rFonts w:hint="eastAsia"/>
                <w:highlight w:val="none"/>
                <w:lang w:val="en-US" w:eastAsia="zh-CN"/>
              </w:rPr>
              <w:t>剩余</w:t>
            </w:r>
            <w:r>
              <w:rPr>
                <w:rFonts w:hint="eastAsia"/>
                <w:highlight w:val="none"/>
              </w:rPr>
              <w:t>30%</w:t>
            </w:r>
          </w:p>
        </w:tc>
      </w:tr>
    </w:tbl>
    <w:p w14:paraId="66234C52">
      <w:pPr>
        <w:keepNext w:val="0"/>
        <w:keepLines w:val="0"/>
        <w:pageBreakBefore w:val="0"/>
        <w:numPr>
          <w:ilvl w:val="0"/>
          <w:numId w:val="5"/>
        </w:numPr>
        <w:kinsoku/>
        <w:wordWrap/>
        <w:topLinePunct w:val="0"/>
        <w:bidi w:val="0"/>
        <w:snapToGrid/>
        <w:spacing w:line="360" w:lineRule="auto"/>
        <w:ind w:firstLine="480" w:firstLineChars="200"/>
        <w:rPr>
          <w:rFonts w:hint="eastAsia" w:asciiTheme="minorEastAsia" w:hAnsiTheme="minorEastAsia" w:cstheme="minorEastAsia"/>
          <w:b w:val="0"/>
          <w:bCs w:val="0"/>
          <w:sz w:val="24"/>
          <w:highlight w:val="none"/>
          <w:lang w:val="en-US" w:eastAsia="zh-CN"/>
        </w:rPr>
      </w:pPr>
      <w:r>
        <w:rPr>
          <w:rFonts w:hint="eastAsia" w:asciiTheme="minorEastAsia" w:hAnsiTheme="minorEastAsia" w:cstheme="minorEastAsia"/>
          <w:b w:val="0"/>
          <w:bCs w:val="0"/>
          <w:sz w:val="24"/>
          <w:highlight w:val="none"/>
          <w:lang w:val="en-US" w:eastAsia="zh-CN"/>
        </w:rPr>
        <w:t>违约责任：</w:t>
      </w:r>
    </w:p>
    <w:p w14:paraId="4280110F">
      <w:pPr>
        <w:keepNext w:val="0"/>
        <w:keepLines w:val="0"/>
        <w:pageBreakBefore w:val="0"/>
        <w:numPr>
          <w:ilvl w:val="0"/>
          <w:numId w:val="0"/>
        </w:numPr>
        <w:kinsoku/>
        <w:wordWrap/>
        <w:topLinePunct w:val="0"/>
        <w:bidi w:val="0"/>
        <w:snapToGrid/>
        <w:spacing w:line="360" w:lineRule="auto"/>
        <w:rPr>
          <w:rFonts w:hint="eastAsia" w:asciiTheme="minorEastAsia" w:hAnsiTheme="minorEastAsia" w:cstheme="minorEastAsia"/>
          <w:b w:val="0"/>
          <w:bCs w:val="0"/>
          <w:sz w:val="24"/>
          <w:highlight w:val="none"/>
          <w:lang w:val="en-US" w:eastAsia="zh-CN"/>
        </w:rPr>
      </w:pPr>
      <w:r>
        <w:rPr>
          <w:rFonts w:hint="eastAsia" w:asciiTheme="minorEastAsia" w:hAnsiTheme="minorEastAsia" w:cstheme="minorEastAsia"/>
          <w:b w:val="0"/>
          <w:bCs w:val="0"/>
          <w:sz w:val="24"/>
          <w:highlight w:val="none"/>
          <w:lang w:val="en-US" w:eastAsia="zh-CN"/>
        </w:rPr>
        <w:t xml:space="preserve">    （1）、成交供应商不履行或不能履行本项目合同，应向采购人赔偿由此造成的全部损失，并承担与合同总额30%的违约金。</w:t>
      </w:r>
    </w:p>
    <w:p w14:paraId="79AFCE59">
      <w:pPr>
        <w:keepNext w:val="0"/>
        <w:keepLines w:val="0"/>
        <w:pageBreakBefore w:val="0"/>
        <w:numPr>
          <w:ilvl w:val="0"/>
          <w:numId w:val="0"/>
        </w:numPr>
        <w:kinsoku/>
        <w:wordWrap/>
        <w:topLinePunct w:val="0"/>
        <w:bidi w:val="0"/>
        <w:snapToGrid/>
        <w:spacing w:line="360" w:lineRule="auto"/>
        <w:ind w:firstLine="480" w:firstLineChars="200"/>
        <w:rPr>
          <w:rFonts w:hint="eastAsia" w:asciiTheme="minorEastAsia" w:hAnsiTheme="minorEastAsia" w:cstheme="minorEastAsia"/>
          <w:b w:val="0"/>
          <w:bCs w:val="0"/>
          <w:sz w:val="24"/>
          <w:highlight w:val="none"/>
          <w:lang w:val="en-US" w:eastAsia="zh-CN"/>
        </w:rPr>
      </w:pPr>
      <w:r>
        <w:rPr>
          <w:rFonts w:hint="eastAsia" w:asciiTheme="minorEastAsia" w:hAnsiTheme="minorEastAsia" w:cstheme="minorEastAsia"/>
          <w:b w:val="0"/>
          <w:bCs w:val="0"/>
          <w:sz w:val="24"/>
          <w:highlight w:val="none"/>
          <w:lang w:val="en-US" w:eastAsia="zh-CN"/>
        </w:rPr>
        <w:t>（2）、成交供应商应在合同约定的期限内交付合格产品，如成交供应商未按技术要求提供的设备或经验收不合格，采购人有权拒收。如因此造成延期交货，按延期交货处理；如拒绝更换合格产品或时间超过30天尚未交付合格产品，均按不能履行本合同的约定承担违约责任。</w:t>
      </w:r>
    </w:p>
    <w:p w14:paraId="7B76B991">
      <w:pPr>
        <w:keepNext w:val="0"/>
        <w:keepLines w:val="0"/>
        <w:pageBreakBefore w:val="0"/>
        <w:numPr>
          <w:ilvl w:val="0"/>
          <w:numId w:val="0"/>
        </w:numPr>
        <w:kinsoku/>
        <w:wordWrap/>
        <w:topLinePunct w:val="0"/>
        <w:bidi w:val="0"/>
        <w:snapToGrid/>
        <w:spacing w:line="360" w:lineRule="auto"/>
        <w:ind w:firstLine="480" w:firstLineChars="200"/>
      </w:pPr>
      <w:r>
        <w:rPr>
          <w:rFonts w:hint="eastAsia" w:asciiTheme="minorEastAsia" w:hAnsiTheme="minorEastAsia" w:cstheme="minorEastAsia"/>
          <w:b w:val="0"/>
          <w:bCs w:val="0"/>
          <w:sz w:val="24"/>
          <w:highlight w:val="none"/>
          <w:lang w:val="en-US" w:eastAsia="zh-CN"/>
        </w:rPr>
        <w:t>（3）、成交供应商延期交货，应向采购人偿付延期违约金，违约金按每天人民币壹千元计算。如延期时间超过30天，则视为成交供应商不履行本合同，采购人有权单方面解除本合同，同时按本条第一款约定承担违约责任。</w:t>
      </w:r>
      <w:bookmarkEnd w:id="31"/>
      <w:bookmarkEnd w:id="32"/>
      <w:bookmarkEnd w:id="33"/>
    </w:p>
    <w:p w14:paraId="43014B3E">
      <w:pPr>
        <w:pStyle w:val="2"/>
        <w:pageBreakBefore/>
        <w:spacing w:before="120" w:after="120" w:line="440" w:lineRule="exact"/>
        <w:jc w:val="center"/>
        <w:rPr>
          <w:rFonts w:hint="eastAsia" w:cs="宋体" w:asciiTheme="minorEastAsia" w:hAnsiTheme="minorEastAsia"/>
          <w:kern w:val="0"/>
          <w:sz w:val="36"/>
          <w:szCs w:val="36"/>
        </w:rPr>
      </w:pPr>
      <w:bookmarkStart w:id="34" w:name="_Toc25475"/>
      <w:bookmarkStart w:id="35" w:name="_Toc24776"/>
      <w:bookmarkStart w:id="36" w:name="_Toc9193"/>
      <w:bookmarkStart w:id="37" w:name="_Toc24036859"/>
      <w:r>
        <w:rPr>
          <w:rFonts w:cs="宋体" w:asciiTheme="minorEastAsia" w:hAnsiTheme="minorEastAsia"/>
          <w:bCs w:val="0"/>
          <w:kern w:val="0"/>
          <w:sz w:val="36"/>
          <w:szCs w:val="36"/>
        </w:rPr>
        <w:t>第</w:t>
      </w:r>
      <w:r>
        <w:rPr>
          <w:rFonts w:hint="eastAsia" w:cs="宋体" w:asciiTheme="minorEastAsia" w:hAnsiTheme="minorEastAsia"/>
          <w:bCs w:val="0"/>
          <w:kern w:val="0"/>
          <w:sz w:val="36"/>
          <w:szCs w:val="36"/>
        </w:rPr>
        <w:t>四</w:t>
      </w:r>
      <w:r>
        <w:rPr>
          <w:rFonts w:cs="宋体" w:asciiTheme="minorEastAsia" w:hAnsiTheme="minorEastAsia"/>
          <w:bCs w:val="0"/>
          <w:kern w:val="0"/>
          <w:sz w:val="36"/>
          <w:szCs w:val="36"/>
        </w:rPr>
        <w:t xml:space="preserve">章 </w:t>
      </w:r>
      <w:r>
        <w:rPr>
          <w:rFonts w:hint="eastAsia" w:cs="宋体" w:asciiTheme="minorEastAsia" w:hAnsiTheme="minorEastAsia"/>
          <w:bCs w:val="0"/>
          <w:kern w:val="0"/>
          <w:sz w:val="36"/>
          <w:szCs w:val="36"/>
        </w:rPr>
        <w:t xml:space="preserve"> </w:t>
      </w:r>
      <w:r>
        <w:rPr>
          <w:rFonts w:cs="宋体" w:asciiTheme="minorEastAsia" w:hAnsiTheme="minorEastAsia"/>
          <w:bCs w:val="0"/>
          <w:kern w:val="0"/>
          <w:sz w:val="36"/>
          <w:szCs w:val="36"/>
        </w:rPr>
        <w:t>采购合同</w:t>
      </w:r>
      <w:bookmarkEnd w:id="34"/>
      <w:bookmarkEnd w:id="35"/>
      <w:bookmarkEnd w:id="36"/>
      <w:bookmarkEnd w:id="37"/>
    </w:p>
    <w:p w14:paraId="23B05D12">
      <w:pPr>
        <w:pStyle w:val="136"/>
        <w:jc w:val="center"/>
        <w:outlineLvl w:val="2"/>
        <w:rPr>
          <w:rFonts w:hint="default"/>
        </w:rPr>
      </w:pPr>
      <w:bookmarkStart w:id="38" w:name="_Toc15660"/>
      <w:r>
        <w:rPr>
          <w:b/>
          <w:sz w:val="28"/>
        </w:rPr>
        <w:t>参考文本</w:t>
      </w:r>
      <w:bookmarkEnd w:id="38"/>
    </w:p>
    <w:p w14:paraId="3FEF4352">
      <w:pPr>
        <w:pStyle w:val="136"/>
        <w:rPr>
          <w:rFonts w:hint="default"/>
          <w:sz w:val="24"/>
          <w:szCs w:val="24"/>
        </w:rPr>
      </w:pPr>
    </w:p>
    <w:p w14:paraId="58F67B14">
      <w:pPr>
        <w:pStyle w:val="136"/>
        <w:rPr>
          <w:rFonts w:hint="default"/>
          <w:sz w:val="24"/>
          <w:szCs w:val="24"/>
        </w:rPr>
      </w:pPr>
      <w:r>
        <w:rPr>
          <w:sz w:val="24"/>
          <w:szCs w:val="24"/>
        </w:rPr>
        <w:t>合同编号：</w:t>
      </w:r>
    </w:p>
    <w:p w14:paraId="02DC8363">
      <w:pPr>
        <w:pStyle w:val="136"/>
        <w:jc w:val="center"/>
        <w:outlineLvl w:val="1"/>
        <w:rPr>
          <w:rFonts w:hint="default"/>
        </w:rPr>
      </w:pPr>
      <w:r>
        <w:rPr>
          <w:b/>
          <w:sz w:val="36"/>
        </w:rPr>
        <w:t xml:space="preserve"> </w:t>
      </w:r>
      <w:bookmarkStart w:id="39" w:name="_Toc13976"/>
      <w:r>
        <w:rPr>
          <w:b/>
          <w:sz w:val="36"/>
        </w:rPr>
        <w:t>采购合同（货物类）</w:t>
      </w:r>
      <w:bookmarkEnd w:id="39"/>
    </w:p>
    <w:p w14:paraId="60A92DA0">
      <w:pPr>
        <w:pStyle w:val="136"/>
        <w:jc w:val="center"/>
        <w:outlineLvl w:val="3"/>
        <w:rPr>
          <w:rFonts w:hint="default"/>
          <w:b/>
          <w:sz w:val="24"/>
        </w:rPr>
      </w:pPr>
    </w:p>
    <w:p w14:paraId="554849F6">
      <w:pPr>
        <w:pStyle w:val="136"/>
        <w:jc w:val="center"/>
        <w:outlineLvl w:val="3"/>
        <w:rPr>
          <w:rFonts w:ascii="宋体" w:hAnsi="宋体" w:eastAsia="宋体" w:cs="宋体"/>
          <w:b/>
          <w:sz w:val="24"/>
          <w:szCs w:val="24"/>
        </w:rPr>
      </w:pPr>
      <w:r>
        <w:rPr>
          <w:rFonts w:ascii="宋体" w:hAnsi="宋体" w:eastAsia="宋体" w:cs="宋体"/>
          <w:b/>
          <w:sz w:val="24"/>
          <w:szCs w:val="24"/>
        </w:rPr>
        <w:t>编制说明</w:t>
      </w:r>
    </w:p>
    <w:p w14:paraId="514A565B">
      <w:pPr>
        <w:pStyle w:val="136"/>
        <w:jc w:val="center"/>
        <w:outlineLvl w:val="3"/>
        <w:rPr>
          <w:rFonts w:ascii="宋体" w:hAnsi="宋体" w:eastAsia="宋体" w:cs="宋体"/>
          <w:b/>
          <w:sz w:val="24"/>
          <w:szCs w:val="24"/>
        </w:rPr>
      </w:pPr>
    </w:p>
    <w:p w14:paraId="2BDFC1CB">
      <w:pPr>
        <w:pStyle w:val="136"/>
        <w:outlineLvl w:val="3"/>
        <w:rPr>
          <w:rFonts w:ascii="宋体" w:hAnsi="宋体" w:eastAsia="宋体" w:cs="宋体"/>
          <w:sz w:val="21"/>
          <w:szCs w:val="21"/>
        </w:rPr>
      </w:pPr>
      <w:r>
        <w:rPr>
          <w:rFonts w:ascii="宋体" w:hAnsi="宋体" w:eastAsia="宋体" w:cs="宋体"/>
          <w:b/>
          <w:sz w:val="21"/>
          <w:szCs w:val="21"/>
        </w:rPr>
        <w:t xml:space="preserve">    1.签订合同应遵守《中华人民共和国民法典》等法律法规及其他有关规定。</w:t>
      </w:r>
    </w:p>
    <w:p w14:paraId="421A4F54">
      <w:pPr>
        <w:pStyle w:val="136"/>
        <w:ind w:firstLine="422" w:firstLineChars="200"/>
        <w:outlineLvl w:val="3"/>
        <w:rPr>
          <w:rFonts w:ascii="宋体" w:hAnsi="宋体" w:eastAsia="宋体" w:cs="宋体"/>
          <w:sz w:val="21"/>
          <w:szCs w:val="21"/>
        </w:rPr>
      </w:pPr>
      <w:r>
        <w:rPr>
          <w:rFonts w:ascii="宋体" w:hAnsi="宋体" w:eastAsia="宋体" w:cs="宋体"/>
          <w:b/>
          <w:sz w:val="21"/>
          <w:szCs w:val="21"/>
        </w:rPr>
        <w:t>2.签订合同时，采购人与中标(成交)人应结合采购文件规定填列相应内容。采购文件已有约定的，双方均不得对约定进行变更或调整；采购文件未作规定的，双方可通过友好协商进行约定。</w:t>
      </w:r>
    </w:p>
    <w:p w14:paraId="06622768">
      <w:pPr>
        <w:pStyle w:val="136"/>
        <w:ind w:firstLine="422" w:firstLineChars="200"/>
        <w:outlineLvl w:val="3"/>
        <w:rPr>
          <w:rFonts w:ascii="宋体" w:hAnsi="宋体" w:eastAsia="宋体" w:cs="宋体"/>
          <w:sz w:val="21"/>
          <w:szCs w:val="21"/>
        </w:rPr>
      </w:pPr>
      <w:r>
        <w:rPr>
          <w:rFonts w:ascii="宋体" w:hAnsi="宋体" w:eastAsia="宋体" w:cs="宋体"/>
          <w:b/>
          <w:sz w:val="21"/>
          <w:szCs w:val="21"/>
        </w:rPr>
        <w:t>3.政府有关主管部门对若干合同有规范文本的，可使用相应合同文本。</w:t>
      </w:r>
    </w:p>
    <w:p w14:paraId="7E8E64BE">
      <w:pPr>
        <w:pStyle w:val="136"/>
        <w:outlineLvl w:val="3"/>
        <w:rPr>
          <w:rFonts w:ascii="宋体" w:hAnsi="宋体" w:eastAsia="宋体" w:cs="宋体"/>
          <w:sz w:val="21"/>
          <w:szCs w:val="21"/>
        </w:rPr>
      </w:pPr>
      <w:r>
        <w:rPr>
          <w:rFonts w:ascii="宋体" w:hAnsi="宋体" w:eastAsia="宋体" w:cs="宋体"/>
          <w:b/>
          <w:sz w:val="21"/>
          <w:szCs w:val="21"/>
        </w:rPr>
        <w:t xml:space="preserve">    4.本合同范本仅供参考，采购人应当根据采购项目的实际需求对合同条款进行修改、补充。</w:t>
      </w:r>
    </w:p>
    <w:p w14:paraId="37BBD46B">
      <w:pPr>
        <w:pStyle w:val="136"/>
        <w:rPr>
          <w:rFonts w:hint="default"/>
        </w:rPr>
      </w:pPr>
    </w:p>
    <w:p w14:paraId="3BD0EF67">
      <w:pPr>
        <w:pStyle w:val="136"/>
        <w:rPr>
          <w:rFonts w:ascii="宋体" w:hAnsi="宋体" w:eastAsia="宋体" w:cs="宋体"/>
          <w:sz w:val="24"/>
          <w:szCs w:val="24"/>
        </w:rPr>
      </w:pPr>
      <w:r>
        <w:rPr>
          <w:rFonts w:ascii="宋体" w:hAnsi="宋体" w:eastAsia="宋体" w:cs="宋体"/>
          <w:sz w:val="24"/>
          <w:szCs w:val="24"/>
        </w:rPr>
        <w:t>甲方： ___________</w:t>
      </w:r>
    </w:p>
    <w:p w14:paraId="597D16C9">
      <w:pPr>
        <w:pStyle w:val="136"/>
        <w:rPr>
          <w:rFonts w:ascii="宋体" w:hAnsi="宋体" w:eastAsia="宋体" w:cs="宋体"/>
          <w:sz w:val="24"/>
          <w:szCs w:val="24"/>
        </w:rPr>
      </w:pPr>
      <w:r>
        <w:rPr>
          <w:rFonts w:ascii="宋体" w:hAnsi="宋体" w:eastAsia="宋体" w:cs="宋体"/>
          <w:sz w:val="24"/>
          <w:szCs w:val="24"/>
        </w:rPr>
        <w:t>住所地： ___________</w:t>
      </w:r>
    </w:p>
    <w:p w14:paraId="2EE00B17">
      <w:pPr>
        <w:pStyle w:val="136"/>
        <w:rPr>
          <w:rFonts w:ascii="宋体" w:hAnsi="宋体" w:eastAsia="宋体" w:cs="宋体"/>
          <w:sz w:val="24"/>
          <w:szCs w:val="24"/>
        </w:rPr>
      </w:pPr>
      <w:r>
        <w:rPr>
          <w:rFonts w:ascii="宋体" w:hAnsi="宋体" w:eastAsia="宋体" w:cs="宋体"/>
          <w:sz w:val="24"/>
          <w:szCs w:val="24"/>
        </w:rPr>
        <w:t>联系人： ___________</w:t>
      </w:r>
    </w:p>
    <w:p w14:paraId="641644AD">
      <w:pPr>
        <w:pStyle w:val="136"/>
        <w:rPr>
          <w:rFonts w:ascii="宋体" w:hAnsi="宋体" w:eastAsia="宋体" w:cs="宋体"/>
          <w:sz w:val="24"/>
          <w:szCs w:val="24"/>
        </w:rPr>
      </w:pPr>
      <w:r>
        <w:rPr>
          <w:rFonts w:ascii="宋体" w:hAnsi="宋体" w:eastAsia="宋体" w:cs="宋体"/>
          <w:sz w:val="24"/>
          <w:szCs w:val="24"/>
        </w:rPr>
        <w:t>联系电话：___________</w:t>
      </w:r>
    </w:p>
    <w:p w14:paraId="45557A16">
      <w:pPr>
        <w:pStyle w:val="136"/>
        <w:rPr>
          <w:rFonts w:ascii="宋体" w:hAnsi="宋体" w:eastAsia="宋体" w:cs="宋体"/>
          <w:sz w:val="24"/>
          <w:szCs w:val="24"/>
        </w:rPr>
      </w:pPr>
      <w:r>
        <w:rPr>
          <w:rFonts w:ascii="宋体" w:hAnsi="宋体" w:eastAsia="宋体" w:cs="宋体"/>
          <w:sz w:val="24"/>
          <w:szCs w:val="24"/>
        </w:rPr>
        <w:t>传真：___________</w:t>
      </w:r>
    </w:p>
    <w:p w14:paraId="7B3984A4">
      <w:pPr>
        <w:pStyle w:val="136"/>
        <w:rPr>
          <w:rFonts w:ascii="宋体" w:hAnsi="宋体" w:eastAsia="宋体" w:cs="宋体"/>
          <w:sz w:val="24"/>
          <w:szCs w:val="24"/>
        </w:rPr>
      </w:pPr>
      <w:r>
        <w:rPr>
          <w:rFonts w:ascii="宋体" w:hAnsi="宋体" w:eastAsia="宋体" w:cs="宋体"/>
          <w:sz w:val="24"/>
          <w:szCs w:val="24"/>
        </w:rPr>
        <w:t>电子邮箱：___________</w:t>
      </w:r>
    </w:p>
    <w:p w14:paraId="68A281EF">
      <w:pPr>
        <w:pStyle w:val="136"/>
        <w:rPr>
          <w:rFonts w:ascii="宋体" w:hAnsi="宋体" w:eastAsia="宋体" w:cs="宋体"/>
          <w:sz w:val="24"/>
          <w:szCs w:val="24"/>
        </w:rPr>
      </w:pPr>
    </w:p>
    <w:p w14:paraId="3D5F9F7E">
      <w:pPr>
        <w:pStyle w:val="136"/>
        <w:rPr>
          <w:rFonts w:ascii="宋体" w:hAnsi="宋体" w:eastAsia="宋体" w:cs="宋体"/>
          <w:sz w:val="24"/>
          <w:szCs w:val="24"/>
        </w:rPr>
      </w:pPr>
      <w:r>
        <w:rPr>
          <w:rFonts w:ascii="宋体" w:hAnsi="宋体" w:eastAsia="宋体" w:cs="宋体"/>
          <w:sz w:val="24"/>
          <w:szCs w:val="24"/>
        </w:rPr>
        <w:t>乙方： ___________</w:t>
      </w:r>
    </w:p>
    <w:p w14:paraId="18766D4F">
      <w:pPr>
        <w:pStyle w:val="136"/>
        <w:rPr>
          <w:rFonts w:ascii="宋体" w:hAnsi="宋体" w:eastAsia="宋体" w:cs="宋体"/>
          <w:sz w:val="24"/>
          <w:szCs w:val="24"/>
        </w:rPr>
      </w:pPr>
      <w:r>
        <w:rPr>
          <w:rFonts w:ascii="宋体" w:hAnsi="宋体" w:eastAsia="宋体" w:cs="宋体"/>
          <w:sz w:val="24"/>
          <w:szCs w:val="24"/>
        </w:rPr>
        <w:t>住所地： ___________</w:t>
      </w:r>
    </w:p>
    <w:p w14:paraId="124C1C96">
      <w:pPr>
        <w:pStyle w:val="136"/>
        <w:rPr>
          <w:rFonts w:ascii="宋体" w:hAnsi="宋体" w:eastAsia="宋体" w:cs="宋体"/>
          <w:sz w:val="24"/>
          <w:szCs w:val="24"/>
        </w:rPr>
      </w:pPr>
      <w:r>
        <w:rPr>
          <w:rFonts w:ascii="宋体" w:hAnsi="宋体" w:eastAsia="宋体" w:cs="宋体"/>
          <w:sz w:val="24"/>
          <w:szCs w:val="24"/>
        </w:rPr>
        <w:t>联系人：___________</w:t>
      </w:r>
    </w:p>
    <w:p w14:paraId="0CF15267">
      <w:pPr>
        <w:pStyle w:val="136"/>
        <w:rPr>
          <w:rFonts w:ascii="宋体" w:hAnsi="宋体" w:eastAsia="宋体" w:cs="宋体"/>
          <w:sz w:val="24"/>
          <w:szCs w:val="24"/>
        </w:rPr>
      </w:pPr>
      <w:r>
        <w:rPr>
          <w:rFonts w:ascii="宋体" w:hAnsi="宋体" w:eastAsia="宋体" w:cs="宋体"/>
          <w:sz w:val="24"/>
          <w:szCs w:val="24"/>
        </w:rPr>
        <w:t>联系电话：___________</w:t>
      </w:r>
    </w:p>
    <w:p w14:paraId="20F2FDD4">
      <w:pPr>
        <w:pStyle w:val="136"/>
        <w:rPr>
          <w:rFonts w:ascii="宋体" w:hAnsi="宋体" w:eastAsia="宋体" w:cs="宋体"/>
          <w:sz w:val="24"/>
          <w:szCs w:val="24"/>
        </w:rPr>
      </w:pPr>
      <w:r>
        <w:rPr>
          <w:rFonts w:ascii="宋体" w:hAnsi="宋体" w:eastAsia="宋体" w:cs="宋体"/>
          <w:sz w:val="24"/>
          <w:szCs w:val="24"/>
        </w:rPr>
        <w:t>传真：___________</w:t>
      </w:r>
    </w:p>
    <w:p w14:paraId="250081A3">
      <w:pPr>
        <w:pStyle w:val="136"/>
        <w:rPr>
          <w:rFonts w:ascii="宋体" w:hAnsi="宋体" w:eastAsia="宋体" w:cs="宋体"/>
          <w:sz w:val="24"/>
          <w:szCs w:val="24"/>
        </w:rPr>
      </w:pPr>
      <w:r>
        <w:rPr>
          <w:rFonts w:ascii="宋体" w:hAnsi="宋体" w:eastAsia="宋体" w:cs="宋体"/>
          <w:sz w:val="24"/>
          <w:szCs w:val="24"/>
        </w:rPr>
        <w:t>电子邮箱：___________</w:t>
      </w:r>
    </w:p>
    <w:p w14:paraId="1F7A18F7">
      <w:pPr>
        <w:pStyle w:val="136"/>
        <w:rPr>
          <w:rFonts w:ascii="宋体" w:hAnsi="宋体" w:eastAsia="宋体" w:cs="宋体"/>
          <w:sz w:val="24"/>
          <w:szCs w:val="24"/>
        </w:rPr>
      </w:pPr>
    </w:p>
    <w:p w14:paraId="2A1C91E6">
      <w:pPr>
        <w:pStyle w:val="136"/>
        <w:ind w:firstLine="480" w:firstLineChars="200"/>
        <w:rPr>
          <w:rFonts w:ascii="宋体" w:hAnsi="宋体" w:eastAsia="宋体" w:cs="宋体"/>
          <w:sz w:val="24"/>
          <w:szCs w:val="24"/>
        </w:rPr>
      </w:pPr>
      <w:r>
        <w:rPr>
          <w:rFonts w:ascii="宋体" w:hAnsi="宋体" w:eastAsia="宋体" w:cs="宋体"/>
          <w:sz w:val="24"/>
          <w:szCs w:val="24"/>
        </w:rPr>
        <w:t>根据项目编号为________ 的 ___________项目（以下简称：“本项目”）的采购结果，遵循平等、自愿、公平和诚实信用的原则，双方签署本合同，具体内容如下：</w:t>
      </w:r>
    </w:p>
    <w:p w14:paraId="2515FA0D">
      <w:pPr>
        <w:pStyle w:val="136"/>
        <w:outlineLvl w:val="3"/>
        <w:rPr>
          <w:rFonts w:ascii="宋体" w:hAnsi="宋体" w:eastAsia="宋体" w:cs="宋体"/>
          <w:b/>
          <w:sz w:val="24"/>
          <w:szCs w:val="24"/>
        </w:rPr>
      </w:pPr>
      <w:r>
        <w:rPr>
          <w:rFonts w:ascii="宋体" w:hAnsi="宋体" w:eastAsia="宋体" w:cs="宋体"/>
          <w:b/>
          <w:sz w:val="24"/>
          <w:szCs w:val="24"/>
        </w:rPr>
        <w:t xml:space="preserve"> </w:t>
      </w:r>
    </w:p>
    <w:p w14:paraId="572681DD">
      <w:pPr>
        <w:pStyle w:val="136"/>
        <w:outlineLvl w:val="3"/>
        <w:rPr>
          <w:rFonts w:ascii="宋体" w:hAnsi="宋体" w:eastAsia="宋体" w:cs="宋体"/>
          <w:sz w:val="24"/>
          <w:szCs w:val="24"/>
        </w:rPr>
      </w:pPr>
      <w:r>
        <w:rPr>
          <w:rFonts w:ascii="宋体" w:hAnsi="宋体" w:eastAsia="宋体" w:cs="宋体"/>
          <w:b/>
          <w:sz w:val="24"/>
          <w:szCs w:val="24"/>
        </w:rPr>
        <w:t>一、合同组成部分</w:t>
      </w:r>
    </w:p>
    <w:p w14:paraId="7B50DD83">
      <w:pPr>
        <w:pStyle w:val="136"/>
        <w:rPr>
          <w:rFonts w:ascii="宋体" w:hAnsi="宋体" w:eastAsia="宋体" w:cs="宋体"/>
          <w:sz w:val="24"/>
          <w:szCs w:val="24"/>
        </w:rPr>
      </w:pPr>
      <w:r>
        <w:rPr>
          <w:rFonts w:ascii="宋体" w:hAnsi="宋体" w:eastAsia="宋体" w:cs="宋体"/>
          <w:sz w:val="24"/>
          <w:szCs w:val="24"/>
        </w:rPr>
        <w:t>1.1本合同条款及附件；</w:t>
      </w:r>
    </w:p>
    <w:p w14:paraId="684EEFCF">
      <w:pPr>
        <w:pStyle w:val="136"/>
        <w:rPr>
          <w:rFonts w:ascii="宋体" w:hAnsi="宋体" w:eastAsia="宋体" w:cs="宋体"/>
          <w:sz w:val="24"/>
          <w:szCs w:val="24"/>
        </w:rPr>
      </w:pPr>
      <w:r>
        <w:rPr>
          <w:rFonts w:ascii="宋体" w:hAnsi="宋体" w:eastAsia="宋体" w:cs="宋体"/>
          <w:sz w:val="24"/>
          <w:szCs w:val="24"/>
        </w:rPr>
        <w:t>1.2采购文件及其附件、补充文件；</w:t>
      </w:r>
    </w:p>
    <w:p w14:paraId="3752D6E7">
      <w:pPr>
        <w:pStyle w:val="136"/>
        <w:rPr>
          <w:rFonts w:ascii="宋体" w:hAnsi="宋体" w:eastAsia="宋体" w:cs="宋体"/>
          <w:sz w:val="24"/>
          <w:szCs w:val="24"/>
        </w:rPr>
      </w:pPr>
      <w:r>
        <w:rPr>
          <w:rFonts w:ascii="宋体" w:hAnsi="宋体" w:eastAsia="宋体" w:cs="宋体"/>
          <w:sz w:val="24"/>
          <w:szCs w:val="24"/>
        </w:rPr>
        <w:t>1.3乙方的响应文件及其附件、补充文件；</w:t>
      </w:r>
    </w:p>
    <w:p w14:paraId="000B3BAE">
      <w:pPr>
        <w:pStyle w:val="136"/>
        <w:rPr>
          <w:rFonts w:ascii="宋体" w:hAnsi="宋体" w:eastAsia="宋体" w:cs="宋体"/>
          <w:sz w:val="24"/>
          <w:szCs w:val="24"/>
        </w:rPr>
      </w:pPr>
      <w:r>
        <w:rPr>
          <w:rFonts w:ascii="宋体" w:hAnsi="宋体" w:eastAsia="宋体" w:cs="宋体"/>
          <w:sz w:val="24"/>
          <w:szCs w:val="24"/>
        </w:rPr>
        <w:t>1.4其他文件或材料：</w:t>
      </w:r>
    </w:p>
    <w:p w14:paraId="49FD3AEE">
      <w:pPr>
        <w:pStyle w:val="136"/>
        <w:outlineLvl w:val="3"/>
        <w:rPr>
          <w:rFonts w:ascii="宋体" w:hAnsi="宋体" w:eastAsia="宋体" w:cs="宋体"/>
          <w:b/>
          <w:sz w:val="24"/>
          <w:szCs w:val="24"/>
        </w:rPr>
      </w:pPr>
      <w:r>
        <w:rPr>
          <w:rFonts w:ascii="宋体" w:hAnsi="宋体" w:eastAsia="宋体" w:cs="宋体"/>
          <w:b/>
          <w:sz w:val="24"/>
          <w:szCs w:val="24"/>
        </w:rPr>
        <w:t xml:space="preserve"> </w:t>
      </w:r>
    </w:p>
    <w:p w14:paraId="12CAA990">
      <w:pPr>
        <w:pStyle w:val="136"/>
        <w:outlineLvl w:val="3"/>
        <w:rPr>
          <w:rFonts w:ascii="宋体" w:hAnsi="宋体" w:eastAsia="宋体" w:cs="宋体"/>
          <w:b/>
          <w:sz w:val="24"/>
          <w:szCs w:val="24"/>
        </w:rPr>
      </w:pPr>
      <w:r>
        <w:rPr>
          <w:rFonts w:ascii="宋体" w:hAnsi="宋体" w:eastAsia="宋体" w:cs="宋体"/>
          <w:b/>
          <w:sz w:val="24"/>
          <w:szCs w:val="24"/>
        </w:rPr>
        <w:t>二、合同标的</w:t>
      </w:r>
    </w:p>
    <w:p w14:paraId="03D7A60C">
      <w:pPr>
        <w:pStyle w:val="136"/>
        <w:outlineLvl w:val="3"/>
        <w:rPr>
          <w:rFonts w:ascii="宋体" w:hAnsi="宋体" w:eastAsia="宋体" w:cs="宋体"/>
          <w:b/>
          <w:sz w:val="24"/>
          <w:szCs w:val="24"/>
        </w:rPr>
      </w:pPr>
    </w:p>
    <w:p w14:paraId="0309DEB3">
      <w:pPr>
        <w:pStyle w:val="136"/>
        <w:outlineLvl w:val="3"/>
        <w:rPr>
          <w:rFonts w:ascii="宋体" w:hAnsi="宋体" w:eastAsia="宋体" w:cs="宋体"/>
          <w:sz w:val="24"/>
          <w:szCs w:val="24"/>
        </w:rPr>
      </w:pPr>
      <w:r>
        <w:rPr>
          <w:rFonts w:ascii="宋体" w:hAnsi="宋体" w:eastAsia="宋体" w:cs="宋体"/>
          <w:b/>
          <w:sz w:val="24"/>
          <w:szCs w:val="24"/>
        </w:rPr>
        <w:t xml:space="preserve"> 三、合同金额</w:t>
      </w:r>
    </w:p>
    <w:p w14:paraId="2CB11F51">
      <w:pPr>
        <w:pStyle w:val="136"/>
        <w:rPr>
          <w:rFonts w:ascii="宋体" w:hAnsi="宋体" w:eastAsia="宋体" w:cs="宋体"/>
          <w:sz w:val="24"/>
          <w:szCs w:val="24"/>
        </w:rPr>
      </w:pPr>
      <w:r>
        <w:rPr>
          <w:rFonts w:ascii="宋体" w:hAnsi="宋体" w:eastAsia="宋体" w:cs="宋体"/>
          <w:sz w:val="24"/>
          <w:szCs w:val="24"/>
        </w:rPr>
        <w:t xml:space="preserve"> 3.1合同总价：人民币（大写）_________ 元（￥_________元）；</w:t>
      </w:r>
    </w:p>
    <w:p w14:paraId="220B394D">
      <w:pPr>
        <w:pStyle w:val="136"/>
        <w:rPr>
          <w:rFonts w:ascii="宋体" w:hAnsi="宋体" w:eastAsia="宋体" w:cs="宋体"/>
          <w:sz w:val="24"/>
          <w:szCs w:val="24"/>
        </w:rPr>
      </w:pPr>
      <w:r>
        <w:rPr>
          <w:rFonts w:ascii="宋体" w:hAnsi="宋体" w:eastAsia="宋体" w:cs="宋体"/>
          <w:sz w:val="24"/>
          <w:szCs w:val="24"/>
        </w:rPr>
        <w:t xml:space="preserve"> 3.2合同总价组成：___________；</w:t>
      </w:r>
    </w:p>
    <w:p w14:paraId="23A20568">
      <w:pPr>
        <w:pStyle w:val="136"/>
        <w:rPr>
          <w:rFonts w:ascii="宋体" w:hAnsi="宋体" w:eastAsia="宋体" w:cs="宋体"/>
          <w:sz w:val="24"/>
          <w:szCs w:val="24"/>
        </w:rPr>
      </w:pPr>
      <w:r>
        <w:rPr>
          <w:rFonts w:ascii="宋体" w:hAnsi="宋体" w:eastAsia="宋体" w:cs="宋体"/>
          <w:sz w:val="24"/>
          <w:szCs w:val="24"/>
        </w:rPr>
        <w:t xml:space="preserve"> 3.3其他需说明事项：___________。</w:t>
      </w:r>
    </w:p>
    <w:p w14:paraId="19B636BB">
      <w:pPr>
        <w:pStyle w:val="136"/>
        <w:rPr>
          <w:rFonts w:ascii="宋体" w:hAnsi="宋体" w:eastAsia="宋体" w:cs="宋体"/>
          <w:sz w:val="24"/>
          <w:szCs w:val="24"/>
        </w:rPr>
      </w:pPr>
    </w:p>
    <w:p w14:paraId="7E5E7680">
      <w:pPr>
        <w:pStyle w:val="136"/>
        <w:outlineLvl w:val="3"/>
        <w:rPr>
          <w:rFonts w:ascii="宋体" w:hAnsi="宋体" w:eastAsia="宋体" w:cs="宋体"/>
          <w:sz w:val="24"/>
          <w:szCs w:val="24"/>
        </w:rPr>
      </w:pPr>
      <w:r>
        <w:rPr>
          <w:rFonts w:ascii="宋体" w:hAnsi="宋体" w:eastAsia="宋体" w:cs="宋体"/>
          <w:b/>
          <w:sz w:val="24"/>
          <w:szCs w:val="24"/>
        </w:rPr>
        <w:t xml:space="preserve"> 四、合同标的交付</w:t>
      </w:r>
    </w:p>
    <w:p w14:paraId="08F51326">
      <w:pPr>
        <w:pStyle w:val="136"/>
        <w:rPr>
          <w:rFonts w:ascii="宋体" w:hAnsi="宋体" w:eastAsia="宋体" w:cs="宋体"/>
          <w:sz w:val="24"/>
          <w:szCs w:val="24"/>
        </w:rPr>
      </w:pPr>
      <w:r>
        <w:rPr>
          <w:rFonts w:ascii="宋体" w:hAnsi="宋体" w:eastAsia="宋体" w:cs="宋体"/>
          <w:sz w:val="24"/>
          <w:szCs w:val="24"/>
        </w:rPr>
        <w:t xml:space="preserve"> 4.1交付时间：___________</w:t>
      </w:r>
    </w:p>
    <w:p w14:paraId="3CEC5C04">
      <w:pPr>
        <w:pStyle w:val="136"/>
        <w:rPr>
          <w:rFonts w:ascii="宋体" w:hAnsi="宋体" w:eastAsia="宋体" w:cs="宋体"/>
          <w:sz w:val="24"/>
          <w:szCs w:val="24"/>
        </w:rPr>
      </w:pPr>
      <w:r>
        <w:rPr>
          <w:rFonts w:ascii="宋体" w:hAnsi="宋体" w:eastAsia="宋体" w:cs="宋体"/>
          <w:sz w:val="24"/>
          <w:szCs w:val="24"/>
        </w:rPr>
        <w:t xml:space="preserve"> 4.2交付地点：___________</w:t>
      </w:r>
    </w:p>
    <w:p w14:paraId="5292DCAB">
      <w:pPr>
        <w:pStyle w:val="136"/>
        <w:rPr>
          <w:rFonts w:ascii="宋体" w:hAnsi="宋体" w:eastAsia="宋体" w:cs="宋体"/>
          <w:sz w:val="24"/>
          <w:szCs w:val="24"/>
        </w:rPr>
      </w:pPr>
      <w:r>
        <w:rPr>
          <w:rFonts w:ascii="宋体" w:hAnsi="宋体" w:eastAsia="宋体" w:cs="宋体"/>
          <w:sz w:val="24"/>
          <w:szCs w:val="24"/>
        </w:rPr>
        <w:t xml:space="preserve"> 4.3交付条件：___________</w:t>
      </w:r>
    </w:p>
    <w:p w14:paraId="67287671">
      <w:pPr>
        <w:pStyle w:val="136"/>
        <w:rPr>
          <w:rFonts w:ascii="宋体" w:hAnsi="宋体" w:eastAsia="宋体" w:cs="宋体"/>
          <w:sz w:val="24"/>
          <w:szCs w:val="24"/>
        </w:rPr>
      </w:pPr>
      <w:r>
        <w:rPr>
          <w:rFonts w:ascii="宋体" w:hAnsi="宋体" w:eastAsia="宋体" w:cs="宋体"/>
          <w:sz w:val="24"/>
          <w:szCs w:val="24"/>
        </w:rPr>
        <w:t xml:space="preserve"> 4.4供货要求：</w:t>
      </w:r>
    </w:p>
    <w:p w14:paraId="1654C397">
      <w:pPr>
        <w:pStyle w:val="136"/>
        <w:rPr>
          <w:rFonts w:ascii="宋体" w:hAnsi="宋体" w:eastAsia="宋体" w:cs="宋体"/>
          <w:sz w:val="24"/>
          <w:szCs w:val="24"/>
        </w:rPr>
      </w:pPr>
      <w:r>
        <w:rPr>
          <w:rFonts w:ascii="宋体" w:hAnsi="宋体" w:eastAsia="宋体" w:cs="宋体"/>
          <w:sz w:val="24"/>
          <w:szCs w:val="24"/>
        </w:rPr>
        <w:t xml:space="preserve"> (1)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14:paraId="4CE038F8">
      <w:pPr>
        <w:pStyle w:val="136"/>
        <w:rPr>
          <w:rFonts w:ascii="宋体" w:hAnsi="宋体" w:eastAsia="宋体" w:cs="宋体"/>
          <w:sz w:val="24"/>
          <w:szCs w:val="24"/>
        </w:rPr>
      </w:pPr>
      <w:r>
        <w:rPr>
          <w:rFonts w:ascii="宋体" w:hAnsi="宋体" w:eastAsia="宋体" w:cs="宋体"/>
          <w:sz w:val="24"/>
          <w:szCs w:val="24"/>
        </w:rPr>
        <w:t xml:space="preserve"> (2)乙方提供的全部货物均应采用标准保护措施进行包装，除采购文件中的采购需求另有要求外，乙方所提供的货物包装应当参照财政部办公厅等联合印发的《关于印发&lt;商品包装政府采购需求标准（试行）&gt;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14:paraId="50F65603">
      <w:pPr>
        <w:pStyle w:val="136"/>
        <w:rPr>
          <w:rFonts w:ascii="宋体" w:hAnsi="宋体" w:eastAsia="宋体" w:cs="宋体"/>
          <w:sz w:val="24"/>
          <w:szCs w:val="24"/>
        </w:rPr>
      </w:pPr>
      <w:r>
        <w:rPr>
          <w:rFonts w:ascii="宋体" w:hAnsi="宋体" w:eastAsia="宋体" w:cs="宋体"/>
          <w:sz w:val="24"/>
          <w:szCs w:val="24"/>
        </w:rPr>
        <w:t xml:space="preserve"> (3)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154E9BB7">
      <w:pPr>
        <w:pStyle w:val="136"/>
        <w:rPr>
          <w:rFonts w:ascii="宋体" w:hAnsi="宋体" w:eastAsia="宋体" w:cs="宋体"/>
          <w:sz w:val="24"/>
          <w:szCs w:val="24"/>
        </w:rPr>
      </w:pPr>
      <w:r>
        <w:rPr>
          <w:rFonts w:ascii="宋体" w:hAnsi="宋体" w:eastAsia="宋体" w:cs="宋体"/>
          <w:sz w:val="24"/>
          <w:szCs w:val="24"/>
        </w:rPr>
        <w:t xml:space="preserve"> 若乙方提供的采购标的不符合国家知识产权法律、法规的规定或被有关主管机关认定为假冒伪劣品，则乙方中标或成交资格将被取消；甲方还将按照有关法律、法规和规章的规定进行处理，具体如下：</w:t>
      </w:r>
    </w:p>
    <w:p w14:paraId="03B8812B">
      <w:pPr>
        <w:pStyle w:val="136"/>
        <w:rPr>
          <w:rFonts w:ascii="宋体" w:hAnsi="宋体" w:eastAsia="宋体" w:cs="宋体"/>
          <w:sz w:val="24"/>
          <w:szCs w:val="24"/>
        </w:rPr>
      </w:pPr>
      <w:r>
        <w:rPr>
          <w:rFonts w:ascii="宋体" w:hAnsi="宋体" w:eastAsia="宋体" w:cs="宋体"/>
          <w:sz w:val="24"/>
          <w:szCs w:val="24"/>
        </w:rPr>
        <w:t xml:space="preserve"> (4)乙方完全遵守《中华人民共和国劳动合同法》有关规定和《中华人民共和国妇女权益保障法》中关于“劳动和社会保障权益”的有关要求。</w:t>
      </w:r>
    </w:p>
    <w:p w14:paraId="583FFF40">
      <w:pPr>
        <w:pStyle w:val="136"/>
        <w:rPr>
          <w:rFonts w:ascii="宋体" w:hAnsi="宋体" w:eastAsia="宋体" w:cs="宋体"/>
          <w:sz w:val="24"/>
          <w:szCs w:val="24"/>
        </w:rPr>
      </w:pPr>
      <w:r>
        <w:rPr>
          <w:rFonts w:ascii="宋体" w:hAnsi="宋体" w:eastAsia="宋体" w:cs="宋体"/>
          <w:sz w:val="24"/>
          <w:szCs w:val="24"/>
        </w:rPr>
        <w:t xml:space="preserve"> （5）其他供货要求：</w:t>
      </w:r>
    </w:p>
    <w:p w14:paraId="2A300FAB">
      <w:pPr>
        <w:pStyle w:val="136"/>
        <w:outlineLvl w:val="3"/>
        <w:rPr>
          <w:rFonts w:ascii="宋体" w:hAnsi="宋体" w:eastAsia="宋体" w:cs="宋体"/>
          <w:b/>
          <w:sz w:val="24"/>
          <w:szCs w:val="24"/>
        </w:rPr>
      </w:pPr>
      <w:r>
        <w:rPr>
          <w:rFonts w:ascii="宋体" w:hAnsi="宋体" w:eastAsia="宋体" w:cs="宋体"/>
          <w:b/>
          <w:sz w:val="24"/>
          <w:szCs w:val="24"/>
        </w:rPr>
        <w:t xml:space="preserve"> </w:t>
      </w:r>
    </w:p>
    <w:p w14:paraId="10D5EFA9">
      <w:pPr>
        <w:pStyle w:val="136"/>
        <w:outlineLvl w:val="3"/>
        <w:rPr>
          <w:rFonts w:ascii="宋体" w:hAnsi="宋体" w:eastAsia="宋体" w:cs="宋体"/>
          <w:sz w:val="24"/>
          <w:szCs w:val="24"/>
        </w:rPr>
      </w:pPr>
      <w:r>
        <w:rPr>
          <w:rFonts w:ascii="宋体" w:hAnsi="宋体" w:eastAsia="宋体" w:cs="宋体"/>
          <w:b/>
          <w:sz w:val="24"/>
          <w:szCs w:val="24"/>
        </w:rPr>
        <w:t>五、质量标准及要求</w:t>
      </w:r>
    </w:p>
    <w:p w14:paraId="7A57E661">
      <w:pPr>
        <w:pStyle w:val="136"/>
        <w:rPr>
          <w:rFonts w:ascii="宋体" w:hAnsi="宋体" w:eastAsia="宋体" w:cs="宋体"/>
          <w:sz w:val="24"/>
          <w:szCs w:val="24"/>
        </w:rPr>
      </w:pPr>
      <w:r>
        <w:rPr>
          <w:rFonts w:ascii="宋体" w:hAnsi="宋体" w:eastAsia="宋体" w:cs="宋体"/>
          <w:sz w:val="24"/>
          <w:szCs w:val="24"/>
        </w:rPr>
        <w:t xml:space="preserve"> 5.1质量标准及要求</w:t>
      </w:r>
    </w:p>
    <w:p w14:paraId="192E1C17">
      <w:pPr>
        <w:pStyle w:val="136"/>
        <w:rPr>
          <w:rFonts w:ascii="宋体" w:hAnsi="宋体" w:eastAsia="宋体" w:cs="宋体"/>
          <w:sz w:val="24"/>
          <w:szCs w:val="24"/>
        </w:rPr>
      </w:pPr>
      <w:r>
        <w:rPr>
          <w:rFonts w:ascii="宋体" w:hAnsi="宋体" w:eastAsia="宋体" w:cs="宋体"/>
          <w:sz w:val="24"/>
          <w:szCs w:val="24"/>
        </w:rPr>
        <w:t xml:space="preserve"> （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14:paraId="18F853C8">
      <w:pPr>
        <w:pStyle w:val="136"/>
        <w:rPr>
          <w:rFonts w:ascii="宋体" w:hAnsi="宋体" w:eastAsia="宋体" w:cs="宋体"/>
          <w:sz w:val="24"/>
          <w:szCs w:val="24"/>
        </w:rPr>
      </w:pPr>
      <w:r>
        <w:rPr>
          <w:rFonts w:ascii="宋体" w:hAnsi="宋体" w:eastAsia="宋体" w:cs="宋体"/>
          <w:sz w:val="24"/>
          <w:szCs w:val="24"/>
        </w:rPr>
        <w:t xml:space="preserve"> （2）其他质量要求</w:t>
      </w:r>
    </w:p>
    <w:p w14:paraId="09B2E6B1">
      <w:pPr>
        <w:pStyle w:val="136"/>
        <w:rPr>
          <w:rFonts w:ascii="宋体" w:hAnsi="宋体" w:eastAsia="宋体" w:cs="宋体"/>
          <w:sz w:val="24"/>
          <w:szCs w:val="24"/>
        </w:rPr>
      </w:pPr>
      <w:r>
        <w:rPr>
          <w:rFonts w:ascii="宋体" w:hAnsi="宋体" w:eastAsia="宋体" w:cs="宋体"/>
          <w:sz w:val="24"/>
          <w:szCs w:val="24"/>
        </w:rPr>
        <w:t xml:space="preserve"> 5.2节能环保产品要求</w:t>
      </w:r>
    </w:p>
    <w:p w14:paraId="2F48CF45">
      <w:pPr>
        <w:pStyle w:val="136"/>
        <w:rPr>
          <w:rFonts w:ascii="宋体" w:hAnsi="宋体" w:eastAsia="宋体" w:cs="宋体"/>
          <w:sz w:val="24"/>
          <w:szCs w:val="24"/>
        </w:rPr>
      </w:pPr>
      <w:r>
        <w:rPr>
          <w:rFonts w:ascii="宋体" w:hAnsi="宋体" w:eastAsia="宋体" w:cs="宋体"/>
          <w:sz w:val="24"/>
          <w:szCs w:val="24"/>
        </w:rPr>
        <w:t xml:space="preserve"> 5.3质量保证范围、质量保证期及售后服务</w:t>
      </w:r>
    </w:p>
    <w:p w14:paraId="17446209">
      <w:pPr>
        <w:pStyle w:val="136"/>
        <w:rPr>
          <w:rFonts w:ascii="宋体" w:hAnsi="宋体" w:eastAsia="宋体" w:cs="宋体"/>
          <w:sz w:val="24"/>
          <w:szCs w:val="24"/>
        </w:rPr>
      </w:pPr>
      <w:r>
        <w:rPr>
          <w:rFonts w:ascii="宋体" w:hAnsi="宋体" w:eastAsia="宋体" w:cs="宋体"/>
          <w:sz w:val="24"/>
          <w:szCs w:val="24"/>
        </w:rPr>
        <w:t xml:space="preserve"> （1）质量保证范围：___________</w:t>
      </w:r>
    </w:p>
    <w:p w14:paraId="3571B030">
      <w:pPr>
        <w:pStyle w:val="136"/>
        <w:rPr>
          <w:rFonts w:ascii="宋体" w:hAnsi="宋体" w:eastAsia="宋体" w:cs="宋体"/>
          <w:sz w:val="24"/>
          <w:szCs w:val="24"/>
        </w:rPr>
      </w:pPr>
      <w:r>
        <w:rPr>
          <w:rFonts w:ascii="宋体" w:hAnsi="宋体" w:eastAsia="宋体" w:cs="宋体"/>
          <w:sz w:val="24"/>
          <w:szCs w:val="24"/>
        </w:rPr>
        <w:t xml:space="preserve"> （2）本合同乙方所供应的货物质量保证期自验收合格之日起{_______月。</w:t>
      </w:r>
    </w:p>
    <w:p w14:paraId="6580EEC3">
      <w:pPr>
        <w:pStyle w:val="136"/>
        <w:rPr>
          <w:rFonts w:ascii="宋体" w:hAnsi="宋体" w:eastAsia="宋体" w:cs="宋体"/>
          <w:sz w:val="24"/>
          <w:szCs w:val="24"/>
        </w:rPr>
      </w:pPr>
      <w:r>
        <w:rPr>
          <w:rFonts w:ascii="宋体" w:hAnsi="宋体" w:eastAsia="宋体" w:cs="宋体"/>
          <w:sz w:val="24"/>
          <w:szCs w:val="24"/>
        </w:rPr>
        <w:t xml:space="preserve"> （3）售后服务应按法律法规和采购文件约定执行，具体如下：</w:t>
      </w:r>
    </w:p>
    <w:p w14:paraId="1E549A11">
      <w:pPr>
        <w:pStyle w:val="136"/>
        <w:rPr>
          <w:rFonts w:ascii="宋体" w:hAnsi="宋体" w:eastAsia="宋体" w:cs="宋体"/>
          <w:sz w:val="24"/>
          <w:szCs w:val="24"/>
        </w:rPr>
      </w:pPr>
      <w:r>
        <w:rPr>
          <w:rFonts w:ascii="宋体" w:hAnsi="宋体" w:eastAsia="宋体" w:cs="宋体"/>
          <w:sz w:val="24"/>
          <w:szCs w:val="24"/>
        </w:rPr>
        <w:t xml:space="preserve"> 5.4商品安全责任</w:t>
      </w:r>
    </w:p>
    <w:p w14:paraId="2EA72EE1">
      <w:pPr>
        <w:pStyle w:val="136"/>
        <w:rPr>
          <w:rFonts w:ascii="宋体" w:hAnsi="宋体" w:eastAsia="宋体" w:cs="宋体"/>
          <w:sz w:val="24"/>
          <w:szCs w:val="24"/>
        </w:rPr>
      </w:pPr>
      <w:r>
        <w:rPr>
          <w:rFonts w:ascii="宋体" w:hAnsi="宋体" w:eastAsia="宋体" w:cs="宋体"/>
          <w:sz w:val="24"/>
          <w:szCs w:val="24"/>
        </w:rPr>
        <w:t xml:space="preserve"> 商品安全责任应按照法律法规和采购文件的规定执行，具体如下：</w:t>
      </w:r>
    </w:p>
    <w:p w14:paraId="5EBE4A20">
      <w:pPr>
        <w:pStyle w:val="136"/>
        <w:outlineLvl w:val="3"/>
        <w:rPr>
          <w:rFonts w:ascii="宋体" w:hAnsi="宋体" w:eastAsia="宋体" w:cs="宋体"/>
          <w:b/>
          <w:sz w:val="24"/>
          <w:szCs w:val="24"/>
        </w:rPr>
      </w:pPr>
      <w:r>
        <w:rPr>
          <w:rFonts w:ascii="宋体" w:hAnsi="宋体" w:eastAsia="宋体" w:cs="宋体"/>
          <w:b/>
          <w:sz w:val="24"/>
          <w:szCs w:val="24"/>
        </w:rPr>
        <w:t xml:space="preserve"> </w:t>
      </w:r>
    </w:p>
    <w:p w14:paraId="452E860A">
      <w:pPr>
        <w:pStyle w:val="136"/>
        <w:outlineLvl w:val="3"/>
        <w:rPr>
          <w:rFonts w:ascii="宋体" w:hAnsi="宋体" w:eastAsia="宋体" w:cs="宋体"/>
          <w:sz w:val="24"/>
          <w:szCs w:val="24"/>
        </w:rPr>
      </w:pPr>
      <w:r>
        <w:rPr>
          <w:rFonts w:ascii="宋体" w:hAnsi="宋体" w:eastAsia="宋体" w:cs="宋体"/>
          <w:b/>
          <w:sz w:val="24"/>
          <w:szCs w:val="24"/>
        </w:rPr>
        <w:t>六、安装调试、验收及退、换货</w:t>
      </w:r>
    </w:p>
    <w:p w14:paraId="24D9145D">
      <w:pPr>
        <w:pStyle w:val="136"/>
        <w:rPr>
          <w:rFonts w:ascii="宋体" w:hAnsi="宋体" w:eastAsia="宋体" w:cs="宋体"/>
          <w:sz w:val="24"/>
          <w:szCs w:val="24"/>
        </w:rPr>
      </w:pPr>
      <w:r>
        <w:rPr>
          <w:rFonts w:ascii="宋体" w:hAnsi="宋体" w:eastAsia="宋体" w:cs="宋体"/>
          <w:sz w:val="24"/>
          <w:szCs w:val="24"/>
        </w:rPr>
        <w:t xml:space="preserve"> 6.1安装调试、验收应按照采购文件、乙方响应文件的规定或约定进行，具体如下：</w:t>
      </w:r>
    </w:p>
    <w:p w14:paraId="36EEE863">
      <w:pPr>
        <w:pStyle w:val="136"/>
        <w:rPr>
          <w:rFonts w:ascii="宋体" w:hAnsi="宋体" w:eastAsia="宋体" w:cs="宋体"/>
          <w:sz w:val="24"/>
          <w:szCs w:val="24"/>
        </w:rPr>
      </w:pPr>
      <w:r>
        <w:rPr>
          <w:rFonts w:ascii="宋体" w:hAnsi="宋体" w:eastAsia="宋体" w:cs="宋体"/>
          <w:sz w:val="24"/>
          <w:szCs w:val="24"/>
        </w:rPr>
        <w:t>6.2本项目是否邀请其他投标人参与验收：</w:t>
      </w:r>
    </w:p>
    <w:p w14:paraId="0655E513">
      <w:pPr>
        <w:pStyle w:val="136"/>
        <w:rPr>
          <w:rFonts w:ascii="宋体" w:hAnsi="宋体" w:eastAsia="宋体" w:cs="宋体"/>
          <w:sz w:val="24"/>
          <w:szCs w:val="24"/>
        </w:rPr>
      </w:pPr>
      <w:r>
        <w:rPr>
          <w:rFonts w:ascii="宋体" w:hAnsi="宋体" w:eastAsia="宋体" w:cs="宋体"/>
          <w:sz w:val="24"/>
          <w:szCs w:val="24"/>
        </w:rPr>
        <w:t xml:space="preserve"> 不邀请。  邀请，具体如下：</w:t>
      </w:r>
    </w:p>
    <w:p w14:paraId="2841CBD7">
      <w:pPr>
        <w:pStyle w:val="136"/>
        <w:rPr>
          <w:rFonts w:ascii="宋体" w:hAnsi="宋体" w:eastAsia="宋体" w:cs="宋体"/>
          <w:sz w:val="24"/>
          <w:szCs w:val="24"/>
        </w:rPr>
      </w:pPr>
      <w:r>
        <w:rPr>
          <w:rFonts w:ascii="宋体" w:hAnsi="宋体" w:eastAsia="宋体" w:cs="宋体"/>
          <w:sz w:val="24"/>
          <w:szCs w:val="24"/>
        </w:rPr>
        <w:t>6.3本项目是否邀请专家参与验收：</w:t>
      </w:r>
    </w:p>
    <w:p w14:paraId="7F35CAF2">
      <w:pPr>
        <w:pStyle w:val="136"/>
        <w:rPr>
          <w:rFonts w:ascii="宋体" w:hAnsi="宋体" w:eastAsia="宋体" w:cs="宋体"/>
          <w:sz w:val="24"/>
          <w:szCs w:val="24"/>
        </w:rPr>
      </w:pPr>
      <w:r>
        <w:rPr>
          <w:rFonts w:ascii="宋体" w:hAnsi="宋体" w:eastAsia="宋体" w:cs="宋体"/>
          <w:sz w:val="24"/>
          <w:szCs w:val="24"/>
        </w:rPr>
        <w:t xml:space="preserve"> 不邀请。  邀请，具体如下：</w:t>
      </w:r>
    </w:p>
    <w:p w14:paraId="4DB7AFEE">
      <w:pPr>
        <w:pStyle w:val="136"/>
        <w:rPr>
          <w:rFonts w:ascii="宋体" w:hAnsi="宋体" w:eastAsia="宋体" w:cs="宋体"/>
          <w:sz w:val="24"/>
          <w:szCs w:val="24"/>
        </w:rPr>
      </w:pPr>
      <w:r>
        <w:rPr>
          <w:rFonts w:ascii="宋体" w:hAnsi="宋体" w:eastAsia="宋体" w:cs="宋体"/>
          <w:sz w:val="24"/>
          <w:szCs w:val="24"/>
        </w:rPr>
        <w:t>6.4本项目是否邀请国家认可的质量检测机构参与验收：</w:t>
      </w:r>
    </w:p>
    <w:p w14:paraId="1AE52DC8">
      <w:pPr>
        <w:pStyle w:val="136"/>
        <w:rPr>
          <w:rFonts w:ascii="宋体" w:hAnsi="宋体" w:eastAsia="宋体" w:cs="宋体"/>
          <w:sz w:val="24"/>
          <w:szCs w:val="24"/>
        </w:rPr>
      </w:pPr>
      <w:r>
        <w:rPr>
          <w:rFonts w:ascii="宋体" w:hAnsi="宋体" w:eastAsia="宋体" w:cs="宋体"/>
          <w:sz w:val="24"/>
          <w:szCs w:val="24"/>
        </w:rPr>
        <w:t xml:space="preserve"> 不邀请。  邀请，具体如下：</w:t>
      </w:r>
    </w:p>
    <w:p w14:paraId="651A0FD8">
      <w:pPr>
        <w:pStyle w:val="136"/>
        <w:rPr>
          <w:rFonts w:ascii="宋体" w:hAnsi="宋体" w:eastAsia="宋体" w:cs="宋体"/>
          <w:sz w:val="24"/>
          <w:szCs w:val="24"/>
        </w:rPr>
      </w:pPr>
      <w:r>
        <w:rPr>
          <w:rFonts w:ascii="宋体" w:hAnsi="宋体" w:eastAsia="宋体" w:cs="宋体"/>
          <w:sz w:val="24"/>
          <w:szCs w:val="24"/>
        </w:rPr>
        <w:t>6.5履约验收：___________</w:t>
      </w:r>
    </w:p>
    <w:p w14:paraId="33DEC888">
      <w:pPr>
        <w:pStyle w:val="136"/>
        <w:rPr>
          <w:rFonts w:ascii="宋体" w:hAnsi="宋体" w:eastAsia="宋体" w:cs="宋体"/>
          <w:sz w:val="24"/>
          <w:szCs w:val="24"/>
        </w:rPr>
      </w:pPr>
      <w:r>
        <w:rPr>
          <w:rFonts w:ascii="宋体" w:hAnsi="宋体" w:eastAsia="宋体" w:cs="宋体"/>
          <w:sz w:val="24"/>
          <w:szCs w:val="24"/>
        </w:rPr>
        <w:t>6.6退、换货：___________</w:t>
      </w:r>
    </w:p>
    <w:p w14:paraId="04BFD4F0">
      <w:pPr>
        <w:pStyle w:val="136"/>
        <w:rPr>
          <w:rFonts w:ascii="宋体" w:hAnsi="宋体" w:eastAsia="宋体" w:cs="宋体"/>
          <w:sz w:val="24"/>
          <w:szCs w:val="24"/>
        </w:rPr>
      </w:pPr>
      <w:r>
        <w:rPr>
          <w:rFonts w:ascii="宋体" w:hAnsi="宋体" w:eastAsia="宋体" w:cs="宋体"/>
          <w:sz w:val="24"/>
          <w:szCs w:val="24"/>
        </w:rPr>
        <w:t>6.7其他：</w:t>
      </w:r>
    </w:p>
    <w:p w14:paraId="4E58B242">
      <w:pPr>
        <w:pStyle w:val="136"/>
        <w:outlineLvl w:val="3"/>
        <w:rPr>
          <w:rFonts w:ascii="宋体" w:hAnsi="宋体" w:eastAsia="宋体" w:cs="宋体"/>
          <w:b/>
          <w:sz w:val="24"/>
          <w:szCs w:val="24"/>
        </w:rPr>
      </w:pPr>
    </w:p>
    <w:p w14:paraId="3BBB7B39">
      <w:pPr>
        <w:pStyle w:val="136"/>
        <w:outlineLvl w:val="3"/>
        <w:rPr>
          <w:rFonts w:ascii="宋体" w:hAnsi="宋体" w:eastAsia="宋体" w:cs="宋体"/>
          <w:b/>
          <w:sz w:val="24"/>
          <w:szCs w:val="24"/>
        </w:rPr>
      </w:pPr>
      <w:r>
        <w:rPr>
          <w:rFonts w:ascii="宋体" w:hAnsi="宋体" w:eastAsia="宋体" w:cs="宋体"/>
          <w:b/>
          <w:sz w:val="24"/>
          <w:szCs w:val="24"/>
        </w:rPr>
        <w:t>七、资金支付方式、条件和时间</w:t>
      </w:r>
    </w:p>
    <w:p w14:paraId="22730D1B">
      <w:pPr>
        <w:pStyle w:val="136"/>
        <w:outlineLvl w:val="3"/>
        <w:rPr>
          <w:rFonts w:ascii="宋体" w:hAnsi="宋体" w:eastAsia="宋体" w:cs="宋体"/>
          <w:b/>
          <w:sz w:val="24"/>
          <w:szCs w:val="24"/>
        </w:rPr>
      </w:pPr>
    </w:p>
    <w:p w14:paraId="32CA7EA8">
      <w:pPr>
        <w:pStyle w:val="136"/>
        <w:outlineLvl w:val="3"/>
        <w:rPr>
          <w:rFonts w:ascii="宋体" w:hAnsi="宋体" w:eastAsia="宋体" w:cs="宋体"/>
          <w:sz w:val="24"/>
          <w:szCs w:val="24"/>
        </w:rPr>
      </w:pPr>
      <w:r>
        <w:rPr>
          <w:rFonts w:ascii="宋体" w:hAnsi="宋体" w:eastAsia="宋体" w:cs="宋体"/>
          <w:b/>
          <w:sz w:val="24"/>
          <w:szCs w:val="24"/>
        </w:rPr>
        <w:t>八、履约保证金</w:t>
      </w:r>
    </w:p>
    <w:p w14:paraId="1D69AF33">
      <w:pPr>
        <w:pStyle w:val="136"/>
        <w:rPr>
          <w:rFonts w:ascii="宋体" w:hAnsi="宋体" w:eastAsia="宋体" w:cs="宋体"/>
          <w:sz w:val="24"/>
          <w:szCs w:val="24"/>
        </w:rPr>
      </w:pPr>
      <w:r>
        <w:rPr>
          <w:rFonts w:ascii="宋体" w:hAnsi="宋体" w:eastAsia="宋体" w:cs="宋体"/>
          <w:sz w:val="24"/>
          <w:szCs w:val="24"/>
        </w:rPr>
        <w:t>□有，□无。具体如下违约：（按照采购文件规定填写）。</w:t>
      </w:r>
    </w:p>
    <w:p w14:paraId="7A730BE5">
      <w:pPr>
        <w:pStyle w:val="136"/>
        <w:rPr>
          <w:rFonts w:ascii="宋体" w:hAnsi="宋体" w:eastAsia="宋体" w:cs="宋体"/>
          <w:sz w:val="24"/>
          <w:szCs w:val="24"/>
        </w:rPr>
      </w:pPr>
      <w:r>
        <w:rPr>
          <w:rFonts w:ascii="宋体" w:hAnsi="宋体" w:eastAsia="宋体" w:cs="宋体"/>
          <w:sz w:val="24"/>
          <w:szCs w:val="24"/>
        </w:rPr>
        <w:t>8.1乙方向甲方缴纳人民币</w:t>
      </w:r>
      <w:r>
        <w:rPr>
          <w:rFonts w:ascii="宋体" w:hAnsi="宋体" w:eastAsia="宋体" w:cs="宋体"/>
          <w:sz w:val="24"/>
          <w:szCs w:val="24"/>
          <w:u w:val="single"/>
        </w:rPr>
        <w:t xml:space="preserve">    </w:t>
      </w:r>
      <w:r>
        <w:rPr>
          <w:rFonts w:ascii="宋体" w:hAnsi="宋体" w:eastAsia="宋体" w:cs="宋体"/>
          <w:sz w:val="24"/>
          <w:szCs w:val="24"/>
        </w:rPr>
        <w:t>元（大写：</w:t>
      </w:r>
      <w:r>
        <w:rPr>
          <w:rFonts w:ascii="宋体" w:hAnsi="宋体" w:eastAsia="宋体" w:cs="宋体"/>
          <w:sz w:val="24"/>
          <w:szCs w:val="24"/>
          <w:u w:val="single"/>
        </w:rPr>
        <w:t xml:space="preserve">    </w:t>
      </w:r>
      <w:r>
        <w:rPr>
          <w:rFonts w:ascii="宋体" w:hAnsi="宋体" w:eastAsia="宋体" w:cs="宋体"/>
          <w:sz w:val="24"/>
          <w:szCs w:val="24"/>
        </w:rPr>
        <w:t>）作为本合同的履约保证金。</w:t>
      </w:r>
    </w:p>
    <w:p w14:paraId="2A9C3E43">
      <w:pPr>
        <w:pStyle w:val="136"/>
        <w:rPr>
          <w:rFonts w:ascii="宋体" w:hAnsi="宋体" w:eastAsia="宋体" w:cs="宋体"/>
          <w:sz w:val="24"/>
          <w:szCs w:val="24"/>
        </w:rPr>
      </w:pPr>
      <w:r>
        <w:rPr>
          <w:rFonts w:ascii="宋体" w:hAnsi="宋体" w:eastAsia="宋体" w:cs="宋体"/>
          <w:sz w:val="24"/>
          <w:szCs w:val="24"/>
        </w:rPr>
        <w:t>8.2履约保证金缴纳形式：支票/汇票/电汇/保函等非现金形式。</w:t>
      </w:r>
    </w:p>
    <w:p w14:paraId="470D63BC">
      <w:pPr>
        <w:pStyle w:val="136"/>
        <w:rPr>
          <w:rFonts w:ascii="宋体" w:hAnsi="宋体" w:eastAsia="宋体" w:cs="宋体"/>
          <w:sz w:val="24"/>
          <w:szCs w:val="24"/>
        </w:rPr>
      </w:pPr>
      <w:r>
        <w:rPr>
          <w:rFonts w:ascii="宋体" w:hAnsi="宋体" w:eastAsia="宋体" w:cs="宋体"/>
          <w:sz w:val="24"/>
          <w:szCs w:val="24"/>
        </w:rPr>
        <w:t>8.3履约保证金退还： （根据实际情况填写） 。</w:t>
      </w:r>
    </w:p>
    <w:p w14:paraId="67B80381">
      <w:pPr>
        <w:pStyle w:val="136"/>
        <w:outlineLvl w:val="3"/>
        <w:rPr>
          <w:rFonts w:ascii="宋体" w:hAnsi="宋体" w:eastAsia="宋体" w:cs="宋体"/>
          <w:b/>
          <w:sz w:val="24"/>
          <w:szCs w:val="24"/>
        </w:rPr>
      </w:pPr>
    </w:p>
    <w:p w14:paraId="196B4E66">
      <w:pPr>
        <w:pStyle w:val="136"/>
        <w:outlineLvl w:val="3"/>
        <w:rPr>
          <w:rFonts w:ascii="宋体" w:hAnsi="宋体" w:eastAsia="宋体" w:cs="宋体"/>
          <w:b/>
          <w:sz w:val="24"/>
          <w:szCs w:val="24"/>
        </w:rPr>
      </w:pPr>
      <w:r>
        <w:rPr>
          <w:rFonts w:ascii="宋体" w:hAnsi="宋体" w:eastAsia="宋体" w:cs="宋体"/>
          <w:b/>
          <w:sz w:val="24"/>
          <w:szCs w:val="24"/>
        </w:rPr>
        <w:t>九、合同期限</w:t>
      </w:r>
    </w:p>
    <w:p w14:paraId="44AB4D10">
      <w:pPr>
        <w:pStyle w:val="136"/>
        <w:outlineLvl w:val="3"/>
        <w:rPr>
          <w:rFonts w:ascii="宋体" w:hAnsi="宋体" w:eastAsia="宋体" w:cs="宋体"/>
          <w:b/>
          <w:sz w:val="24"/>
          <w:szCs w:val="24"/>
        </w:rPr>
      </w:pPr>
    </w:p>
    <w:p w14:paraId="7AB82684">
      <w:pPr>
        <w:pStyle w:val="136"/>
        <w:outlineLvl w:val="3"/>
        <w:rPr>
          <w:rFonts w:ascii="宋体" w:hAnsi="宋体" w:eastAsia="宋体" w:cs="宋体"/>
          <w:sz w:val="24"/>
          <w:szCs w:val="24"/>
        </w:rPr>
      </w:pPr>
      <w:r>
        <w:rPr>
          <w:rFonts w:ascii="宋体" w:hAnsi="宋体" w:eastAsia="宋体" w:cs="宋体"/>
          <w:b/>
          <w:sz w:val="24"/>
          <w:szCs w:val="24"/>
        </w:rPr>
        <w:t>十、违约责任</w:t>
      </w:r>
    </w:p>
    <w:p w14:paraId="05AA8FA4">
      <w:pPr>
        <w:pStyle w:val="136"/>
        <w:rPr>
          <w:rFonts w:ascii="宋体" w:hAnsi="宋体" w:eastAsia="宋体" w:cs="宋体"/>
          <w:sz w:val="24"/>
          <w:szCs w:val="24"/>
        </w:rPr>
      </w:pPr>
      <w:r>
        <w:rPr>
          <w:rFonts w:ascii="宋体" w:hAnsi="宋体" w:eastAsia="宋体" w:cs="宋体"/>
          <w:sz w:val="24"/>
          <w:szCs w:val="24"/>
        </w:rPr>
        <w:t>10.1甲方违约责任</w:t>
      </w:r>
    </w:p>
    <w:p w14:paraId="7B553973">
      <w:pPr>
        <w:pStyle w:val="136"/>
        <w:rPr>
          <w:rFonts w:ascii="宋体" w:hAnsi="宋体" w:eastAsia="宋体" w:cs="宋体"/>
          <w:sz w:val="24"/>
          <w:szCs w:val="24"/>
        </w:rPr>
      </w:pPr>
      <w:r>
        <w:rPr>
          <w:rFonts w:ascii="宋体" w:hAnsi="宋体" w:eastAsia="宋体" w:cs="宋体"/>
          <w:sz w:val="24"/>
          <w:szCs w:val="24"/>
        </w:rPr>
        <w:t>（1）甲方无正当理由拒收乙方交付的合格产品的，甲方向乙方偿付拒收货款总值_____的违约金</w:t>
      </w:r>
    </w:p>
    <w:p w14:paraId="0F89FDCC">
      <w:pPr>
        <w:pStyle w:val="136"/>
        <w:rPr>
          <w:rFonts w:ascii="宋体" w:hAnsi="宋体" w:eastAsia="宋体" w:cs="宋体"/>
          <w:sz w:val="24"/>
          <w:szCs w:val="24"/>
        </w:rPr>
      </w:pPr>
      <w:r>
        <w:rPr>
          <w:rFonts w:ascii="宋体" w:hAnsi="宋体" w:eastAsia="宋体" w:cs="宋体"/>
          <w:sz w:val="24"/>
          <w:szCs w:val="24"/>
        </w:rPr>
        <w:t>（2）甲方无故逾期验收和办理合同款项支付手续的,甲方应按逾期付款总额每日_______向乙方支付违约金。</w:t>
      </w:r>
    </w:p>
    <w:p w14:paraId="3BDA28E4">
      <w:pPr>
        <w:pStyle w:val="136"/>
        <w:rPr>
          <w:rFonts w:ascii="宋体" w:hAnsi="宋体" w:eastAsia="宋体" w:cs="宋体"/>
          <w:sz w:val="24"/>
          <w:szCs w:val="24"/>
        </w:rPr>
      </w:pPr>
      <w:r>
        <w:rPr>
          <w:rFonts w:ascii="宋体" w:hAnsi="宋体" w:eastAsia="宋体" w:cs="宋体"/>
          <w:sz w:val="24"/>
          <w:szCs w:val="24"/>
        </w:rPr>
        <w:t>（3）其他违约情形</w:t>
      </w:r>
    </w:p>
    <w:p w14:paraId="3B5F8BFE">
      <w:pPr>
        <w:pStyle w:val="136"/>
        <w:rPr>
          <w:rFonts w:ascii="宋体" w:hAnsi="宋体" w:eastAsia="宋体" w:cs="宋体"/>
          <w:sz w:val="24"/>
          <w:szCs w:val="24"/>
        </w:rPr>
      </w:pPr>
      <w:r>
        <w:rPr>
          <w:rFonts w:ascii="宋体" w:hAnsi="宋体" w:eastAsia="宋体" w:cs="宋体"/>
          <w:sz w:val="24"/>
          <w:szCs w:val="24"/>
        </w:rPr>
        <w:t>_______</w:t>
      </w:r>
    </w:p>
    <w:p w14:paraId="5B8A6EF5">
      <w:pPr>
        <w:pStyle w:val="136"/>
        <w:rPr>
          <w:rFonts w:ascii="宋体" w:hAnsi="宋体" w:eastAsia="宋体" w:cs="宋体"/>
          <w:sz w:val="24"/>
          <w:szCs w:val="24"/>
        </w:rPr>
      </w:pPr>
      <w:r>
        <w:rPr>
          <w:rFonts w:ascii="宋体" w:hAnsi="宋体" w:eastAsia="宋体" w:cs="宋体"/>
          <w:sz w:val="24"/>
          <w:szCs w:val="24"/>
        </w:rPr>
        <w:t>10.2乙方违约责任</w:t>
      </w:r>
    </w:p>
    <w:p w14:paraId="68CF851E">
      <w:pPr>
        <w:pStyle w:val="136"/>
        <w:rPr>
          <w:rFonts w:ascii="宋体" w:hAnsi="宋体" w:eastAsia="宋体" w:cs="宋体"/>
          <w:sz w:val="24"/>
          <w:szCs w:val="24"/>
        </w:rPr>
      </w:pPr>
      <w:r>
        <w:rPr>
          <w:rFonts w:ascii="宋体" w:hAnsi="宋体" w:eastAsia="宋体" w:cs="宋体"/>
          <w:sz w:val="24"/>
          <w:szCs w:val="24"/>
        </w:rPr>
        <w:t>（1）乙方逾期履行服务的，乙方应按逾期交付总额每日_______向甲方支付违约金，由甲方从待付货款中扣除。乙方无正当理由逾期超过约定日期_______仍不能交付的，视为“乙方不按合同约定履约”；</w:t>
      </w:r>
    </w:p>
    <w:p w14:paraId="7C32C11D">
      <w:pPr>
        <w:pStyle w:val="136"/>
        <w:rPr>
          <w:rFonts w:ascii="宋体" w:hAnsi="宋体" w:eastAsia="宋体" w:cs="宋体"/>
          <w:sz w:val="24"/>
          <w:szCs w:val="24"/>
        </w:rPr>
      </w:pPr>
      <w:r>
        <w:rPr>
          <w:rFonts w:ascii="宋体" w:hAnsi="宋体" w:eastAsia="宋体" w:cs="宋体"/>
          <w:sz w:val="24"/>
          <w:szCs w:val="24"/>
        </w:rPr>
        <w:t>（2）乙方所交付的产品不符合合同规定及《采购文件》规定标准的，甲方有权拒收，乙方愿意更换产品但逾期交货的，按乙方逾期交货处理。乙方拒绝更换产品的，视为“乙方不按合同约定履约”；</w:t>
      </w:r>
    </w:p>
    <w:p w14:paraId="422760FC">
      <w:pPr>
        <w:pStyle w:val="136"/>
        <w:rPr>
          <w:rFonts w:ascii="宋体" w:hAnsi="宋体" w:eastAsia="宋体" w:cs="宋体"/>
          <w:sz w:val="24"/>
          <w:szCs w:val="24"/>
        </w:rPr>
      </w:pPr>
      <w:r>
        <w:rPr>
          <w:rFonts w:ascii="宋体" w:hAnsi="宋体" w:eastAsia="宋体" w:cs="宋体"/>
          <w:sz w:val="24"/>
          <w:szCs w:val="24"/>
        </w:rPr>
        <w:t>（3）乙方不按合同约定履约的，甲方可以解除采购合同，并对乙方已缴纳的履约保证金作“不予退还”处理。同时，乙方还须向甲方支付违约金。</w:t>
      </w:r>
    </w:p>
    <w:p w14:paraId="7BC0694D">
      <w:pPr>
        <w:pStyle w:val="136"/>
        <w:rPr>
          <w:rFonts w:ascii="宋体" w:hAnsi="宋体" w:eastAsia="宋体" w:cs="宋体"/>
          <w:sz w:val="24"/>
          <w:szCs w:val="24"/>
        </w:rPr>
      </w:pPr>
      <w:r>
        <w:rPr>
          <w:rFonts w:ascii="宋体" w:hAnsi="宋体" w:eastAsia="宋体" w:cs="宋体"/>
          <w:sz w:val="24"/>
          <w:szCs w:val="24"/>
        </w:rPr>
        <w:t>（4）其他违约情形</w:t>
      </w:r>
    </w:p>
    <w:p w14:paraId="1F94B34C">
      <w:pPr>
        <w:pStyle w:val="136"/>
        <w:outlineLvl w:val="3"/>
        <w:rPr>
          <w:rFonts w:ascii="宋体" w:hAnsi="宋体" w:eastAsia="宋体" w:cs="宋体"/>
          <w:b/>
          <w:sz w:val="24"/>
          <w:szCs w:val="24"/>
        </w:rPr>
      </w:pPr>
      <w:r>
        <w:rPr>
          <w:rFonts w:ascii="宋体" w:hAnsi="宋体" w:eastAsia="宋体" w:cs="宋体"/>
          <w:b/>
          <w:sz w:val="24"/>
          <w:szCs w:val="24"/>
        </w:rPr>
        <w:t xml:space="preserve"> </w:t>
      </w:r>
    </w:p>
    <w:p w14:paraId="26AF3C0F">
      <w:pPr>
        <w:pStyle w:val="136"/>
        <w:outlineLvl w:val="3"/>
        <w:rPr>
          <w:rFonts w:ascii="宋体" w:hAnsi="宋体" w:eastAsia="宋体" w:cs="宋体"/>
          <w:sz w:val="24"/>
          <w:szCs w:val="24"/>
        </w:rPr>
      </w:pPr>
      <w:r>
        <w:rPr>
          <w:rFonts w:ascii="宋体" w:hAnsi="宋体" w:eastAsia="宋体" w:cs="宋体"/>
          <w:b/>
          <w:sz w:val="24"/>
          <w:szCs w:val="24"/>
        </w:rPr>
        <w:t>十一、不可抗力事件处理</w:t>
      </w:r>
    </w:p>
    <w:p w14:paraId="2B9FCFEF">
      <w:pPr>
        <w:pStyle w:val="136"/>
        <w:rPr>
          <w:rFonts w:ascii="宋体" w:hAnsi="宋体" w:eastAsia="宋体" w:cs="宋体"/>
          <w:sz w:val="24"/>
          <w:szCs w:val="24"/>
        </w:rPr>
      </w:pPr>
      <w:r>
        <w:rPr>
          <w:rFonts w:ascii="宋体" w:hAnsi="宋体" w:eastAsia="宋体" w:cs="宋体"/>
          <w:sz w:val="24"/>
          <w:szCs w:val="24"/>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的一方应及时向对方通报不能履行或不能完全履行的理由，并提供相关证明材料。基于上述情况，遭受不可抗力一方延期履行、部分履行或不履行合同的，根据实际情况可部分或全部免于承担违约责任。</w:t>
      </w:r>
    </w:p>
    <w:p w14:paraId="2CF8DE6A">
      <w:pPr>
        <w:pStyle w:val="136"/>
        <w:outlineLvl w:val="3"/>
        <w:rPr>
          <w:rFonts w:ascii="宋体" w:hAnsi="宋体" w:eastAsia="宋体" w:cs="宋体"/>
          <w:b/>
          <w:sz w:val="24"/>
          <w:szCs w:val="24"/>
        </w:rPr>
      </w:pPr>
    </w:p>
    <w:p w14:paraId="62795322">
      <w:pPr>
        <w:pStyle w:val="136"/>
        <w:outlineLvl w:val="3"/>
        <w:rPr>
          <w:rFonts w:ascii="宋体" w:hAnsi="宋体" w:eastAsia="宋体" w:cs="宋体"/>
          <w:sz w:val="24"/>
          <w:szCs w:val="24"/>
        </w:rPr>
      </w:pPr>
      <w:r>
        <w:rPr>
          <w:rFonts w:ascii="宋体" w:hAnsi="宋体" w:eastAsia="宋体" w:cs="宋体"/>
          <w:b/>
          <w:sz w:val="24"/>
          <w:szCs w:val="24"/>
        </w:rPr>
        <w:t>十二、保密条款</w:t>
      </w:r>
    </w:p>
    <w:p w14:paraId="63773C41">
      <w:pPr>
        <w:pStyle w:val="136"/>
        <w:rPr>
          <w:rFonts w:ascii="宋体" w:hAnsi="宋体" w:eastAsia="宋体" w:cs="宋体"/>
          <w:sz w:val="24"/>
          <w:szCs w:val="24"/>
        </w:rPr>
      </w:pPr>
      <w:r>
        <w:rPr>
          <w:rFonts w:ascii="宋体" w:hAnsi="宋体" w:eastAsia="宋体" w:cs="宋体"/>
          <w:sz w:val="24"/>
          <w:szCs w:val="24"/>
        </w:rPr>
        <w:t>12.1对于在采购和合同履行过程中所获悉的属于保密的内容，甲、乙双方均负有保密义务。</w:t>
      </w:r>
    </w:p>
    <w:p w14:paraId="704F81F2">
      <w:pPr>
        <w:pStyle w:val="136"/>
        <w:rPr>
          <w:rFonts w:ascii="宋体" w:hAnsi="宋体" w:eastAsia="宋体" w:cs="宋体"/>
          <w:sz w:val="24"/>
          <w:szCs w:val="24"/>
        </w:rPr>
      </w:pPr>
      <w:r>
        <w:rPr>
          <w:rFonts w:ascii="宋体" w:hAnsi="宋体" w:eastAsia="宋体" w:cs="宋体"/>
          <w:sz w:val="24"/>
          <w:szCs w:val="24"/>
        </w:rPr>
        <w:t>12.2其他</w:t>
      </w:r>
    </w:p>
    <w:p w14:paraId="3539162E">
      <w:pPr>
        <w:pStyle w:val="136"/>
        <w:outlineLvl w:val="3"/>
        <w:rPr>
          <w:rFonts w:ascii="宋体" w:hAnsi="宋体" w:eastAsia="宋体" w:cs="宋体"/>
          <w:b/>
          <w:sz w:val="24"/>
          <w:szCs w:val="24"/>
        </w:rPr>
      </w:pPr>
    </w:p>
    <w:p w14:paraId="6A14A086">
      <w:pPr>
        <w:pStyle w:val="136"/>
        <w:outlineLvl w:val="3"/>
        <w:rPr>
          <w:rFonts w:ascii="宋体" w:hAnsi="宋体" w:eastAsia="宋体" w:cs="宋体"/>
          <w:sz w:val="24"/>
          <w:szCs w:val="24"/>
        </w:rPr>
      </w:pPr>
      <w:r>
        <w:rPr>
          <w:rFonts w:ascii="宋体" w:hAnsi="宋体" w:eastAsia="宋体" w:cs="宋体"/>
          <w:b/>
          <w:sz w:val="24"/>
          <w:szCs w:val="24"/>
        </w:rPr>
        <w:t>十三、解决争议的方法</w:t>
      </w:r>
    </w:p>
    <w:p w14:paraId="345F2F43">
      <w:pPr>
        <w:pStyle w:val="136"/>
        <w:rPr>
          <w:rFonts w:ascii="宋体" w:hAnsi="宋体" w:eastAsia="宋体" w:cs="宋体"/>
          <w:sz w:val="24"/>
          <w:szCs w:val="24"/>
        </w:rPr>
      </w:pPr>
      <w:r>
        <w:rPr>
          <w:rFonts w:ascii="宋体" w:hAnsi="宋体" w:eastAsia="宋体" w:cs="宋体"/>
          <w:sz w:val="24"/>
          <w:szCs w:val="24"/>
        </w:rPr>
        <w:t>13.1甲、乙双方协商解决。</w:t>
      </w:r>
    </w:p>
    <w:p w14:paraId="42A4FD79">
      <w:pPr>
        <w:pStyle w:val="136"/>
        <w:rPr>
          <w:rFonts w:ascii="宋体" w:hAnsi="宋体" w:eastAsia="宋体" w:cs="宋体"/>
          <w:sz w:val="24"/>
          <w:szCs w:val="24"/>
        </w:rPr>
      </w:pPr>
      <w:r>
        <w:rPr>
          <w:rFonts w:ascii="宋体" w:hAnsi="宋体" w:eastAsia="宋体" w:cs="宋体"/>
          <w:sz w:val="24"/>
          <w:szCs w:val="24"/>
        </w:rPr>
        <w:t>13.2若协商解决不成，双方明确按以下第__方式解决：</w:t>
      </w:r>
    </w:p>
    <w:p w14:paraId="4E9CE685">
      <w:pPr>
        <w:pStyle w:val="136"/>
        <w:rPr>
          <w:rFonts w:ascii="宋体" w:hAnsi="宋体" w:eastAsia="宋体" w:cs="宋体"/>
          <w:sz w:val="24"/>
          <w:szCs w:val="24"/>
        </w:rPr>
      </w:pPr>
      <w:r>
        <w:rPr>
          <w:rFonts w:ascii="宋体" w:hAnsi="宋体" w:eastAsia="宋体" w:cs="宋体"/>
          <w:sz w:val="24"/>
          <w:szCs w:val="24"/>
        </w:rPr>
        <w:t xml:space="preserve"> 1、提交仲裁委员会仲裁，具体如下：</w:t>
      </w:r>
    </w:p>
    <w:p w14:paraId="744454CE">
      <w:pPr>
        <w:pStyle w:val="136"/>
        <w:rPr>
          <w:rFonts w:ascii="宋体" w:hAnsi="宋体" w:eastAsia="宋体" w:cs="宋体"/>
          <w:sz w:val="24"/>
          <w:szCs w:val="24"/>
        </w:rPr>
      </w:pPr>
      <w:r>
        <w:rPr>
          <w:rFonts w:ascii="宋体" w:hAnsi="宋体" w:eastAsia="宋体" w:cs="宋体"/>
          <w:sz w:val="24"/>
          <w:szCs w:val="24"/>
        </w:rPr>
        <w:t xml:space="preserve"> 2、向人民法院提起诉讼，具体如下：</w:t>
      </w:r>
    </w:p>
    <w:p w14:paraId="7C765087">
      <w:pPr>
        <w:pStyle w:val="136"/>
        <w:outlineLvl w:val="3"/>
        <w:rPr>
          <w:rFonts w:ascii="宋体" w:hAnsi="宋体" w:eastAsia="宋体" w:cs="宋体"/>
          <w:b/>
          <w:sz w:val="24"/>
          <w:szCs w:val="24"/>
        </w:rPr>
      </w:pPr>
    </w:p>
    <w:p w14:paraId="61FC483F">
      <w:pPr>
        <w:pStyle w:val="136"/>
        <w:outlineLvl w:val="3"/>
        <w:rPr>
          <w:rFonts w:ascii="宋体" w:hAnsi="宋体" w:eastAsia="宋体" w:cs="宋体"/>
          <w:b/>
          <w:sz w:val="24"/>
          <w:szCs w:val="24"/>
        </w:rPr>
      </w:pPr>
      <w:r>
        <w:rPr>
          <w:rFonts w:ascii="宋体" w:hAnsi="宋体" w:eastAsia="宋体" w:cs="宋体"/>
          <w:b/>
          <w:sz w:val="24"/>
          <w:szCs w:val="24"/>
        </w:rPr>
        <w:t>十四、合同其他条款</w:t>
      </w:r>
    </w:p>
    <w:p w14:paraId="266C86CF">
      <w:pPr>
        <w:pStyle w:val="136"/>
        <w:outlineLvl w:val="3"/>
        <w:rPr>
          <w:rFonts w:ascii="宋体" w:hAnsi="宋体" w:eastAsia="宋体" w:cs="宋体"/>
          <w:b/>
          <w:sz w:val="24"/>
          <w:szCs w:val="24"/>
        </w:rPr>
      </w:pPr>
    </w:p>
    <w:p w14:paraId="2C7C7896">
      <w:pPr>
        <w:pStyle w:val="136"/>
        <w:outlineLvl w:val="3"/>
        <w:rPr>
          <w:rFonts w:ascii="宋体" w:hAnsi="宋体" w:eastAsia="宋体" w:cs="宋体"/>
          <w:b/>
          <w:sz w:val="24"/>
          <w:szCs w:val="24"/>
        </w:rPr>
      </w:pPr>
    </w:p>
    <w:p w14:paraId="3E2ACD9C">
      <w:pPr>
        <w:pStyle w:val="136"/>
        <w:outlineLvl w:val="3"/>
        <w:rPr>
          <w:rFonts w:ascii="宋体" w:hAnsi="宋体" w:eastAsia="宋体" w:cs="宋体"/>
          <w:sz w:val="24"/>
          <w:szCs w:val="24"/>
        </w:rPr>
      </w:pPr>
      <w:r>
        <w:rPr>
          <w:rFonts w:ascii="宋体" w:hAnsi="宋体" w:eastAsia="宋体" w:cs="宋体"/>
          <w:b/>
          <w:sz w:val="24"/>
          <w:szCs w:val="24"/>
        </w:rPr>
        <w:t>十五、其他约定</w:t>
      </w:r>
    </w:p>
    <w:p w14:paraId="0B1EBF94">
      <w:pPr>
        <w:pStyle w:val="136"/>
        <w:rPr>
          <w:rFonts w:ascii="宋体" w:hAnsi="宋体" w:eastAsia="宋体" w:cs="宋体"/>
          <w:sz w:val="24"/>
          <w:szCs w:val="24"/>
        </w:rPr>
      </w:pPr>
      <w:r>
        <w:rPr>
          <w:rFonts w:ascii="宋体" w:hAnsi="宋体" w:eastAsia="宋体" w:cs="宋体"/>
          <w:sz w:val="24"/>
          <w:szCs w:val="24"/>
        </w:rPr>
        <w:t>15.1合同文件与本合同具有同等法律效力。</w:t>
      </w:r>
    </w:p>
    <w:p w14:paraId="35A84571">
      <w:pPr>
        <w:pStyle w:val="136"/>
        <w:rPr>
          <w:rFonts w:ascii="宋体" w:hAnsi="宋体" w:eastAsia="宋体" w:cs="宋体"/>
          <w:sz w:val="24"/>
          <w:szCs w:val="24"/>
        </w:rPr>
      </w:pPr>
      <w:r>
        <w:rPr>
          <w:rFonts w:ascii="宋体" w:hAnsi="宋体" w:eastAsia="宋体" w:cs="宋体"/>
          <w:sz w:val="24"/>
          <w:szCs w:val="24"/>
        </w:rPr>
        <w:t>15.2合同生效：合同经双方法定代表人或委托代理人签字并加盖单位公章后生效。</w:t>
      </w:r>
    </w:p>
    <w:p w14:paraId="137CCE21">
      <w:pPr>
        <w:pStyle w:val="136"/>
        <w:rPr>
          <w:rFonts w:ascii="宋体" w:hAnsi="宋体" w:eastAsia="宋体" w:cs="宋体"/>
          <w:sz w:val="24"/>
          <w:szCs w:val="24"/>
        </w:rPr>
      </w:pPr>
      <w:r>
        <w:rPr>
          <w:rFonts w:ascii="宋体" w:hAnsi="宋体" w:eastAsia="宋体" w:cs="宋体"/>
          <w:sz w:val="24"/>
          <w:szCs w:val="24"/>
        </w:rPr>
        <w:t>15.3本合同未尽事宜，遵照《中华人民共和国民法典》有关条文执行。</w:t>
      </w:r>
    </w:p>
    <w:p w14:paraId="35FC85CE">
      <w:pPr>
        <w:pStyle w:val="136"/>
        <w:rPr>
          <w:rFonts w:ascii="宋体" w:hAnsi="宋体" w:cs="宋体"/>
          <w:sz w:val="24"/>
          <w:szCs w:val="24"/>
        </w:rPr>
      </w:pPr>
      <w:r>
        <w:rPr>
          <w:rFonts w:ascii="宋体" w:hAnsi="宋体" w:eastAsia="宋体" w:cs="宋体"/>
          <w:sz w:val="24"/>
          <w:szCs w:val="24"/>
        </w:rPr>
        <w:t>15.4</w:t>
      </w:r>
      <w:r>
        <w:rPr>
          <w:rFonts w:cs="宋体" w:asciiTheme="minorEastAsia" w:hAnsiTheme="minorEastAsia"/>
          <w:sz w:val="24"/>
          <w:szCs w:val="24"/>
        </w:rPr>
        <w:t>本合同正本一式_______份，具有同等法律效力，甲方、乙方各执_______份；副本_______份，甲方、乙方各执_______份。</w:t>
      </w:r>
    </w:p>
    <w:p w14:paraId="33A6040E">
      <w:pPr>
        <w:pStyle w:val="136"/>
        <w:rPr>
          <w:rFonts w:ascii="宋体" w:hAnsi="宋体" w:eastAsia="宋体" w:cs="宋体"/>
          <w:sz w:val="24"/>
          <w:szCs w:val="24"/>
        </w:rPr>
      </w:pPr>
      <w:r>
        <w:rPr>
          <w:rFonts w:ascii="宋体" w:hAnsi="宋体" w:eastAsia="宋体" w:cs="宋体"/>
          <w:sz w:val="24"/>
          <w:szCs w:val="24"/>
        </w:rPr>
        <w:t>15.5其他</w:t>
      </w:r>
    </w:p>
    <w:p w14:paraId="02F66D39">
      <w:pPr>
        <w:pStyle w:val="136"/>
        <w:outlineLvl w:val="3"/>
        <w:rPr>
          <w:rFonts w:ascii="宋体" w:hAnsi="宋体" w:eastAsia="宋体" w:cs="宋体"/>
          <w:b/>
          <w:sz w:val="24"/>
          <w:szCs w:val="24"/>
        </w:rPr>
      </w:pPr>
    </w:p>
    <w:p w14:paraId="42C8D8E8">
      <w:pPr>
        <w:pStyle w:val="136"/>
        <w:outlineLvl w:val="3"/>
        <w:rPr>
          <w:rFonts w:ascii="宋体" w:hAnsi="宋体" w:eastAsia="宋体" w:cs="宋体"/>
          <w:b/>
          <w:sz w:val="24"/>
          <w:szCs w:val="24"/>
        </w:rPr>
      </w:pPr>
      <w:r>
        <w:rPr>
          <w:rFonts w:ascii="宋体" w:hAnsi="宋体" w:eastAsia="宋体" w:cs="宋体"/>
          <w:b/>
          <w:sz w:val="24"/>
          <w:szCs w:val="24"/>
        </w:rPr>
        <w:t>十六、合同附件</w:t>
      </w:r>
    </w:p>
    <w:p w14:paraId="2E3614C6">
      <w:pPr>
        <w:pStyle w:val="136"/>
        <w:outlineLvl w:val="3"/>
        <w:rPr>
          <w:rFonts w:ascii="宋体" w:hAnsi="宋体" w:eastAsia="宋体" w:cs="宋体"/>
          <w:b/>
          <w:sz w:val="24"/>
          <w:szCs w:val="24"/>
        </w:rPr>
      </w:pPr>
    </w:p>
    <w:p w14:paraId="6BC7CE43">
      <w:pPr>
        <w:pStyle w:val="136"/>
        <w:outlineLvl w:val="3"/>
        <w:rPr>
          <w:rFonts w:ascii="宋体" w:hAnsi="宋体" w:eastAsia="宋体" w:cs="宋体"/>
          <w:sz w:val="24"/>
          <w:szCs w:val="24"/>
        </w:rPr>
      </w:pPr>
    </w:p>
    <w:p w14:paraId="6B40D47A">
      <w:pPr>
        <w:pStyle w:val="136"/>
        <w:rPr>
          <w:rFonts w:ascii="宋体" w:hAnsi="宋体" w:eastAsia="宋体" w:cs="宋体"/>
          <w:sz w:val="24"/>
          <w:szCs w:val="24"/>
        </w:rPr>
      </w:pPr>
      <w:r>
        <w:rPr>
          <w:rFonts w:ascii="宋体" w:hAnsi="宋体" w:eastAsia="宋体" w:cs="宋体"/>
          <w:sz w:val="24"/>
          <w:szCs w:val="24"/>
        </w:rPr>
        <w:t>甲方（采购人）：</w:t>
      </w:r>
    </w:p>
    <w:p w14:paraId="31243B24">
      <w:pPr>
        <w:pStyle w:val="136"/>
        <w:rPr>
          <w:rFonts w:ascii="宋体" w:hAnsi="宋体" w:eastAsia="宋体" w:cs="宋体"/>
          <w:sz w:val="24"/>
          <w:szCs w:val="24"/>
        </w:rPr>
      </w:pPr>
      <w:r>
        <w:rPr>
          <w:rFonts w:ascii="宋体" w:hAnsi="宋体" w:eastAsia="宋体" w:cs="宋体"/>
          <w:sz w:val="24"/>
          <w:szCs w:val="24"/>
        </w:rPr>
        <w:t>法定（授权）代表人：</w:t>
      </w:r>
    </w:p>
    <w:p w14:paraId="55FDA06E">
      <w:pPr>
        <w:pStyle w:val="136"/>
        <w:rPr>
          <w:rFonts w:ascii="宋体" w:hAnsi="宋体" w:eastAsia="宋体" w:cs="宋体"/>
          <w:sz w:val="24"/>
          <w:szCs w:val="24"/>
        </w:rPr>
      </w:pPr>
      <w:r>
        <w:rPr>
          <w:rFonts w:ascii="宋体" w:hAnsi="宋体" w:eastAsia="宋体" w:cs="宋体"/>
          <w:sz w:val="24"/>
          <w:szCs w:val="24"/>
        </w:rPr>
        <w:t>纳税人识别号：</w:t>
      </w:r>
    </w:p>
    <w:p w14:paraId="7E007951">
      <w:pPr>
        <w:pStyle w:val="136"/>
        <w:rPr>
          <w:rFonts w:ascii="宋体" w:hAnsi="宋体" w:eastAsia="宋体" w:cs="宋体"/>
          <w:sz w:val="24"/>
          <w:szCs w:val="24"/>
        </w:rPr>
      </w:pPr>
      <w:r>
        <w:rPr>
          <w:rFonts w:ascii="宋体" w:hAnsi="宋体" w:eastAsia="宋体" w:cs="宋体"/>
          <w:sz w:val="24"/>
          <w:szCs w:val="24"/>
        </w:rPr>
        <w:t>开户银行：</w:t>
      </w:r>
    </w:p>
    <w:p w14:paraId="733B2510">
      <w:pPr>
        <w:pStyle w:val="136"/>
        <w:rPr>
          <w:rFonts w:ascii="宋体" w:hAnsi="宋体" w:eastAsia="宋体" w:cs="宋体"/>
          <w:sz w:val="24"/>
          <w:szCs w:val="24"/>
        </w:rPr>
      </w:pPr>
      <w:r>
        <w:rPr>
          <w:rFonts w:ascii="宋体" w:hAnsi="宋体" w:eastAsia="宋体" w:cs="宋体"/>
          <w:sz w:val="24"/>
          <w:szCs w:val="24"/>
        </w:rPr>
        <w:t>账号：</w:t>
      </w:r>
    </w:p>
    <w:p w14:paraId="3F09D4C4">
      <w:pPr>
        <w:pStyle w:val="136"/>
        <w:rPr>
          <w:rFonts w:ascii="宋体" w:hAnsi="宋体" w:eastAsia="宋体" w:cs="宋体"/>
          <w:sz w:val="24"/>
          <w:szCs w:val="24"/>
        </w:rPr>
      </w:pPr>
    </w:p>
    <w:p w14:paraId="77344A14">
      <w:pPr>
        <w:pStyle w:val="136"/>
        <w:rPr>
          <w:rFonts w:ascii="宋体" w:hAnsi="宋体" w:eastAsia="宋体" w:cs="宋体"/>
          <w:sz w:val="24"/>
          <w:szCs w:val="24"/>
        </w:rPr>
      </w:pPr>
    </w:p>
    <w:p w14:paraId="2C0ACA2B">
      <w:pPr>
        <w:pStyle w:val="136"/>
        <w:rPr>
          <w:rFonts w:ascii="宋体" w:hAnsi="宋体" w:eastAsia="宋体" w:cs="宋体"/>
          <w:sz w:val="24"/>
          <w:szCs w:val="24"/>
        </w:rPr>
      </w:pPr>
      <w:r>
        <w:rPr>
          <w:rFonts w:ascii="宋体" w:hAnsi="宋体" w:eastAsia="宋体" w:cs="宋体"/>
          <w:sz w:val="24"/>
          <w:szCs w:val="24"/>
        </w:rPr>
        <w:t>乙方（中标或成交人）：</w:t>
      </w:r>
    </w:p>
    <w:p w14:paraId="34FA927D">
      <w:pPr>
        <w:pStyle w:val="136"/>
        <w:rPr>
          <w:rFonts w:ascii="宋体" w:hAnsi="宋体" w:eastAsia="宋体" w:cs="宋体"/>
          <w:sz w:val="24"/>
          <w:szCs w:val="24"/>
        </w:rPr>
      </w:pPr>
      <w:r>
        <w:rPr>
          <w:rFonts w:ascii="宋体" w:hAnsi="宋体" w:eastAsia="宋体" w:cs="宋体"/>
          <w:sz w:val="24"/>
          <w:szCs w:val="24"/>
        </w:rPr>
        <w:t>法定（授权）代表人：</w:t>
      </w:r>
    </w:p>
    <w:p w14:paraId="0BD2881A">
      <w:pPr>
        <w:pStyle w:val="136"/>
        <w:rPr>
          <w:rFonts w:ascii="宋体" w:hAnsi="宋体" w:eastAsia="宋体" w:cs="宋体"/>
          <w:sz w:val="24"/>
          <w:szCs w:val="24"/>
        </w:rPr>
      </w:pPr>
      <w:r>
        <w:rPr>
          <w:rFonts w:ascii="宋体" w:hAnsi="宋体" w:eastAsia="宋体" w:cs="宋体"/>
          <w:sz w:val="24"/>
          <w:szCs w:val="24"/>
        </w:rPr>
        <w:t>纳税人识别号：</w:t>
      </w:r>
    </w:p>
    <w:p w14:paraId="26BBF3E3">
      <w:pPr>
        <w:pStyle w:val="136"/>
        <w:rPr>
          <w:rFonts w:ascii="宋体" w:hAnsi="宋体" w:eastAsia="宋体" w:cs="宋体"/>
          <w:sz w:val="24"/>
          <w:szCs w:val="24"/>
        </w:rPr>
      </w:pPr>
      <w:r>
        <w:rPr>
          <w:rFonts w:ascii="宋体" w:hAnsi="宋体" w:eastAsia="宋体" w:cs="宋体"/>
          <w:sz w:val="24"/>
          <w:szCs w:val="24"/>
        </w:rPr>
        <w:t>开户银行：</w:t>
      </w:r>
    </w:p>
    <w:p w14:paraId="138805E9">
      <w:pPr>
        <w:pStyle w:val="136"/>
        <w:rPr>
          <w:rFonts w:ascii="宋体" w:hAnsi="宋体" w:eastAsia="宋体" w:cs="宋体"/>
          <w:sz w:val="24"/>
          <w:szCs w:val="24"/>
        </w:rPr>
      </w:pPr>
      <w:r>
        <w:rPr>
          <w:rFonts w:ascii="宋体" w:hAnsi="宋体" w:eastAsia="宋体" w:cs="宋体"/>
          <w:sz w:val="24"/>
          <w:szCs w:val="24"/>
        </w:rPr>
        <w:t>账号：</w:t>
      </w:r>
    </w:p>
    <w:p w14:paraId="64578932">
      <w:pPr>
        <w:pStyle w:val="136"/>
        <w:rPr>
          <w:rFonts w:ascii="宋体" w:hAnsi="宋体" w:eastAsia="宋体" w:cs="宋体"/>
          <w:sz w:val="24"/>
          <w:szCs w:val="24"/>
        </w:rPr>
      </w:pPr>
    </w:p>
    <w:p w14:paraId="0D371CEE">
      <w:pPr>
        <w:pStyle w:val="136"/>
        <w:rPr>
          <w:rFonts w:ascii="宋体" w:hAnsi="宋体" w:eastAsia="宋体" w:cs="宋体"/>
          <w:sz w:val="24"/>
          <w:szCs w:val="24"/>
        </w:rPr>
      </w:pPr>
      <w:r>
        <w:rPr>
          <w:rFonts w:ascii="宋体" w:hAnsi="宋体" w:eastAsia="宋体" w:cs="宋体"/>
          <w:sz w:val="24"/>
          <w:szCs w:val="24"/>
        </w:rPr>
        <w:t>签订地点：__________</w:t>
      </w:r>
    </w:p>
    <w:p w14:paraId="165DA12B">
      <w:pPr>
        <w:pStyle w:val="136"/>
        <w:rPr>
          <w:rFonts w:ascii="宋体" w:hAnsi="宋体" w:eastAsia="宋体" w:cs="宋体"/>
          <w:sz w:val="24"/>
          <w:szCs w:val="24"/>
        </w:rPr>
      </w:pPr>
      <w:r>
        <w:rPr>
          <w:rFonts w:ascii="宋体" w:hAnsi="宋体" w:eastAsia="宋体" w:cs="宋体"/>
          <w:sz w:val="24"/>
          <w:szCs w:val="24"/>
        </w:rPr>
        <w:t>签订日期：___年___月___日</w:t>
      </w:r>
    </w:p>
    <w:p w14:paraId="20FCA5C5">
      <w:pPr>
        <w:pStyle w:val="2"/>
        <w:pageBreakBefore/>
        <w:jc w:val="center"/>
        <w:rPr>
          <w:rFonts w:hint="eastAsia" w:cs="宋体" w:asciiTheme="minorEastAsia" w:hAnsiTheme="minorEastAsia"/>
          <w:kern w:val="0"/>
          <w:sz w:val="28"/>
          <w:szCs w:val="24"/>
        </w:rPr>
      </w:pPr>
      <w:bookmarkStart w:id="40" w:name="_Toc21050"/>
      <w:r>
        <w:rPr>
          <w:rFonts w:cs="宋体" w:asciiTheme="minorEastAsia" w:hAnsiTheme="minorEastAsia"/>
          <w:bCs w:val="0"/>
          <w:kern w:val="0"/>
          <w:sz w:val="36"/>
          <w:szCs w:val="32"/>
        </w:rPr>
        <w:t>第</w:t>
      </w:r>
      <w:r>
        <w:rPr>
          <w:rFonts w:hint="eastAsia" w:cs="宋体" w:asciiTheme="minorEastAsia" w:hAnsiTheme="minorEastAsia"/>
          <w:bCs w:val="0"/>
          <w:kern w:val="0"/>
          <w:sz w:val="36"/>
          <w:szCs w:val="32"/>
        </w:rPr>
        <w:t>五</w:t>
      </w:r>
      <w:r>
        <w:rPr>
          <w:rFonts w:cs="宋体" w:asciiTheme="minorEastAsia" w:hAnsiTheme="minorEastAsia"/>
          <w:bCs w:val="0"/>
          <w:kern w:val="0"/>
          <w:sz w:val="36"/>
          <w:szCs w:val="32"/>
        </w:rPr>
        <w:t>章</w:t>
      </w:r>
      <w:r>
        <w:rPr>
          <w:rFonts w:hint="eastAsia" w:cs="宋体" w:asciiTheme="minorEastAsia" w:hAnsiTheme="minorEastAsia"/>
          <w:bCs w:val="0"/>
          <w:kern w:val="0"/>
          <w:sz w:val="28"/>
          <w:szCs w:val="24"/>
        </w:rPr>
        <w:t xml:space="preserve">  </w:t>
      </w:r>
      <w:r>
        <w:rPr>
          <w:rFonts w:hint="eastAsia" w:cs="宋体" w:asciiTheme="minorEastAsia" w:hAnsiTheme="minorEastAsia"/>
          <w:bCs w:val="0"/>
          <w:kern w:val="0"/>
          <w:sz w:val="36"/>
          <w:szCs w:val="32"/>
        </w:rPr>
        <w:t>响应文件</w:t>
      </w:r>
      <w:r>
        <w:rPr>
          <w:rFonts w:cs="宋体" w:asciiTheme="minorEastAsia" w:hAnsiTheme="minorEastAsia"/>
          <w:bCs w:val="0"/>
          <w:kern w:val="0"/>
          <w:sz w:val="36"/>
          <w:szCs w:val="32"/>
        </w:rPr>
        <w:t>格式</w:t>
      </w:r>
      <w:bookmarkEnd w:id="40"/>
    </w:p>
    <w:p w14:paraId="1770446B">
      <w:pPr>
        <w:widowControl/>
        <w:spacing w:before="100" w:beforeAutospacing="1" w:after="100" w:afterAutospacing="1"/>
        <w:jc w:val="left"/>
        <w:rPr>
          <w:rFonts w:hint="eastAsia" w:ascii="宋体" w:hAnsi="宋体"/>
          <w:sz w:val="24"/>
        </w:rPr>
      </w:pPr>
      <w:r>
        <w:rPr>
          <w:rFonts w:cs="宋体" w:asciiTheme="minorEastAsia" w:hAnsiTheme="minorEastAsia"/>
          <w:kern w:val="0"/>
          <w:sz w:val="24"/>
          <w:szCs w:val="24"/>
        </w:rPr>
        <w:t>  </w:t>
      </w:r>
      <w:r>
        <w:rPr>
          <w:rFonts w:hint="eastAsia" w:ascii="宋体" w:hAnsi="宋体"/>
          <w:sz w:val="24"/>
        </w:rPr>
        <w:t xml:space="preserve">注释： </w:t>
      </w:r>
    </w:p>
    <w:p w14:paraId="48FD8C25">
      <w:pPr>
        <w:spacing w:before="120" w:line="360" w:lineRule="auto"/>
        <w:ind w:firstLine="480" w:firstLineChars="200"/>
        <w:jc w:val="left"/>
        <w:rPr>
          <w:rFonts w:hint="eastAsia" w:ascii="宋体" w:hAnsi="宋体"/>
          <w:sz w:val="24"/>
        </w:rPr>
      </w:pPr>
      <w:r>
        <w:rPr>
          <w:rFonts w:hint="eastAsia" w:ascii="宋体" w:hAnsi="宋体"/>
          <w:sz w:val="24"/>
        </w:rPr>
        <w:t>1、《响应文件格式》是供应商的部分响应文件格式和签订合同时所需文件的格式。供应商应参照这些格式文件制作响应文件。</w:t>
      </w:r>
    </w:p>
    <w:p w14:paraId="41F64806">
      <w:pPr>
        <w:pageBreakBefore/>
        <w:widowControl/>
        <w:spacing w:before="100" w:beforeAutospacing="1" w:after="100" w:afterAutospacing="1"/>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封面</w:t>
      </w:r>
    </w:p>
    <w:p w14:paraId="2035ED31">
      <w:pPr>
        <w:widowControl/>
        <w:spacing w:before="100" w:beforeAutospacing="1" w:after="100" w:afterAutospacing="1"/>
        <w:ind w:firstLine="420"/>
        <w:jc w:val="left"/>
        <w:rPr>
          <w:rFonts w:hint="eastAsia" w:cs="宋体" w:asciiTheme="minorEastAsia" w:hAnsiTheme="minorEastAsia"/>
          <w:kern w:val="0"/>
          <w:sz w:val="24"/>
          <w:szCs w:val="24"/>
        </w:rPr>
      </w:pPr>
      <w:r>
        <w:rPr>
          <w:rFonts w:cs="宋体" w:asciiTheme="minorEastAsia" w:hAnsiTheme="minorEastAsia"/>
          <w:kern w:val="0"/>
          <w:sz w:val="24"/>
          <w:szCs w:val="24"/>
        </w:rPr>
        <w:t> </w:t>
      </w:r>
    </w:p>
    <w:p w14:paraId="4FD93090">
      <w:pPr>
        <w:widowControl/>
        <w:spacing w:before="100" w:beforeAutospacing="1" w:after="100" w:afterAutospacing="1"/>
        <w:jc w:val="left"/>
        <w:rPr>
          <w:rFonts w:hint="eastAsia" w:cs="宋体" w:asciiTheme="minorEastAsia" w:hAnsiTheme="minorEastAsia"/>
          <w:kern w:val="0"/>
          <w:sz w:val="24"/>
          <w:szCs w:val="24"/>
        </w:rPr>
      </w:pPr>
      <w:r>
        <w:rPr>
          <w:rFonts w:cs="宋体" w:asciiTheme="minorEastAsia" w:hAnsiTheme="minorEastAsia"/>
          <w:kern w:val="0"/>
          <w:sz w:val="24"/>
          <w:szCs w:val="24"/>
        </w:rPr>
        <w:t> </w:t>
      </w:r>
    </w:p>
    <w:p w14:paraId="5A28F441">
      <w:pPr>
        <w:spacing w:line="360" w:lineRule="auto"/>
        <w:jc w:val="center"/>
        <w:rPr>
          <w:rFonts w:hint="eastAsia" w:ascii="宋体" w:hAnsi="宋体"/>
          <w:b/>
          <w:sz w:val="72"/>
        </w:rPr>
      </w:pPr>
      <w:r>
        <w:rPr>
          <w:rFonts w:hint="eastAsia" w:ascii="宋体" w:hAnsi="宋体"/>
          <w:b/>
          <w:sz w:val="72"/>
        </w:rPr>
        <w:t>采  购  项  目</w:t>
      </w:r>
    </w:p>
    <w:p w14:paraId="702F49B0">
      <w:pPr>
        <w:spacing w:line="360" w:lineRule="auto"/>
        <w:jc w:val="center"/>
        <w:rPr>
          <w:rFonts w:hint="eastAsia" w:ascii="宋体" w:hAnsi="宋体"/>
          <w:b/>
          <w:sz w:val="84"/>
        </w:rPr>
      </w:pPr>
      <w:r>
        <w:rPr>
          <w:rFonts w:hint="eastAsia" w:ascii="宋体" w:hAnsi="宋体"/>
          <w:b/>
          <w:sz w:val="84"/>
        </w:rPr>
        <w:t>响  应  文  件</w:t>
      </w:r>
    </w:p>
    <w:p w14:paraId="612ACA3D">
      <w:pPr>
        <w:jc w:val="center"/>
        <w:rPr>
          <w:rFonts w:hint="eastAsia" w:ascii="宋体" w:hAnsi="宋体"/>
          <w:b/>
          <w:sz w:val="36"/>
        </w:rPr>
      </w:pPr>
      <w:r>
        <w:rPr>
          <w:rFonts w:hint="eastAsia" w:ascii="宋体" w:hAnsi="宋体"/>
          <w:b/>
          <w:sz w:val="36"/>
        </w:rPr>
        <w:t>（请注明正本/副本）</w:t>
      </w:r>
    </w:p>
    <w:p w14:paraId="419D762E">
      <w:pPr>
        <w:rPr>
          <w:rFonts w:hint="eastAsia" w:ascii="宋体" w:hAnsi="宋体"/>
          <w:b/>
          <w:sz w:val="72"/>
        </w:rPr>
      </w:pPr>
    </w:p>
    <w:p w14:paraId="50CB8B64">
      <w:pPr>
        <w:jc w:val="center"/>
        <w:rPr>
          <w:rFonts w:hint="eastAsia" w:ascii="宋体" w:hAnsi="宋体"/>
          <w:b/>
          <w:sz w:val="36"/>
        </w:rPr>
      </w:pPr>
    </w:p>
    <w:p w14:paraId="2BAF5C83">
      <w:pPr>
        <w:jc w:val="center"/>
        <w:rPr>
          <w:rFonts w:hint="eastAsia" w:ascii="宋体" w:hAnsi="宋体"/>
          <w:b/>
          <w:sz w:val="36"/>
        </w:rPr>
      </w:pPr>
    </w:p>
    <w:p w14:paraId="017CD7A0">
      <w:pPr>
        <w:jc w:val="center"/>
        <w:rPr>
          <w:rFonts w:hint="eastAsia" w:ascii="宋体" w:hAnsi="宋体"/>
          <w:b/>
          <w:sz w:val="36"/>
        </w:rPr>
      </w:pPr>
    </w:p>
    <w:p w14:paraId="2D68B3EC">
      <w:pPr>
        <w:ind w:firstLine="1446" w:firstLineChars="400"/>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24CB3150">
      <w:pPr>
        <w:ind w:firstLine="1446" w:firstLineChars="400"/>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222FA178">
      <w:pPr>
        <w:rPr>
          <w:rFonts w:hint="eastAsia" w:ascii="宋体" w:hAnsi="宋体"/>
          <w:b/>
          <w:sz w:val="36"/>
        </w:rPr>
      </w:pPr>
    </w:p>
    <w:p w14:paraId="18523ACC">
      <w:pPr>
        <w:rPr>
          <w:rFonts w:hint="eastAsia" w:ascii="宋体" w:hAnsi="宋体"/>
          <w:b/>
          <w:sz w:val="36"/>
        </w:rPr>
      </w:pPr>
    </w:p>
    <w:p w14:paraId="25A656CD">
      <w:pPr>
        <w:rPr>
          <w:rFonts w:hint="eastAsia" w:ascii="宋体" w:hAnsi="宋体"/>
          <w:b/>
          <w:sz w:val="36"/>
        </w:rPr>
      </w:pPr>
    </w:p>
    <w:p w14:paraId="795CB885">
      <w:pPr>
        <w:rPr>
          <w:rFonts w:hint="eastAsia" w:ascii="宋体" w:hAnsi="宋体"/>
          <w:b/>
          <w:sz w:val="36"/>
        </w:rPr>
      </w:pPr>
    </w:p>
    <w:p w14:paraId="751FB7CB">
      <w:pPr>
        <w:rPr>
          <w:rFonts w:hint="eastAsia" w:ascii="宋体" w:hAnsi="宋体"/>
          <w:b/>
          <w:sz w:val="36"/>
        </w:rPr>
      </w:pPr>
    </w:p>
    <w:p w14:paraId="5CDAD783">
      <w:pPr>
        <w:rPr>
          <w:rFonts w:hint="eastAsia" w:ascii="宋体" w:hAnsi="宋体"/>
          <w:b/>
          <w:sz w:val="36"/>
        </w:rPr>
      </w:pPr>
    </w:p>
    <w:p w14:paraId="528AA4AA">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（全称并盖公章）</w:t>
      </w:r>
    </w:p>
    <w:p w14:paraId="2BDBF310">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30087678">
      <w:pPr>
        <w:pStyle w:val="128"/>
        <w:jc w:val="left"/>
        <w:rPr>
          <w:rFonts w:hint="eastAsia" w:hAnsi="宋体"/>
          <w:b/>
          <w:sz w:val="24"/>
        </w:rPr>
      </w:pPr>
    </w:p>
    <w:p w14:paraId="4FB5A246">
      <w:pPr>
        <w:pStyle w:val="128"/>
        <w:jc w:val="left"/>
        <w:rPr>
          <w:rFonts w:hint="eastAsia" w:hAnsi="宋体"/>
          <w:b/>
          <w:sz w:val="24"/>
        </w:rPr>
      </w:pPr>
    </w:p>
    <w:p w14:paraId="061F389E">
      <w:pPr>
        <w:pStyle w:val="128"/>
        <w:jc w:val="left"/>
        <w:rPr>
          <w:rFonts w:hint="eastAsia" w:hAnsi="宋体"/>
          <w:b/>
          <w:sz w:val="24"/>
        </w:rPr>
      </w:pPr>
    </w:p>
    <w:p w14:paraId="76CBA910">
      <w:pPr>
        <w:pStyle w:val="128"/>
        <w:jc w:val="left"/>
        <w:rPr>
          <w:rFonts w:hint="eastAsia" w:hAnsi="宋体"/>
          <w:b/>
          <w:sz w:val="24"/>
        </w:rPr>
      </w:pPr>
    </w:p>
    <w:p w14:paraId="7E21B655">
      <w:pPr>
        <w:widowControl/>
        <w:jc w:val="left"/>
        <w:rPr>
          <w:rFonts w:hint="eastAsia" w:ascii="宋体" w:hAnsi="宋体" w:eastAsia="宋体" w:cs="Times New Roman"/>
          <w:b/>
          <w:bCs/>
          <w:sz w:val="32"/>
          <w:szCs w:val="20"/>
        </w:rPr>
      </w:pPr>
      <w:r>
        <w:rPr>
          <w:rFonts w:ascii="宋体" w:hAnsi="宋体"/>
          <w:b/>
          <w:bCs/>
          <w:sz w:val="32"/>
        </w:rPr>
        <w:br w:type="page"/>
      </w:r>
    </w:p>
    <w:p w14:paraId="6E5CCDE4">
      <w:pPr>
        <w:pStyle w:val="6"/>
        <w:snapToGrid w:val="0"/>
        <w:spacing w:line="420" w:lineRule="atLeast"/>
        <w:ind w:firstLine="0"/>
        <w:jc w:val="center"/>
        <w:rPr>
          <w:rFonts w:hint="eastAsia" w:ascii="宋体" w:hAnsi="宋体"/>
          <w:b/>
          <w:bCs/>
          <w:sz w:val="32"/>
        </w:rPr>
      </w:pPr>
      <w:r>
        <w:rPr>
          <w:rFonts w:hint="eastAsia" w:ascii="宋体" w:hAnsi="宋体"/>
          <w:b/>
          <w:bCs/>
          <w:sz w:val="32"/>
        </w:rPr>
        <w:t>目    录</w:t>
      </w:r>
    </w:p>
    <w:p w14:paraId="79539D22">
      <w:pPr>
        <w:spacing w:line="440" w:lineRule="exact"/>
        <w:rPr>
          <w:rFonts w:hint="eastAsia" w:ascii="宋体" w:hAnsi="宋体"/>
          <w:sz w:val="24"/>
        </w:rPr>
      </w:pPr>
    </w:p>
    <w:p w14:paraId="17C0248E">
      <w:pPr>
        <w:spacing w:line="360" w:lineRule="auto"/>
        <w:rPr>
          <w:rFonts w:hint="eastAsia" w:ascii="宋体" w:hAnsi="宋体"/>
          <w:bCs/>
          <w:sz w:val="24"/>
        </w:rPr>
      </w:pPr>
      <w:r>
        <w:rPr>
          <w:rFonts w:hint="eastAsia" w:ascii="宋体" w:hAnsi="宋体"/>
          <w:bCs/>
          <w:sz w:val="24"/>
        </w:rPr>
        <w:t>1、投标书</w:t>
      </w:r>
    </w:p>
    <w:p w14:paraId="41471129">
      <w:pPr>
        <w:spacing w:line="360" w:lineRule="auto"/>
        <w:rPr>
          <w:rFonts w:hint="eastAsia" w:ascii="宋体" w:hAnsi="宋体"/>
          <w:bCs/>
          <w:sz w:val="24"/>
        </w:rPr>
      </w:pPr>
      <w:r>
        <w:rPr>
          <w:rFonts w:hint="eastAsia" w:ascii="宋体" w:hAnsi="宋体"/>
          <w:bCs/>
          <w:sz w:val="24"/>
        </w:rPr>
        <w:t>2、开标一览表</w:t>
      </w:r>
    </w:p>
    <w:p w14:paraId="5E6A26DD">
      <w:pPr>
        <w:spacing w:line="360" w:lineRule="auto"/>
        <w:rPr>
          <w:rFonts w:hint="eastAsia" w:ascii="宋体" w:hAnsi="宋体"/>
          <w:bCs/>
          <w:sz w:val="24"/>
        </w:rPr>
      </w:pPr>
      <w:r>
        <w:rPr>
          <w:rFonts w:hint="eastAsia" w:ascii="宋体" w:hAnsi="宋体"/>
          <w:bCs/>
          <w:sz w:val="24"/>
        </w:rPr>
        <w:t>3、分项报价表</w:t>
      </w:r>
    </w:p>
    <w:p w14:paraId="2961C560">
      <w:pPr>
        <w:spacing w:line="360" w:lineRule="auto"/>
        <w:rPr>
          <w:rFonts w:hint="eastAsia" w:ascii="宋体" w:hAnsi="宋体"/>
          <w:bCs/>
          <w:sz w:val="24"/>
        </w:rPr>
      </w:pPr>
      <w:r>
        <w:rPr>
          <w:rFonts w:hint="eastAsia" w:ascii="宋体" w:hAnsi="宋体"/>
          <w:bCs/>
          <w:sz w:val="24"/>
        </w:rPr>
        <w:t>4、询价保证金凭证</w:t>
      </w:r>
    </w:p>
    <w:p w14:paraId="51958522">
      <w:pPr>
        <w:spacing w:line="360" w:lineRule="auto"/>
        <w:rPr>
          <w:rFonts w:hint="eastAsia" w:ascii="宋体" w:hAnsi="宋体"/>
          <w:bCs/>
          <w:sz w:val="24"/>
        </w:rPr>
      </w:pPr>
      <w:r>
        <w:rPr>
          <w:rFonts w:hint="eastAsia" w:ascii="宋体" w:hAnsi="宋体" w:cs="Tahoma"/>
          <w:sz w:val="24"/>
          <w:szCs w:val="30"/>
          <w:lang w:val="en-US" w:eastAsia="zh-CN"/>
        </w:rPr>
        <w:t>5</w:t>
      </w:r>
      <w:r>
        <w:rPr>
          <w:rFonts w:hint="eastAsia" w:ascii="宋体" w:hAnsi="宋体" w:cs="Tahoma"/>
          <w:sz w:val="24"/>
          <w:szCs w:val="30"/>
        </w:rPr>
        <w:t>、</w:t>
      </w:r>
      <w:r>
        <w:rPr>
          <w:rFonts w:hint="eastAsia" w:ascii="宋体" w:hAnsi="宋体"/>
          <w:bCs/>
          <w:sz w:val="24"/>
        </w:rPr>
        <w:t>技术要求响应表</w:t>
      </w:r>
    </w:p>
    <w:p w14:paraId="70214390">
      <w:pPr>
        <w:spacing w:line="360" w:lineRule="auto"/>
        <w:rPr>
          <w:rFonts w:hint="eastAsia" w:ascii="宋体" w:hAnsi="宋体" w:cs="Tahoma"/>
          <w:sz w:val="24"/>
          <w:szCs w:val="30"/>
        </w:rPr>
      </w:pPr>
      <w:r>
        <w:rPr>
          <w:rFonts w:hint="eastAsia" w:asciiTheme="minorEastAsia" w:hAnsiTheme="minorEastAsia" w:cstheme="minorEastAsia"/>
          <w:bCs/>
          <w:sz w:val="24"/>
          <w:lang w:val="en-US" w:eastAsia="zh-CN"/>
        </w:rPr>
        <w:t>6</w:t>
      </w:r>
      <w:r>
        <w:rPr>
          <w:rFonts w:hint="eastAsia" w:asciiTheme="minorEastAsia" w:hAnsiTheme="minorEastAsia" w:cstheme="minorEastAsia"/>
          <w:bCs/>
          <w:sz w:val="24"/>
        </w:rPr>
        <w:t>、</w:t>
      </w:r>
      <w:r>
        <w:rPr>
          <w:rFonts w:hint="eastAsia" w:ascii="宋体" w:hAnsi="宋体"/>
          <w:bCs/>
          <w:sz w:val="24"/>
        </w:rPr>
        <w:t>商务条件响应表</w:t>
      </w:r>
    </w:p>
    <w:p w14:paraId="4729DFD3">
      <w:pPr>
        <w:spacing w:line="360" w:lineRule="auto"/>
        <w:rPr>
          <w:rFonts w:hint="eastAsia" w:ascii="宋体" w:hAnsi="宋体" w:cs="Tahoma"/>
          <w:sz w:val="24"/>
          <w:szCs w:val="30"/>
        </w:rPr>
      </w:pPr>
      <w:r>
        <w:rPr>
          <w:rFonts w:hint="eastAsia" w:ascii="宋体" w:hAnsi="宋体" w:cs="Tahoma"/>
          <w:sz w:val="24"/>
          <w:szCs w:val="30"/>
          <w:lang w:val="en-US" w:eastAsia="zh-CN"/>
        </w:rPr>
        <w:t>7</w:t>
      </w:r>
      <w:r>
        <w:rPr>
          <w:rFonts w:hint="eastAsia" w:ascii="宋体" w:hAnsi="宋体" w:cs="Tahoma"/>
          <w:sz w:val="24"/>
          <w:szCs w:val="30"/>
        </w:rPr>
        <w:t>、采购代理服务费承诺书</w:t>
      </w:r>
    </w:p>
    <w:p w14:paraId="2C7C8CE0">
      <w:pPr>
        <w:spacing w:line="360" w:lineRule="auto"/>
        <w:rPr>
          <w:rFonts w:hint="eastAsia" w:ascii="宋体" w:hAnsi="宋体" w:cs="Tahoma" w:eastAsiaTheme="minorEastAsia"/>
          <w:sz w:val="24"/>
          <w:szCs w:val="30"/>
          <w:lang w:eastAsia="zh-CN"/>
        </w:rPr>
      </w:pPr>
      <w:r>
        <w:rPr>
          <w:rFonts w:hint="eastAsia" w:ascii="宋体" w:hAnsi="宋体" w:cs="Tahoma"/>
          <w:sz w:val="24"/>
          <w:szCs w:val="30"/>
          <w:lang w:val="en-US" w:eastAsia="zh-CN"/>
        </w:rPr>
        <w:t>8</w:t>
      </w:r>
      <w:r>
        <w:rPr>
          <w:rFonts w:hint="eastAsia" w:ascii="宋体" w:hAnsi="宋体" w:cs="Tahoma"/>
          <w:sz w:val="24"/>
          <w:szCs w:val="30"/>
        </w:rPr>
        <w:t>、供应商的资格证明文件</w:t>
      </w:r>
    </w:p>
    <w:p w14:paraId="41354471">
      <w:pPr>
        <w:spacing w:line="360" w:lineRule="auto"/>
      </w:pPr>
      <w:r>
        <w:rPr>
          <w:rFonts w:hint="eastAsia" w:ascii="宋体" w:hAnsi="宋体" w:cs="Tahoma"/>
          <w:sz w:val="24"/>
          <w:szCs w:val="30"/>
          <w:lang w:val="en-US" w:eastAsia="zh-CN"/>
        </w:rPr>
        <w:t>9</w:t>
      </w:r>
      <w:r>
        <w:rPr>
          <w:rFonts w:hint="eastAsia" w:ascii="宋体" w:hAnsi="宋体" w:cs="Tahoma"/>
          <w:sz w:val="24"/>
          <w:szCs w:val="30"/>
        </w:rPr>
        <w:t>、供应商提交的其他资料</w:t>
      </w:r>
    </w:p>
    <w:p w14:paraId="338F7F70">
      <w:pPr>
        <w:pStyle w:val="128"/>
        <w:jc w:val="left"/>
        <w:rPr>
          <w:rFonts w:hint="eastAsia" w:hAnsi="宋体"/>
        </w:rPr>
      </w:pPr>
    </w:p>
    <w:p w14:paraId="2318C41B">
      <w:pPr>
        <w:pStyle w:val="128"/>
        <w:jc w:val="left"/>
        <w:rPr>
          <w:rFonts w:hint="eastAsia" w:hAnsi="宋体"/>
        </w:rPr>
      </w:pPr>
    </w:p>
    <w:p w14:paraId="0828002D">
      <w:pPr>
        <w:pStyle w:val="128"/>
        <w:jc w:val="left"/>
        <w:rPr>
          <w:rFonts w:hint="eastAsia" w:hAnsi="宋体"/>
        </w:rPr>
      </w:pPr>
    </w:p>
    <w:p w14:paraId="019B72F4">
      <w:pPr>
        <w:pStyle w:val="128"/>
        <w:jc w:val="left"/>
        <w:rPr>
          <w:rFonts w:hint="eastAsia" w:hAnsi="宋体"/>
        </w:rPr>
      </w:pPr>
    </w:p>
    <w:p w14:paraId="43959B62">
      <w:pPr>
        <w:pStyle w:val="128"/>
        <w:jc w:val="left"/>
        <w:rPr>
          <w:rFonts w:hint="eastAsia" w:hAnsi="宋体"/>
        </w:rPr>
      </w:pPr>
    </w:p>
    <w:p w14:paraId="5D76E6E7">
      <w:pPr>
        <w:pStyle w:val="128"/>
        <w:jc w:val="left"/>
        <w:rPr>
          <w:rFonts w:hint="eastAsia" w:hAnsi="宋体"/>
        </w:rPr>
      </w:pPr>
    </w:p>
    <w:p w14:paraId="35850B3A">
      <w:pPr>
        <w:pStyle w:val="128"/>
        <w:jc w:val="left"/>
        <w:rPr>
          <w:rFonts w:hint="eastAsia" w:hAnsi="宋体"/>
        </w:rPr>
      </w:pPr>
    </w:p>
    <w:p w14:paraId="4C0C8BB5">
      <w:pPr>
        <w:pStyle w:val="128"/>
        <w:jc w:val="left"/>
        <w:rPr>
          <w:rFonts w:hint="eastAsia" w:hAnsi="宋体"/>
        </w:rPr>
      </w:pPr>
    </w:p>
    <w:p w14:paraId="18587E37">
      <w:pPr>
        <w:pStyle w:val="128"/>
        <w:jc w:val="left"/>
        <w:rPr>
          <w:rFonts w:hint="eastAsia" w:hAnsi="宋体"/>
        </w:rPr>
      </w:pPr>
    </w:p>
    <w:p w14:paraId="15EEC732">
      <w:pPr>
        <w:pStyle w:val="128"/>
        <w:jc w:val="left"/>
        <w:rPr>
          <w:rFonts w:hint="eastAsia" w:hAnsi="宋体"/>
        </w:rPr>
      </w:pPr>
    </w:p>
    <w:p w14:paraId="045C7A05">
      <w:pPr>
        <w:pStyle w:val="128"/>
        <w:jc w:val="left"/>
        <w:rPr>
          <w:rFonts w:hint="eastAsia" w:hAnsi="宋体"/>
        </w:rPr>
      </w:pPr>
    </w:p>
    <w:p w14:paraId="6AC1D5C6">
      <w:pPr>
        <w:pStyle w:val="128"/>
        <w:jc w:val="left"/>
        <w:rPr>
          <w:rFonts w:hint="eastAsia" w:hAnsi="宋体"/>
        </w:rPr>
      </w:pPr>
    </w:p>
    <w:p w14:paraId="29330378">
      <w:pPr>
        <w:pStyle w:val="128"/>
        <w:jc w:val="left"/>
        <w:rPr>
          <w:rFonts w:hint="eastAsia" w:hAnsi="宋体"/>
        </w:rPr>
      </w:pPr>
    </w:p>
    <w:p w14:paraId="2518D3B5">
      <w:pPr>
        <w:pStyle w:val="128"/>
        <w:jc w:val="left"/>
        <w:rPr>
          <w:rFonts w:hint="eastAsia" w:hAnsi="宋体"/>
        </w:rPr>
      </w:pPr>
    </w:p>
    <w:p w14:paraId="447E9AAC">
      <w:pPr>
        <w:pStyle w:val="128"/>
        <w:jc w:val="left"/>
        <w:rPr>
          <w:rFonts w:hint="eastAsia" w:hAnsi="宋体"/>
        </w:rPr>
      </w:pPr>
    </w:p>
    <w:p w14:paraId="4800A31B">
      <w:pPr>
        <w:pStyle w:val="128"/>
        <w:jc w:val="left"/>
        <w:rPr>
          <w:rFonts w:hint="eastAsia" w:hAnsi="宋体"/>
        </w:rPr>
      </w:pPr>
    </w:p>
    <w:p w14:paraId="5B7E2EDB">
      <w:pPr>
        <w:pStyle w:val="128"/>
        <w:jc w:val="left"/>
        <w:rPr>
          <w:rFonts w:hint="eastAsia" w:hAnsi="宋体"/>
        </w:rPr>
      </w:pPr>
    </w:p>
    <w:p w14:paraId="12D85E8E">
      <w:pPr>
        <w:pStyle w:val="128"/>
        <w:jc w:val="left"/>
        <w:rPr>
          <w:rFonts w:hint="eastAsia" w:hAnsi="宋体"/>
        </w:rPr>
      </w:pPr>
    </w:p>
    <w:p w14:paraId="11B01CA5">
      <w:pPr>
        <w:pStyle w:val="128"/>
        <w:jc w:val="left"/>
        <w:rPr>
          <w:rFonts w:hint="eastAsia" w:hAnsi="宋体"/>
        </w:rPr>
      </w:pPr>
    </w:p>
    <w:p w14:paraId="2C479C1E">
      <w:pPr>
        <w:widowControl/>
        <w:jc w:val="left"/>
        <w:rPr>
          <w:rFonts w:hint="eastAsia" w:ascii="宋体" w:hAnsi="宋体" w:eastAsia="宋体" w:cs="Times New Roman"/>
          <w:b/>
          <w:sz w:val="36"/>
          <w:szCs w:val="20"/>
        </w:rPr>
      </w:pPr>
      <w:bookmarkStart w:id="41" w:name="_Toc16028"/>
      <w:bookmarkStart w:id="42" w:name="_Toc5436"/>
      <w:bookmarkStart w:id="43" w:name="_Toc24036861"/>
      <w:r>
        <w:rPr>
          <w:rFonts w:hAnsi="宋体"/>
          <w:b/>
          <w:sz w:val="36"/>
        </w:rPr>
        <w:br w:type="page"/>
      </w:r>
    </w:p>
    <w:p w14:paraId="523CEAE3">
      <w:pPr>
        <w:pStyle w:val="128"/>
        <w:jc w:val="center"/>
        <w:rPr>
          <w:rFonts w:hint="eastAsia" w:hAnsi="宋体"/>
          <w:sz w:val="36"/>
          <w:szCs w:val="36"/>
        </w:rPr>
      </w:pPr>
      <w:bookmarkStart w:id="44" w:name="_Toc6835"/>
      <w:bookmarkStart w:id="45" w:name="_Toc29372"/>
      <w:bookmarkStart w:id="46" w:name="_Toc3221"/>
      <w:r>
        <w:rPr>
          <w:rFonts w:hint="eastAsia" w:hAnsi="宋体"/>
          <w:b/>
          <w:sz w:val="36"/>
          <w:szCs w:val="36"/>
        </w:rPr>
        <w:t>1、投标书</w:t>
      </w:r>
      <w:bookmarkEnd w:id="41"/>
      <w:bookmarkEnd w:id="42"/>
      <w:bookmarkEnd w:id="43"/>
      <w:bookmarkEnd w:id="44"/>
      <w:bookmarkEnd w:id="45"/>
      <w:bookmarkEnd w:id="46"/>
    </w:p>
    <w:p w14:paraId="060BE4F4">
      <w:pPr>
        <w:rPr>
          <w:rFonts w:hint="eastAsia" w:ascii="宋体" w:hAnsi="宋体"/>
          <w:sz w:val="24"/>
        </w:rPr>
      </w:pPr>
    </w:p>
    <w:p w14:paraId="115B19FE">
      <w:pPr>
        <w:spacing w:line="380" w:lineRule="exact"/>
        <w:rPr>
          <w:rFonts w:hint="eastAsia" w:ascii="宋体" w:hAnsi="宋体"/>
          <w:sz w:val="24"/>
          <w:u w:val="single"/>
        </w:rPr>
      </w:pPr>
      <w:r>
        <w:rPr>
          <w:rFonts w:hint="eastAsia" w:ascii="宋体" w:hAnsi="宋体"/>
          <w:sz w:val="24"/>
        </w:rPr>
        <w:t>致：</w:t>
      </w:r>
      <w:r>
        <w:rPr>
          <w:rFonts w:hint="eastAsia" w:ascii="宋体" w:hAnsi="宋体" w:cs="宋体"/>
          <w:b/>
          <w:kern w:val="0"/>
          <w:sz w:val="24"/>
          <w:szCs w:val="24"/>
          <w:u w:val="single"/>
        </w:rPr>
        <w:t xml:space="preserve">                   </w:t>
      </w:r>
      <w:r>
        <w:rPr>
          <w:rFonts w:hint="eastAsia" w:ascii="宋体" w:hAnsi="宋体" w:cs="宋体"/>
          <w:kern w:val="0"/>
          <w:sz w:val="24"/>
          <w:szCs w:val="24"/>
          <w:u w:val="single"/>
        </w:rPr>
        <w:t>（采购单位或采购代理机构）</w:t>
      </w:r>
    </w:p>
    <w:p w14:paraId="6F00E556">
      <w:pPr>
        <w:spacing w:line="380" w:lineRule="exact"/>
        <w:rPr>
          <w:rFonts w:hint="eastAsia" w:ascii="宋体" w:hAnsi="宋体"/>
          <w:sz w:val="24"/>
        </w:rPr>
      </w:pPr>
      <w:r>
        <w:rPr>
          <w:rFonts w:hint="eastAsia" w:ascii="宋体" w:hAnsi="宋体"/>
          <w:sz w:val="24"/>
        </w:rPr>
        <w:t xml:space="preserve">    根据贵方为</w:t>
      </w:r>
      <w:r>
        <w:rPr>
          <w:rFonts w:hint="eastAsia" w:ascii="宋体" w:hAnsi="宋体"/>
          <w:sz w:val="24"/>
          <w:u w:val="single"/>
        </w:rPr>
        <w:t xml:space="preserve">        </w:t>
      </w:r>
      <w:r>
        <w:rPr>
          <w:rFonts w:hint="eastAsia" w:ascii="宋体" w:hAnsi="宋体"/>
          <w:sz w:val="24"/>
        </w:rPr>
        <w:t>项目的询价采购</w:t>
      </w:r>
      <w:r>
        <w:rPr>
          <w:rFonts w:hint="eastAsia" w:ascii="宋体" w:hAnsi="宋体"/>
          <w:sz w:val="24"/>
          <w:szCs w:val="24"/>
        </w:rPr>
        <w:t>公告</w:t>
      </w:r>
      <w:r>
        <w:rPr>
          <w:rFonts w:hint="eastAsia" w:ascii="宋体" w:hAnsi="宋体"/>
          <w:sz w:val="24"/>
        </w:rPr>
        <w:t>（项目编号）:</w:t>
      </w:r>
      <w:r>
        <w:rPr>
          <w:rFonts w:hint="eastAsia" w:ascii="宋体" w:hAnsi="宋体"/>
          <w:sz w:val="24"/>
          <w:u w:val="single"/>
        </w:rPr>
        <w:t xml:space="preserve">       </w:t>
      </w:r>
      <w:r>
        <w:rPr>
          <w:rFonts w:hint="eastAsia" w:ascii="宋体" w:hAnsi="宋体"/>
          <w:sz w:val="24"/>
        </w:rPr>
        <w:t>，本签字代表</w:t>
      </w:r>
      <w:r>
        <w:rPr>
          <w:rFonts w:hint="eastAsia" w:ascii="宋体" w:hAnsi="宋体"/>
          <w:sz w:val="24"/>
          <w:u w:val="single"/>
        </w:rPr>
        <w:t xml:space="preserve">     </w:t>
      </w:r>
      <w:r>
        <w:rPr>
          <w:rFonts w:hint="eastAsia" w:ascii="宋体" w:hAnsi="宋体"/>
          <w:sz w:val="24"/>
        </w:rPr>
        <w:t>（全名、职务）经正式授权并代表供应商</w:t>
      </w:r>
      <w:r>
        <w:rPr>
          <w:rFonts w:hint="eastAsia" w:ascii="宋体" w:hAnsi="宋体"/>
          <w:sz w:val="24"/>
          <w:u w:val="single"/>
        </w:rPr>
        <w:t xml:space="preserve">           </w:t>
      </w:r>
      <w:r>
        <w:rPr>
          <w:rFonts w:hint="eastAsia" w:ascii="宋体" w:hAnsi="宋体"/>
          <w:sz w:val="24"/>
        </w:rPr>
        <w:t>（供应商名称、地址）提交下述文件正本壹份和副本叁份。</w:t>
      </w:r>
    </w:p>
    <w:p w14:paraId="106AF9B3">
      <w:pPr>
        <w:spacing w:line="380" w:lineRule="exact"/>
        <w:ind w:firstLine="480" w:firstLineChars="200"/>
        <w:rPr>
          <w:rFonts w:hint="eastAsia" w:ascii="宋体" w:hAnsi="宋体"/>
          <w:sz w:val="24"/>
        </w:rPr>
      </w:pPr>
      <w:r>
        <w:rPr>
          <w:rFonts w:hint="eastAsia" w:ascii="宋体" w:hAnsi="宋体"/>
          <w:sz w:val="24"/>
        </w:rPr>
        <w:t>(1)投标书</w:t>
      </w:r>
    </w:p>
    <w:p w14:paraId="72F9F967">
      <w:pPr>
        <w:spacing w:line="380" w:lineRule="exact"/>
        <w:ind w:firstLine="480" w:firstLineChars="200"/>
        <w:rPr>
          <w:rFonts w:hint="eastAsia" w:ascii="宋体" w:hAnsi="宋体"/>
          <w:sz w:val="24"/>
        </w:rPr>
      </w:pPr>
      <w:r>
        <w:rPr>
          <w:rFonts w:hint="eastAsia" w:ascii="宋体" w:hAnsi="宋体"/>
          <w:sz w:val="24"/>
        </w:rPr>
        <w:t>(2)开标一览表</w:t>
      </w:r>
    </w:p>
    <w:p w14:paraId="7AE1D927">
      <w:pPr>
        <w:spacing w:line="380" w:lineRule="exact"/>
        <w:ind w:firstLine="480" w:firstLineChars="200"/>
        <w:rPr>
          <w:rFonts w:hint="eastAsia" w:ascii="宋体" w:hAnsi="宋体"/>
          <w:sz w:val="24"/>
        </w:rPr>
      </w:pPr>
      <w:r>
        <w:rPr>
          <w:rFonts w:hint="eastAsia" w:ascii="宋体" w:hAnsi="宋体"/>
          <w:sz w:val="24"/>
        </w:rPr>
        <w:t>(3)分项报价表</w:t>
      </w:r>
    </w:p>
    <w:p w14:paraId="4554AD5F">
      <w:pPr>
        <w:spacing w:line="380" w:lineRule="exact"/>
        <w:ind w:firstLine="480" w:firstLineChars="200"/>
        <w:rPr>
          <w:rFonts w:hint="eastAsia" w:ascii="宋体" w:hAnsi="宋体"/>
          <w:sz w:val="24"/>
        </w:rPr>
      </w:pPr>
      <w:r>
        <w:rPr>
          <w:rFonts w:hint="eastAsia" w:ascii="宋体" w:hAnsi="宋体"/>
          <w:sz w:val="24"/>
        </w:rPr>
        <w:t>(4)询价保证金凭证</w:t>
      </w:r>
    </w:p>
    <w:p w14:paraId="12E3628A">
      <w:pPr>
        <w:spacing w:line="38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)技术要求响应表</w:t>
      </w:r>
    </w:p>
    <w:p w14:paraId="3847F132">
      <w:pPr>
        <w:spacing w:line="38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)商务条件响应表</w:t>
      </w:r>
    </w:p>
    <w:p w14:paraId="3AFCD352">
      <w:pPr>
        <w:spacing w:line="38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)采购代理服务费承诺书</w:t>
      </w:r>
    </w:p>
    <w:p w14:paraId="1043C78F">
      <w:pPr>
        <w:spacing w:line="38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8</w:t>
      </w:r>
      <w:r>
        <w:rPr>
          <w:rFonts w:hint="eastAsia" w:ascii="宋体" w:hAnsi="宋体"/>
          <w:sz w:val="24"/>
        </w:rPr>
        <w:t>)供应商的资格证明文件</w:t>
      </w:r>
    </w:p>
    <w:p w14:paraId="134B7977">
      <w:pPr>
        <w:spacing w:line="380" w:lineRule="exact"/>
        <w:ind w:firstLine="480" w:firstLineChars="200"/>
      </w:pPr>
      <w:r>
        <w:rPr>
          <w:rFonts w:hint="eastAsia" w:ascii="宋体" w:hAnsi="宋体"/>
          <w:sz w:val="24"/>
        </w:rPr>
        <w:t>(</w:t>
      </w:r>
      <w:r>
        <w:rPr>
          <w:rFonts w:hint="eastAsia" w:ascii="宋体" w:hAnsi="宋体"/>
          <w:sz w:val="24"/>
          <w:lang w:val="en-US" w:eastAsia="zh-CN"/>
        </w:rPr>
        <w:t>9</w:t>
      </w:r>
      <w:r>
        <w:rPr>
          <w:rFonts w:hint="eastAsia" w:ascii="宋体" w:hAnsi="宋体"/>
          <w:sz w:val="24"/>
        </w:rPr>
        <w:t>)供应商提交的其他资料</w:t>
      </w:r>
    </w:p>
    <w:p w14:paraId="517F8CC4">
      <w:pPr>
        <w:spacing w:line="370" w:lineRule="atLeast"/>
        <w:ind w:firstLine="480" w:firstLineChars="200"/>
        <w:rPr>
          <w:rFonts w:hint="eastAsia" w:ascii="宋体" w:hAnsi="宋体"/>
          <w:sz w:val="24"/>
        </w:rPr>
      </w:pPr>
      <w:r>
        <w:rPr>
          <w:rFonts w:hint="eastAsia" w:ascii="宋体" w:hAnsi="宋体"/>
          <w:sz w:val="24"/>
        </w:rPr>
        <w:t>据此函，签字代表宣布同意如下：</w:t>
      </w:r>
    </w:p>
    <w:p w14:paraId="2548206F">
      <w:pPr>
        <w:spacing w:line="370" w:lineRule="atLeast"/>
        <w:rPr>
          <w:rFonts w:hint="eastAsia" w:ascii="宋体" w:hAnsi="宋体"/>
          <w:sz w:val="24"/>
        </w:rPr>
      </w:pPr>
      <w:r>
        <w:rPr>
          <w:rFonts w:hint="eastAsia" w:ascii="宋体" w:hAnsi="宋体"/>
          <w:sz w:val="24"/>
        </w:rPr>
        <w:t xml:space="preserve">    1.所附详细报价表中规定的应提供和交付的货物及服务报价总价为人民币 </w:t>
      </w:r>
      <w:r>
        <w:rPr>
          <w:rFonts w:hint="eastAsia" w:ascii="宋体" w:hAnsi="宋体"/>
          <w:sz w:val="24"/>
          <w:u w:val="single"/>
        </w:rPr>
        <w:t xml:space="preserve">         元</w:t>
      </w:r>
      <w:r>
        <w:rPr>
          <w:rFonts w:hint="eastAsia" w:ascii="宋体" w:hAnsi="宋体"/>
          <w:sz w:val="24"/>
        </w:rPr>
        <w:t xml:space="preserve">，即 </w:t>
      </w:r>
      <w:r>
        <w:rPr>
          <w:rFonts w:hint="eastAsia" w:ascii="宋体" w:hAnsi="宋体"/>
          <w:sz w:val="24"/>
          <w:u w:val="single"/>
        </w:rPr>
        <w:t xml:space="preserve">            </w:t>
      </w:r>
      <w:r>
        <w:rPr>
          <w:rFonts w:hint="eastAsia" w:ascii="宋体" w:hAnsi="宋体"/>
          <w:sz w:val="24"/>
        </w:rPr>
        <w:t>（中文表述）。</w:t>
      </w:r>
    </w:p>
    <w:p w14:paraId="5B110502">
      <w:pPr>
        <w:spacing w:line="370" w:lineRule="atLeast"/>
        <w:ind w:firstLine="480" w:firstLineChars="200"/>
        <w:rPr>
          <w:rFonts w:hint="eastAsia" w:ascii="宋体" w:hAnsi="宋体"/>
          <w:sz w:val="24"/>
        </w:rPr>
      </w:pPr>
      <w:r>
        <w:rPr>
          <w:rFonts w:hint="eastAsia" w:ascii="宋体" w:hAnsi="宋体"/>
          <w:sz w:val="24"/>
        </w:rPr>
        <w:t>2.供应商已详细审查全部询价采购文件，包括修改文件（如有的话）和有关附件，将自行承担因对全部询价采购文件理解不正确或误解而产生的相应后果。</w:t>
      </w:r>
    </w:p>
    <w:p w14:paraId="36FA10E4">
      <w:pPr>
        <w:spacing w:line="370" w:lineRule="atLeast"/>
        <w:rPr>
          <w:rFonts w:hint="eastAsia" w:ascii="宋体" w:hAnsi="宋体"/>
          <w:sz w:val="24"/>
        </w:rPr>
      </w:pPr>
      <w:r>
        <w:rPr>
          <w:rFonts w:hint="eastAsia" w:ascii="宋体" w:hAnsi="宋体"/>
          <w:sz w:val="24"/>
        </w:rPr>
        <w:t xml:space="preserve">    3.供应商保证遵守询价采购文件的全部规定，供应商所提交的材料中所含的信息均为真实、准确、完整，且不具有任何误导性。</w:t>
      </w:r>
    </w:p>
    <w:p w14:paraId="3266DBA3">
      <w:pPr>
        <w:spacing w:line="370" w:lineRule="atLeast"/>
        <w:rPr>
          <w:rFonts w:hint="eastAsia" w:ascii="宋体" w:hAnsi="宋体"/>
          <w:sz w:val="24"/>
        </w:rPr>
      </w:pPr>
      <w:r>
        <w:rPr>
          <w:rFonts w:hint="eastAsia" w:ascii="宋体" w:hAnsi="宋体"/>
          <w:sz w:val="24"/>
        </w:rPr>
        <w:t xml:space="preserve">    4.供应商将按询价采购文件的规定履行合同责任和义务。</w:t>
      </w:r>
    </w:p>
    <w:p w14:paraId="2F04C9C4">
      <w:pPr>
        <w:spacing w:line="370" w:lineRule="atLeast"/>
        <w:rPr>
          <w:rFonts w:hint="eastAsia" w:ascii="宋体" w:hAnsi="宋体"/>
          <w:sz w:val="24"/>
        </w:rPr>
      </w:pPr>
      <w:r>
        <w:rPr>
          <w:rFonts w:hint="eastAsia" w:ascii="宋体" w:hAnsi="宋体"/>
          <w:sz w:val="24"/>
        </w:rPr>
        <w:t xml:space="preserve">    5.本响应文件自开标日起投标有效期为：在询价采购文件询价须知前附表第</w:t>
      </w:r>
      <w:r>
        <w:rPr>
          <w:rFonts w:ascii="宋体" w:hAnsi="宋体"/>
          <w:sz w:val="24"/>
        </w:rPr>
        <w:t>3</w:t>
      </w:r>
      <w:r>
        <w:rPr>
          <w:rFonts w:hint="eastAsia" w:ascii="宋体" w:hAnsi="宋体"/>
          <w:sz w:val="24"/>
        </w:rPr>
        <w:t>项所规定的期限内保持有效。</w:t>
      </w:r>
    </w:p>
    <w:p w14:paraId="65BD3DF7">
      <w:pPr>
        <w:spacing w:line="370" w:lineRule="atLeast"/>
        <w:rPr>
          <w:rFonts w:hint="eastAsia" w:ascii="宋体" w:hAnsi="宋体"/>
          <w:sz w:val="24"/>
        </w:rPr>
      </w:pPr>
      <w:r>
        <w:rPr>
          <w:rFonts w:hint="eastAsia" w:ascii="宋体" w:hAnsi="宋体"/>
          <w:sz w:val="24"/>
        </w:rPr>
        <w:t xml:space="preserve">    6.如果发生询价采购文件第二章询价须知第12条所述情况，则同意</w:t>
      </w:r>
      <w:r>
        <w:rPr>
          <w:rFonts w:hint="eastAsia" w:ascii="宋体" w:hAnsi="宋体"/>
          <w:sz w:val="24"/>
          <w:lang w:eastAsia="zh-CN"/>
        </w:rPr>
        <w:t>龙岩市鑫达工程管理有限公司</w:t>
      </w:r>
      <w:r>
        <w:rPr>
          <w:rFonts w:hint="eastAsia" w:ascii="宋体" w:hAnsi="宋体"/>
          <w:sz w:val="24"/>
        </w:rPr>
        <w:t>不予退还询价保证金。</w:t>
      </w:r>
    </w:p>
    <w:p w14:paraId="27FF1DCD">
      <w:pPr>
        <w:spacing w:line="370" w:lineRule="atLeast"/>
        <w:ind w:firstLine="480" w:firstLineChars="200"/>
        <w:rPr>
          <w:rFonts w:hint="eastAsia" w:ascii="宋体" w:hAnsi="宋体"/>
          <w:sz w:val="24"/>
        </w:rPr>
      </w:pPr>
      <w:r>
        <w:rPr>
          <w:rFonts w:hint="eastAsia" w:ascii="宋体" w:hAnsi="宋体"/>
          <w:sz w:val="24"/>
        </w:rPr>
        <w:t>7.供应商同意提供按照采购单位可能要求的与其投标有关的一切数据或资料，完全理解贵方不一定要接受最低的报价或收到的任何投标。</w:t>
      </w:r>
    </w:p>
    <w:p w14:paraId="0126F8A0">
      <w:pPr>
        <w:spacing w:line="370" w:lineRule="atLeast"/>
        <w:ind w:firstLine="480" w:firstLineChars="200"/>
        <w:rPr>
          <w:rFonts w:hint="eastAsia" w:ascii="宋体" w:hAnsi="宋体"/>
          <w:sz w:val="24"/>
        </w:rPr>
      </w:pPr>
      <w:r>
        <w:rPr>
          <w:rFonts w:hint="eastAsia" w:ascii="宋体" w:hAnsi="宋体"/>
          <w:sz w:val="24"/>
        </w:rPr>
        <w:t>8. 与本次投标有关的一切正式往来通讯请寄：</w:t>
      </w:r>
    </w:p>
    <w:p w14:paraId="4F1CB99D">
      <w:pPr>
        <w:spacing w:line="370" w:lineRule="atLeast"/>
        <w:rPr>
          <w:rFonts w:hint="eastAsia" w:ascii="宋体" w:hAnsi="宋体"/>
          <w:sz w:val="24"/>
          <w:u w:val="single"/>
        </w:rPr>
      </w:pPr>
      <w:r>
        <w:rPr>
          <w:rFonts w:hint="eastAsia" w:ascii="宋体" w:hAnsi="宋体"/>
          <w:sz w:val="24"/>
        </w:rPr>
        <w:t xml:space="preserve">      地址： </w:t>
      </w:r>
      <w:r>
        <w:rPr>
          <w:rFonts w:hint="eastAsia" w:ascii="宋体" w:hAnsi="宋体"/>
          <w:sz w:val="24"/>
          <w:u w:val="single"/>
        </w:rPr>
        <w:t xml:space="preserve">                </w:t>
      </w:r>
      <w:r>
        <w:rPr>
          <w:rFonts w:hint="eastAsia" w:ascii="宋体" w:hAnsi="宋体"/>
          <w:sz w:val="24"/>
        </w:rPr>
        <w:t xml:space="preserve"> 邮编： </w:t>
      </w:r>
      <w:r>
        <w:rPr>
          <w:rFonts w:hint="eastAsia" w:ascii="宋体" w:hAnsi="宋体"/>
          <w:sz w:val="24"/>
          <w:u w:val="single"/>
        </w:rPr>
        <w:t xml:space="preserve">                 </w:t>
      </w:r>
    </w:p>
    <w:p w14:paraId="1C098B50">
      <w:pPr>
        <w:spacing w:line="370" w:lineRule="atLeast"/>
        <w:rPr>
          <w:rFonts w:hint="eastAsia" w:ascii="宋体" w:hAnsi="宋体"/>
          <w:sz w:val="24"/>
          <w:u w:val="single"/>
        </w:rPr>
      </w:pPr>
      <w:r>
        <w:rPr>
          <w:rFonts w:hint="eastAsia" w:ascii="宋体" w:hAnsi="宋体"/>
          <w:sz w:val="24"/>
        </w:rPr>
        <w:t xml:space="preserve">      电话： </w:t>
      </w:r>
      <w:r>
        <w:rPr>
          <w:rFonts w:hint="eastAsia" w:ascii="宋体" w:hAnsi="宋体"/>
          <w:sz w:val="24"/>
          <w:u w:val="single"/>
        </w:rPr>
        <w:t xml:space="preserve">                </w:t>
      </w:r>
      <w:r>
        <w:rPr>
          <w:rFonts w:hint="eastAsia" w:ascii="宋体" w:hAnsi="宋体"/>
          <w:sz w:val="24"/>
        </w:rPr>
        <w:t xml:space="preserve"> 传真： </w:t>
      </w:r>
      <w:r>
        <w:rPr>
          <w:rFonts w:hint="eastAsia" w:ascii="宋体" w:hAnsi="宋体"/>
          <w:sz w:val="24"/>
          <w:u w:val="single"/>
        </w:rPr>
        <w:t xml:space="preserve">                 </w:t>
      </w:r>
    </w:p>
    <w:p w14:paraId="353241BF">
      <w:pPr>
        <w:spacing w:line="370" w:lineRule="atLeast"/>
        <w:rPr>
          <w:rFonts w:hint="eastAsia" w:ascii="宋体" w:hAnsi="宋体"/>
          <w:sz w:val="24"/>
          <w:u w:val="single"/>
        </w:rPr>
      </w:pPr>
      <w:r>
        <w:rPr>
          <w:rFonts w:hint="eastAsia" w:ascii="宋体" w:hAnsi="宋体"/>
          <w:sz w:val="24"/>
        </w:rPr>
        <w:t xml:space="preserve">      供应商代表签字</w:t>
      </w:r>
      <w:r>
        <w:rPr>
          <w:rFonts w:hint="eastAsia" w:ascii="宋体" w:hAnsi="宋体"/>
          <w:sz w:val="24"/>
          <w:lang w:val="en-US" w:eastAsia="zh-CN"/>
        </w:rPr>
        <w:t>或盖章</w:t>
      </w:r>
      <w:r>
        <w:rPr>
          <w:rFonts w:hint="eastAsia" w:ascii="宋体" w:hAnsi="宋体"/>
          <w:sz w:val="24"/>
        </w:rPr>
        <w:t xml:space="preserve">： </w:t>
      </w:r>
      <w:r>
        <w:rPr>
          <w:rFonts w:hint="eastAsia" w:ascii="宋体" w:hAnsi="宋体"/>
          <w:sz w:val="24"/>
          <w:u w:val="single"/>
        </w:rPr>
        <w:t xml:space="preserve">                </w:t>
      </w:r>
    </w:p>
    <w:p w14:paraId="64111360">
      <w:pPr>
        <w:spacing w:line="370" w:lineRule="atLeast"/>
        <w:rPr>
          <w:rFonts w:hint="eastAsia" w:ascii="宋体" w:hAnsi="宋体"/>
          <w:sz w:val="24"/>
        </w:rPr>
      </w:pPr>
      <w:r>
        <w:rPr>
          <w:rFonts w:hint="eastAsia" w:ascii="宋体" w:hAnsi="宋体"/>
          <w:sz w:val="24"/>
        </w:rPr>
        <w:t xml:space="preserve">      供应商（全称并加盖公章）：</w:t>
      </w:r>
      <w:r>
        <w:rPr>
          <w:rFonts w:hint="eastAsia" w:ascii="宋体" w:hAnsi="宋体"/>
          <w:sz w:val="24"/>
          <w:u w:val="single"/>
        </w:rPr>
        <w:t xml:space="preserve">                       </w:t>
      </w:r>
    </w:p>
    <w:p w14:paraId="071B3303">
      <w:pPr>
        <w:spacing w:line="370" w:lineRule="atLeast"/>
        <w:rPr>
          <w:rFonts w:hint="eastAsia" w:ascii="宋体" w:hAnsi="宋体"/>
          <w:sz w:val="24"/>
        </w:rPr>
        <w:sectPr>
          <w:headerReference r:id="rId3" w:type="default"/>
          <w:footerReference r:id="rId4" w:type="default"/>
          <w:pgSz w:w="11906" w:h="16838"/>
          <w:pgMar w:top="1247" w:right="1134" w:bottom="170" w:left="1134" w:header="851" w:footer="992" w:gutter="0"/>
          <w:cols w:space="720" w:num="1"/>
          <w:docGrid w:linePitch="323" w:charSpace="-2"/>
        </w:sectPr>
      </w:pPr>
      <w:r>
        <w:rPr>
          <w:rFonts w:hint="eastAsia" w:ascii="宋体" w:hAnsi="宋体"/>
          <w:sz w:val="24"/>
        </w:rPr>
        <w:t xml:space="preserve">      日  期： </w:t>
      </w:r>
      <w:r>
        <w:rPr>
          <w:rFonts w:hint="eastAsia" w:ascii="宋体" w:hAnsi="宋体"/>
          <w:sz w:val="24"/>
          <w:u w:val="single"/>
        </w:rPr>
        <w:t xml:space="preserve">    </w:t>
      </w:r>
      <w:r>
        <w:rPr>
          <w:rFonts w:hint="eastAsia" w:ascii="宋体" w:hAnsi="宋体"/>
          <w:sz w:val="24"/>
        </w:rPr>
        <w:t xml:space="preserve">年 </w:t>
      </w:r>
      <w:r>
        <w:rPr>
          <w:rFonts w:hint="eastAsia" w:ascii="宋体" w:hAnsi="宋体"/>
          <w:sz w:val="24"/>
          <w:u w:val="single"/>
        </w:rPr>
        <w:t xml:space="preserve">   </w:t>
      </w:r>
      <w:r>
        <w:rPr>
          <w:rFonts w:hint="eastAsia" w:ascii="宋体" w:hAnsi="宋体"/>
          <w:sz w:val="24"/>
        </w:rPr>
        <w:t xml:space="preserve">月 </w:t>
      </w:r>
      <w:r>
        <w:rPr>
          <w:rFonts w:hint="eastAsia" w:ascii="宋体" w:hAnsi="宋体"/>
          <w:sz w:val="24"/>
          <w:u w:val="single"/>
        </w:rPr>
        <w:t xml:space="preserve">   </w:t>
      </w:r>
      <w:r>
        <w:rPr>
          <w:rFonts w:hint="eastAsia" w:ascii="宋体" w:hAnsi="宋体"/>
          <w:sz w:val="24"/>
        </w:rPr>
        <w:t>日</w:t>
      </w:r>
    </w:p>
    <w:p w14:paraId="5D7A1A91">
      <w:pPr>
        <w:pStyle w:val="128"/>
        <w:jc w:val="center"/>
        <w:outlineLvl w:val="9"/>
        <w:rPr>
          <w:rFonts w:hint="eastAsia" w:hAnsi="宋体"/>
          <w:b/>
          <w:sz w:val="36"/>
        </w:rPr>
      </w:pPr>
    </w:p>
    <w:p w14:paraId="305A131B">
      <w:pPr>
        <w:pStyle w:val="128"/>
        <w:jc w:val="center"/>
        <w:rPr>
          <w:rFonts w:hint="eastAsia" w:hAnsi="宋体"/>
          <w:b/>
          <w:sz w:val="36"/>
          <w:szCs w:val="36"/>
        </w:rPr>
      </w:pPr>
      <w:bookmarkStart w:id="47" w:name="_Toc24036862"/>
      <w:bookmarkStart w:id="48" w:name="_Toc32289"/>
      <w:bookmarkStart w:id="49" w:name="_Toc16632"/>
      <w:bookmarkStart w:id="50" w:name="_Toc1772"/>
      <w:bookmarkStart w:id="51" w:name="_Toc22890"/>
      <w:bookmarkStart w:id="52" w:name="_Toc27579"/>
      <w:r>
        <w:rPr>
          <w:rFonts w:hint="eastAsia" w:hAnsi="宋体"/>
          <w:b/>
          <w:sz w:val="36"/>
          <w:szCs w:val="36"/>
        </w:rPr>
        <w:t>2、开标一览表</w:t>
      </w:r>
      <w:bookmarkEnd w:id="47"/>
      <w:bookmarkEnd w:id="48"/>
      <w:bookmarkEnd w:id="49"/>
      <w:bookmarkEnd w:id="50"/>
      <w:bookmarkEnd w:id="51"/>
      <w:bookmarkEnd w:id="52"/>
    </w:p>
    <w:p w14:paraId="0A9BB1E7">
      <w:pPr>
        <w:spacing w:line="380" w:lineRule="exact"/>
        <w:ind w:left="-424" w:leftChars="-202" w:firstLine="424" w:firstLineChars="177"/>
        <w:rPr>
          <w:rFonts w:hint="eastAsia" w:ascii="宋体" w:hAnsi="宋体"/>
          <w:sz w:val="24"/>
        </w:rPr>
      </w:pPr>
    </w:p>
    <w:p w14:paraId="12049C26">
      <w:pPr>
        <w:spacing w:line="360" w:lineRule="auto"/>
        <w:rPr>
          <w:rFonts w:hint="eastAsia" w:ascii="宋体" w:hAnsi="宋体"/>
          <w:sz w:val="24"/>
        </w:rPr>
      </w:pPr>
      <w:r>
        <w:rPr>
          <w:rFonts w:hint="eastAsia" w:ascii="宋体" w:hAnsi="宋体"/>
          <w:sz w:val="24"/>
        </w:rPr>
        <w:t>项目编号：                                           货币及单位：元人民币</w:t>
      </w:r>
    </w:p>
    <w:tbl>
      <w:tblPr>
        <w:tblStyle w:val="31"/>
        <w:tblW w:w="9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696"/>
        <w:gridCol w:w="3125"/>
        <w:gridCol w:w="1174"/>
        <w:gridCol w:w="4062"/>
      </w:tblGrid>
      <w:tr w14:paraId="419EE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26" w:hRule="atLeast"/>
          <w:jc w:val="center"/>
        </w:trPr>
        <w:tc>
          <w:tcPr>
            <w:tcW w:w="696" w:type="dxa"/>
            <w:vAlign w:val="center"/>
          </w:tcPr>
          <w:p w14:paraId="55E71E3E">
            <w:pPr>
              <w:widowControl/>
              <w:jc w:val="center"/>
              <w:textAlignment w:val="center"/>
              <w:rPr>
                <w:rFonts w:hint="eastAsia" w:ascii="宋体" w:hAnsi="宋体" w:cs="宋体"/>
                <w:b/>
                <w:bCs/>
                <w:sz w:val="24"/>
                <w:szCs w:val="24"/>
              </w:rPr>
            </w:pPr>
            <w:r>
              <w:rPr>
                <w:rFonts w:hint="eastAsia" w:ascii="宋体" w:hAnsi="宋体" w:cs="宋体"/>
                <w:b/>
                <w:bCs/>
                <w:kern w:val="0"/>
                <w:sz w:val="24"/>
                <w:szCs w:val="24"/>
              </w:rPr>
              <w:t>合同包</w:t>
            </w:r>
          </w:p>
        </w:tc>
        <w:tc>
          <w:tcPr>
            <w:tcW w:w="3125" w:type="dxa"/>
            <w:vAlign w:val="center"/>
          </w:tcPr>
          <w:p w14:paraId="1E801275">
            <w:pPr>
              <w:widowControl/>
              <w:jc w:val="center"/>
              <w:textAlignment w:val="center"/>
              <w:rPr>
                <w:rFonts w:hint="eastAsia" w:ascii="宋体" w:hAnsi="宋体" w:cs="宋体"/>
                <w:b/>
                <w:bCs/>
                <w:kern w:val="0"/>
                <w:sz w:val="24"/>
                <w:szCs w:val="24"/>
              </w:rPr>
            </w:pPr>
            <w:r>
              <w:rPr>
                <w:rFonts w:hint="eastAsia" w:ascii="宋体" w:hAnsi="宋体" w:cs="宋体"/>
                <w:b/>
                <w:bCs/>
                <w:kern w:val="0"/>
                <w:sz w:val="24"/>
                <w:szCs w:val="24"/>
              </w:rPr>
              <w:t>项目名称</w:t>
            </w:r>
          </w:p>
        </w:tc>
        <w:tc>
          <w:tcPr>
            <w:tcW w:w="1174" w:type="dxa"/>
            <w:vAlign w:val="center"/>
          </w:tcPr>
          <w:p w14:paraId="3250D57E">
            <w:pPr>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数量</w:t>
            </w:r>
          </w:p>
        </w:tc>
        <w:tc>
          <w:tcPr>
            <w:tcW w:w="4062" w:type="dxa"/>
            <w:vAlign w:val="center"/>
          </w:tcPr>
          <w:p w14:paraId="621B0515">
            <w:pPr>
              <w:widowControl/>
              <w:jc w:val="center"/>
              <w:textAlignment w:val="center"/>
              <w:rPr>
                <w:rFonts w:hint="eastAsia" w:ascii="宋体" w:hAnsi="宋体" w:cs="宋体" w:eastAsiaTheme="minorEastAsia"/>
                <w:sz w:val="24"/>
                <w:szCs w:val="24"/>
                <w:lang w:eastAsia="zh-CN"/>
              </w:rPr>
            </w:pPr>
            <w:r>
              <w:rPr>
                <w:rFonts w:hint="eastAsia" w:ascii="宋体" w:hAnsi="宋体" w:cs="宋体"/>
                <w:b/>
                <w:bCs/>
                <w:sz w:val="24"/>
                <w:szCs w:val="24"/>
                <w:highlight w:val="none"/>
                <w:lang w:val="en-US" w:eastAsia="zh-CN"/>
              </w:rPr>
              <w:t>总价合计金额</w:t>
            </w:r>
            <w:r>
              <w:rPr>
                <w:rFonts w:hint="eastAsia" w:ascii="宋体" w:hAnsi="宋体" w:cs="宋体"/>
                <w:b/>
                <w:bCs/>
                <w:sz w:val="24"/>
                <w:szCs w:val="24"/>
                <w:highlight w:val="none"/>
                <w:lang w:eastAsia="zh-CN"/>
              </w:rPr>
              <w:t>（元）</w:t>
            </w:r>
          </w:p>
        </w:tc>
      </w:tr>
      <w:tr w14:paraId="49D5B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910" w:hRule="atLeast"/>
          <w:jc w:val="center"/>
        </w:trPr>
        <w:tc>
          <w:tcPr>
            <w:tcW w:w="696" w:type="dxa"/>
            <w:vAlign w:val="center"/>
          </w:tcPr>
          <w:p w14:paraId="09030B7B">
            <w:pPr>
              <w:pStyle w:val="123"/>
              <w:spacing w:line="440" w:lineRule="exact"/>
              <w:jc w:val="center"/>
              <w:rPr>
                <w:rFonts w:hint="eastAsia" w:hAnsi="宋体"/>
                <w:sz w:val="24"/>
                <w:szCs w:val="22"/>
              </w:rPr>
            </w:pPr>
            <w:r>
              <w:rPr>
                <w:rFonts w:hint="eastAsia" w:hAnsi="宋体"/>
                <w:sz w:val="24"/>
                <w:szCs w:val="22"/>
              </w:rPr>
              <w:t>1</w:t>
            </w:r>
          </w:p>
        </w:tc>
        <w:tc>
          <w:tcPr>
            <w:tcW w:w="3125" w:type="dxa"/>
            <w:vAlign w:val="center"/>
          </w:tcPr>
          <w:p w14:paraId="54DC12FF">
            <w:pPr>
              <w:pStyle w:val="123"/>
              <w:spacing w:line="440" w:lineRule="exact"/>
              <w:jc w:val="center"/>
              <w:rPr>
                <w:rFonts w:hint="eastAsia" w:hAnsi="宋体" w:eastAsia="宋体"/>
                <w:sz w:val="24"/>
                <w:szCs w:val="22"/>
                <w:lang w:eastAsia="zh-CN"/>
              </w:rPr>
            </w:pPr>
            <w:r>
              <w:rPr>
                <w:rFonts w:hint="eastAsia" w:hAnsi="宋体"/>
                <w:sz w:val="24"/>
                <w:szCs w:val="22"/>
                <w:lang w:eastAsia="zh-CN"/>
              </w:rPr>
              <w:t>2026年4月资源工程学院图形工作站采购</w:t>
            </w:r>
          </w:p>
        </w:tc>
        <w:tc>
          <w:tcPr>
            <w:tcW w:w="1174" w:type="dxa"/>
            <w:vAlign w:val="center"/>
          </w:tcPr>
          <w:p w14:paraId="19D1AC03">
            <w:pPr>
              <w:spacing w:line="360" w:lineRule="auto"/>
              <w:jc w:val="center"/>
              <w:rPr>
                <w:rFonts w:hint="eastAsia" w:ascii="宋体" w:hAnsi="宋体" w:cs="宋体"/>
                <w:sz w:val="24"/>
                <w:szCs w:val="24"/>
                <w:u w:val="single"/>
              </w:rPr>
            </w:pPr>
            <w:r>
              <w:rPr>
                <w:rFonts w:hint="eastAsia" w:ascii="宋体" w:hAnsi="宋体" w:cs="宋体"/>
                <w:sz w:val="24"/>
                <w:szCs w:val="24"/>
              </w:rPr>
              <w:t>1批</w:t>
            </w:r>
          </w:p>
        </w:tc>
        <w:tc>
          <w:tcPr>
            <w:tcW w:w="4062" w:type="dxa"/>
            <w:vAlign w:val="center"/>
          </w:tcPr>
          <w:p w14:paraId="0062CF0D">
            <w:pPr>
              <w:spacing w:line="360" w:lineRule="auto"/>
              <w:rPr>
                <w:rFonts w:ascii="宋体" w:hAnsi="宋体"/>
                <w:sz w:val="24"/>
                <w:u w:val="single"/>
              </w:rPr>
            </w:pPr>
            <w:r>
              <w:rPr>
                <w:rFonts w:hint="eastAsia" w:ascii="宋体" w:hAnsi="宋体"/>
                <w:sz w:val="24"/>
              </w:rPr>
              <w:t>大写：人民币</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275556FC">
            <w:pPr>
              <w:spacing w:line="360" w:lineRule="auto"/>
              <w:jc w:val="both"/>
              <w:rPr>
                <w:rFonts w:hint="eastAsia" w:ascii="宋体" w:hAnsi="宋体"/>
                <w:bCs/>
                <w:szCs w:val="21"/>
              </w:rPr>
            </w:pPr>
            <w:r>
              <w:rPr>
                <w:rFonts w:hint="eastAsia" w:ascii="宋体" w:hAnsi="宋体"/>
                <w:sz w:val="24"/>
              </w:rPr>
              <w:t>小写：￥</w:t>
            </w:r>
            <w:r>
              <w:rPr>
                <w:rFonts w:hint="eastAsia" w:ascii="宋体" w:hAnsi="宋体"/>
                <w:sz w:val="24"/>
                <w:u w:val="single"/>
              </w:rPr>
              <w:t xml:space="preserve">               </w:t>
            </w:r>
            <w:r>
              <w:rPr>
                <w:rFonts w:hint="eastAsia" w:ascii="宋体" w:hAnsi="宋体"/>
                <w:sz w:val="24"/>
              </w:rPr>
              <w:t>元</w:t>
            </w:r>
          </w:p>
        </w:tc>
      </w:tr>
    </w:tbl>
    <w:p w14:paraId="2643DF6F">
      <w:pPr>
        <w:spacing w:line="360" w:lineRule="auto"/>
        <w:rPr>
          <w:rFonts w:hint="eastAsia" w:ascii="宋体" w:hAnsi="宋体"/>
          <w:sz w:val="24"/>
        </w:rPr>
      </w:pPr>
    </w:p>
    <w:p w14:paraId="14DF5EA6">
      <w:pPr>
        <w:spacing w:line="360" w:lineRule="auto"/>
        <w:rPr>
          <w:rFonts w:hint="eastAsia" w:ascii="宋体" w:hAnsi="宋体"/>
          <w:sz w:val="24"/>
        </w:rPr>
      </w:pPr>
      <w:r>
        <w:rPr>
          <w:rFonts w:hint="eastAsia" w:ascii="宋体" w:hAnsi="宋体"/>
          <w:sz w:val="24"/>
        </w:rPr>
        <w:t>注：</w:t>
      </w:r>
    </w:p>
    <w:p w14:paraId="583EB80E">
      <w:pPr>
        <w:numPr>
          <w:ilvl w:val="0"/>
          <w:numId w:val="6"/>
        </w:numPr>
        <w:spacing w:line="360" w:lineRule="auto"/>
        <w:ind w:firstLine="420"/>
        <w:rPr>
          <w:rFonts w:hint="eastAsia" w:ascii="宋体" w:hAnsi="宋体" w:cs="宋体"/>
          <w:sz w:val="24"/>
        </w:rPr>
      </w:pPr>
      <w:r>
        <w:rPr>
          <w:rFonts w:hint="eastAsia" w:ascii="宋体" w:hAnsi="宋体" w:cs="宋体"/>
          <w:sz w:val="24"/>
        </w:rPr>
        <w:t>供应商应以包括项目所涉及的有关项目的所有费用进行报价。</w:t>
      </w:r>
    </w:p>
    <w:p w14:paraId="7927E24D">
      <w:pPr>
        <w:numPr>
          <w:ilvl w:val="0"/>
          <w:numId w:val="6"/>
        </w:numPr>
        <w:spacing w:line="360" w:lineRule="auto"/>
        <w:ind w:firstLine="420"/>
        <w:rPr>
          <w:rFonts w:hint="eastAsia" w:ascii="宋体" w:hAnsi="宋体"/>
          <w:sz w:val="24"/>
        </w:rPr>
      </w:pPr>
      <w:r>
        <w:rPr>
          <w:rFonts w:hint="eastAsia" w:ascii="宋体" w:hAnsi="宋体"/>
          <w:sz w:val="24"/>
        </w:rPr>
        <w:t xml:space="preserve"> “大写金额”指“</w:t>
      </w:r>
      <w:r>
        <w:rPr>
          <w:rFonts w:ascii="宋体" w:hAnsi="宋体"/>
          <w:sz w:val="24"/>
        </w:rPr>
        <w:t>投标</w:t>
      </w:r>
      <w:r>
        <w:rPr>
          <w:rFonts w:hint="eastAsia" w:ascii="宋体" w:hAnsi="宋体"/>
          <w:sz w:val="24"/>
        </w:rPr>
        <w:t>总</w:t>
      </w:r>
      <w:r>
        <w:rPr>
          <w:rFonts w:ascii="宋体" w:hAnsi="宋体"/>
          <w:sz w:val="24"/>
        </w:rPr>
        <w:t>报价</w:t>
      </w:r>
      <w:r>
        <w:rPr>
          <w:rFonts w:hint="eastAsia" w:ascii="宋体" w:hAnsi="宋体"/>
          <w:sz w:val="24"/>
        </w:rPr>
        <w:t>”应用“壹、贰、叁、肆、伍、陆、柒、捌、玖、拾、佰、仟、万、亿、元、角、分、零”等进行填写。</w:t>
      </w:r>
    </w:p>
    <w:p w14:paraId="0A218F6C">
      <w:pPr>
        <w:spacing w:line="360" w:lineRule="auto"/>
        <w:rPr>
          <w:rFonts w:hint="eastAsia" w:ascii="宋体" w:hAnsi="宋体"/>
          <w:sz w:val="24"/>
        </w:rPr>
      </w:pPr>
      <w:r>
        <w:rPr>
          <w:rFonts w:hint="eastAsia" w:ascii="宋体" w:hAnsi="宋体"/>
          <w:sz w:val="24"/>
        </w:rPr>
        <w:t xml:space="preserve"> </w:t>
      </w:r>
    </w:p>
    <w:p w14:paraId="4487E7FE">
      <w:pPr>
        <w:spacing w:line="360" w:lineRule="auto"/>
        <w:ind w:firstLine="480" w:firstLineChars="200"/>
        <w:rPr>
          <w:rFonts w:hint="eastAsia" w:ascii="宋体" w:hAnsi="宋体"/>
          <w:sz w:val="24"/>
        </w:rPr>
      </w:pPr>
      <w:r>
        <w:rPr>
          <w:rFonts w:hint="eastAsia" w:ascii="宋体" w:hAnsi="宋体"/>
          <w:sz w:val="24"/>
        </w:rPr>
        <w:t xml:space="preserve"> </w:t>
      </w:r>
    </w:p>
    <w:p w14:paraId="2CDBD93C">
      <w:pPr>
        <w:spacing w:before="75" w:after="75" w:line="435" w:lineRule="atLeast"/>
        <w:ind w:firstLine="4080" w:firstLineChars="1700"/>
      </w:pPr>
      <w:r>
        <w:rPr>
          <w:rFonts w:hint="eastAsia" w:ascii="宋体" w:hAnsi="宋体" w:cs="宋体"/>
          <w:sz w:val="24"/>
        </w:rPr>
        <w:t>供应商</w:t>
      </w:r>
      <w:r>
        <w:rPr>
          <w:rFonts w:ascii="宋体" w:hAnsi="宋体" w:cs="宋体"/>
          <w:sz w:val="24"/>
        </w:rPr>
        <w:t>名称：</w:t>
      </w:r>
      <w:r>
        <w:rPr>
          <w:rFonts w:ascii="宋体" w:hAnsi="宋体" w:cs="宋体"/>
          <w:sz w:val="24"/>
          <w:u w:val="single"/>
        </w:rPr>
        <w:t>    （全称并加盖公章）</w:t>
      </w:r>
    </w:p>
    <w:p w14:paraId="0929A419">
      <w:pPr>
        <w:spacing w:before="75" w:after="75" w:line="435" w:lineRule="atLeast"/>
        <w:ind w:firstLine="4080" w:firstLineChars="1700"/>
        <w:rPr>
          <w:rFonts w:hint="eastAsia" w:ascii="宋体" w:hAnsi="宋体" w:cs="宋体"/>
          <w:sz w:val="24"/>
        </w:rPr>
      </w:pPr>
      <w:r>
        <w:rPr>
          <w:rFonts w:hint="eastAsia" w:ascii="宋体" w:hAnsi="宋体" w:cs="宋体"/>
          <w:sz w:val="24"/>
        </w:rPr>
        <w:t>供应商</w:t>
      </w:r>
      <w:r>
        <w:rPr>
          <w:rFonts w:ascii="宋体" w:hAnsi="宋体" w:cs="宋体"/>
          <w:sz w:val="24"/>
        </w:rPr>
        <w:t>代表：</w:t>
      </w:r>
      <w:r>
        <w:rPr>
          <w:rFonts w:ascii="宋体" w:hAnsi="宋体" w:cs="宋体"/>
          <w:sz w:val="24"/>
          <w:u w:val="single"/>
        </w:rPr>
        <w:t>      （签字</w:t>
      </w:r>
      <w:r>
        <w:rPr>
          <w:rFonts w:hint="eastAsia" w:ascii="宋体" w:hAnsi="宋体" w:cs="宋体"/>
          <w:sz w:val="24"/>
          <w:u w:val="single"/>
          <w:lang w:val="en-US" w:eastAsia="zh-CN"/>
        </w:rPr>
        <w:t>或盖章</w:t>
      </w:r>
      <w:r>
        <w:rPr>
          <w:rFonts w:ascii="宋体" w:hAnsi="宋体" w:cs="宋体"/>
          <w:sz w:val="24"/>
          <w:u w:val="single"/>
        </w:rPr>
        <w:t>） </w:t>
      </w:r>
    </w:p>
    <w:p w14:paraId="1D8909A2">
      <w:pPr>
        <w:spacing w:line="380" w:lineRule="exact"/>
        <w:jc w:val="center"/>
        <w:rPr>
          <w:rFonts w:hint="eastAsia" w:ascii="宋体" w:hAnsi="宋体"/>
          <w:b/>
          <w:bCs/>
          <w:sz w:val="32"/>
          <w:szCs w:val="32"/>
        </w:rPr>
      </w:pPr>
      <w:r>
        <w:rPr>
          <w:rFonts w:hint="eastAsia" w:ascii="宋体" w:hAnsi="宋体" w:cs="宋体"/>
          <w:sz w:val="24"/>
        </w:rPr>
        <w:t xml:space="preserve">                         </w:t>
      </w:r>
      <w:r>
        <w:rPr>
          <w:rFonts w:ascii="宋体" w:hAnsi="宋体" w:cs="宋体"/>
          <w:sz w:val="24"/>
        </w:rPr>
        <w:t>日  期：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年</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月</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日</w:t>
      </w:r>
    </w:p>
    <w:p w14:paraId="43C107C0">
      <w:pPr>
        <w:rPr>
          <w:rFonts w:hint="eastAsia" w:hAnsi="宋体"/>
          <w:b/>
          <w:sz w:val="36"/>
          <w:szCs w:val="36"/>
        </w:rPr>
      </w:pPr>
      <w:r>
        <w:rPr>
          <w:rFonts w:hint="eastAsia" w:hAnsi="宋体"/>
          <w:b/>
          <w:sz w:val="36"/>
          <w:szCs w:val="36"/>
        </w:rPr>
        <w:br w:type="page"/>
      </w:r>
    </w:p>
    <w:p w14:paraId="2D434852">
      <w:pPr>
        <w:pStyle w:val="128"/>
        <w:jc w:val="center"/>
        <w:rPr>
          <w:rFonts w:hint="eastAsia" w:hAnsi="宋体"/>
          <w:b/>
          <w:sz w:val="36"/>
          <w:szCs w:val="36"/>
        </w:rPr>
      </w:pPr>
      <w:r>
        <w:rPr>
          <w:rFonts w:hint="eastAsia" w:hAnsi="宋体"/>
          <w:b/>
          <w:sz w:val="36"/>
          <w:szCs w:val="36"/>
        </w:rPr>
        <w:t>3、分项报价表</w:t>
      </w:r>
    </w:p>
    <w:p w14:paraId="093A3BAC">
      <w:pPr>
        <w:spacing w:line="360" w:lineRule="auto"/>
        <w:rPr>
          <w:rFonts w:hint="eastAsia" w:ascii="宋体" w:hAnsi="宋体"/>
          <w:sz w:val="24"/>
        </w:rPr>
      </w:pPr>
      <w:r>
        <w:rPr>
          <w:rFonts w:hint="eastAsia" w:ascii="宋体" w:hAnsi="宋体"/>
          <w:sz w:val="24"/>
        </w:rPr>
        <w:t xml:space="preserve">                                       </w:t>
      </w:r>
    </w:p>
    <w:p w14:paraId="1A0FECB6">
      <w:pPr>
        <w:spacing w:line="360" w:lineRule="auto"/>
        <w:rPr>
          <w:rFonts w:hint="eastAsia" w:ascii="宋体" w:hAnsi="宋体"/>
          <w:sz w:val="24"/>
        </w:rPr>
      </w:pPr>
      <w:r>
        <w:rPr>
          <w:rFonts w:hint="eastAsia" w:ascii="宋体" w:hAnsi="宋体"/>
          <w:sz w:val="24"/>
        </w:rPr>
        <w:t>项目编号：                                           货币及单位：元人民币</w:t>
      </w:r>
    </w:p>
    <w:tbl>
      <w:tblPr>
        <w:tblStyle w:val="31"/>
        <w:tblW w:w="9948" w:type="dxa"/>
        <w:tblInd w:w="-312" w:type="dxa"/>
        <w:tblLayout w:type="fixed"/>
        <w:tblCellMar>
          <w:top w:w="0" w:type="dxa"/>
          <w:left w:w="108" w:type="dxa"/>
          <w:bottom w:w="0" w:type="dxa"/>
          <w:right w:w="108" w:type="dxa"/>
        </w:tblCellMar>
      </w:tblPr>
      <w:tblGrid>
        <w:gridCol w:w="565"/>
        <w:gridCol w:w="1716"/>
        <w:gridCol w:w="3213"/>
        <w:gridCol w:w="1037"/>
        <w:gridCol w:w="933"/>
        <w:gridCol w:w="1355"/>
        <w:gridCol w:w="1129"/>
      </w:tblGrid>
      <w:tr w14:paraId="648B8374">
        <w:tblPrEx>
          <w:tblCellMar>
            <w:top w:w="0" w:type="dxa"/>
            <w:left w:w="108" w:type="dxa"/>
            <w:bottom w:w="0" w:type="dxa"/>
            <w:right w:w="108" w:type="dxa"/>
          </w:tblCellMar>
        </w:tblPrEx>
        <w:trPr>
          <w:trHeight w:val="538" w:hRule="exact"/>
        </w:trPr>
        <w:tc>
          <w:tcPr>
            <w:tcW w:w="565"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6FF8B092">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716"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7626A29D">
            <w:pPr>
              <w:widowControl/>
              <w:jc w:val="center"/>
              <w:textAlignment w:val="cente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货物名称</w:t>
            </w:r>
          </w:p>
        </w:tc>
        <w:tc>
          <w:tcPr>
            <w:tcW w:w="321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33969DB">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规格</w:t>
            </w:r>
          </w:p>
        </w:tc>
        <w:tc>
          <w:tcPr>
            <w:tcW w:w="1037"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60B3B665">
            <w:pPr>
              <w:widowControl/>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数量</w:t>
            </w:r>
          </w:p>
        </w:tc>
        <w:tc>
          <w:tcPr>
            <w:tcW w:w="933"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C9EC41D">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单位</w:t>
            </w:r>
          </w:p>
        </w:tc>
        <w:tc>
          <w:tcPr>
            <w:tcW w:w="1355"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41D63FF0">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eastAsia="zh-CN" w:bidi="ar"/>
              </w:rPr>
              <w:t>投报</w:t>
            </w:r>
            <w:r>
              <w:rPr>
                <w:rFonts w:hint="eastAsia" w:ascii="宋体" w:hAnsi="宋体" w:eastAsia="宋体" w:cs="宋体"/>
                <w:b/>
                <w:bCs/>
                <w:color w:val="000000"/>
                <w:kern w:val="0"/>
                <w:sz w:val="21"/>
                <w:szCs w:val="21"/>
                <w:lang w:val="en-US" w:eastAsia="zh-CN" w:bidi="ar"/>
              </w:rPr>
              <w:t>总</w:t>
            </w:r>
            <w:r>
              <w:rPr>
                <w:rFonts w:hint="eastAsia" w:ascii="宋体" w:hAnsi="宋体" w:eastAsia="宋体" w:cs="宋体"/>
                <w:b/>
                <w:bCs/>
                <w:color w:val="000000"/>
                <w:kern w:val="0"/>
                <w:sz w:val="21"/>
                <w:szCs w:val="21"/>
                <w:lang w:bidi="ar"/>
              </w:rPr>
              <w:t>价</w:t>
            </w:r>
          </w:p>
        </w:tc>
        <w:tc>
          <w:tcPr>
            <w:tcW w:w="1129"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17459C57">
            <w:pPr>
              <w:widowControl/>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品牌</w:t>
            </w:r>
          </w:p>
        </w:tc>
      </w:tr>
      <w:tr w14:paraId="5D6A8B77">
        <w:tblPrEx>
          <w:tblCellMar>
            <w:top w:w="0" w:type="dxa"/>
            <w:left w:w="108" w:type="dxa"/>
            <w:bottom w:w="0" w:type="dxa"/>
            <w:right w:w="108" w:type="dxa"/>
          </w:tblCellMar>
        </w:tblPrEx>
        <w:trPr>
          <w:trHeight w:val="727" w:hRule="exact"/>
        </w:trPr>
        <w:tc>
          <w:tcPr>
            <w:tcW w:w="565" w:type="dxa"/>
            <w:tcBorders>
              <w:top w:val="single" w:color="000000" w:sz="4" w:space="0"/>
              <w:left w:val="single" w:color="000000" w:sz="4" w:space="0"/>
              <w:bottom w:val="single" w:color="000000" w:sz="4" w:space="0"/>
              <w:right w:val="single" w:color="000000" w:sz="4" w:space="0"/>
            </w:tcBorders>
            <w:vAlign w:val="center"/>
          </w:tcPr>
          <w:p w14:paraId="573EEEC7">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16" w:type="dxa"/>
            <w:tcBorders>
              <w:top w:val="single" w:color="000000" w:sz="4" w:space="0"/>
              <w:left w:val="single" w:color="000000" w:sz="4" w:space="0"/>
              <w:bottom w:val="single" w:color="000000" w:sz="4" w:space="0"/>
              <w:right w:val="single" w:color="000000" w:sz="4" w:space="0"/>
            </w:tcBorders>
            <w:vAlign w:val="center"/>
          </w:tcPr>
          <w:p w14:paraId="245B28E1">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 xml:space="preserve"> </w:t>
            </w:r>
          </w:p>
          <w:p w14:paraId="583BF862">
            <w:pPr>
              <w:widowControl/>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val="en-US" w:eastAsia="zh-CN" w:bidi="ar"/>
              </w:rPr>
              <w:t xml:space="preserve"> </w:t>
            </w:r>
          </w:p>
        </w:tc>
        <w:tc>
          <w:tcPr>
            <w:tcW w:w="3213" w:type="dxa"/>
            <w:tcBorders>
              <w:top w:val="single" w:color="000000" w:sz="4" w:space="0"/>
              <w:left w:val="single" w:color="000000" w:sz="4" w:space="0"/>
              <w:bottom w:val="single" w:color="000000" w:sz="4" w:space="0"/>
              <w:right w:val="single" w:color="000000" w:sz="4" w:space="0"/>
            </w:tcBorders>
            <w:vAlign w:val="center"/>
          </w:tcPr>
          <w:p w14:paraId="0FB4ADBB">
            <w:pPr>
              <w:widowControl/>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val="en-US" w:eastAsia="zh-CN" w:bidi="ar"/>
              </w:rPr>
              <w:t xml:space="preserve"> </w:t>
            </w:r>
          </w:p>
        </w:tc>
        <w:tc>
          <w:tcPr>
            <w:tcW w:w="1037" w:type="dxa"/>
            <w:tcBorders>
              <w:top w:val="single" w:color="000000" w:sz="4" w:space="0"/>
              <w:left w:val="single" w:color="000000" w:sz="4" w:space="0"/>
              <w:bottom w:val="single" w:color="000000" w:sz="4" w:space="0"/>
              <w:right w:val="single" w:color="000000" w:sz="4" w:space="0"/>
            </w:tcBorders>
            <w:vAlign w:val="center"/>
          </w:tcPr>
          <w:p w14:paraId="74FB0687">
            <w:pPr>
              <w:widowControl/>
              <w:jc w:val="center"/>
              <w:textAlignment w:val="center"/>
              <w:rPr>
                <w:rFonts w:hint="eastAsia" w:ascii="宋体" w:hAnsi="宋体" w:eastAsia="宋体" w:cs="宋体"/>
                <w:color w:val="000000"/>
                <w:kern w:val="0"/>
                <w:sz w:val="21"/>
                <w:szCs w:val="21"/>
                <w:lang w:val="en-US" w:eastAsia="zh-CN" w:bidi="ar"/>
              </w:rPr>
            </w:pPr>
          </w:p>
        </w:tc>
        <w:tc>
          <w:tcPr>
            <w:tcW w:w="933" w:type="dxa"/>
            <w:tcBorders>
              <w:top w:val="single" w:color="000000" w:sz="4" w:space="0"/>
              <w:left w:val="single" w:color="000000" w:sz="4" w:space="0"/>
              <w:bottom w:val="single" w:color="000000" w:sz="4" w:space="0"/>
              <w:right w:val="single" w:color="000000" w:sz="4" w:space="0"/>
            </w:tcBorders>
            <w:vAlign w:val="center"/>
          </w:tcPr>
          <w:p w14:paraId="2179A884">
            <w:pPr>
              <w:widowControl/>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val="en-US" w:eastAsia="zh-CN" w:bidi="ar"/>
              </w:rPr>
              <w:t xml:space="preserve"> </w:t>
            </w:r>
          </w:p>
        </w:tc>
        <w:tc>
          <w:tcPr>
            <w:tcW w:w="1355" w:type="dxa"/>
            <w:tcBorders>
              <w:top w:val="single" w:color="000000" w:sz="4" w:space="0"/>
              <w:left w:val="single" w:color="000000" w:sz="4" w:space="0"/>
              <w:bottom w:val="single" w:color="000000" w:sz="4" w:space="0"/>
              <w:right w:val="single" w:color="000000" w:sz="4" w:space="0"/>
            </w:tcBorders>
            <w:vAlign w:val="center"/>
          </w:tcPr>
          <w:p w14:paraId="534291AA">
            <w:pPr>
              <w:jc w:val="center"/>
              <w:rPr>
                <w:rFonts w:hint="eastAsia" w:ascii="宋体" w:hAnsi="宋体" w:eastAsia="宋体" w:cs="宋体"/>
                <w:color w:val="000000"/>
                <w:sz w:val="21"/>
                <w:szCs w:val="21"/>
              </w:rPr>
            </w:pPr>
          </w:p>
        </w:tc>
        <w:tc>
          <w:tcPr>
            <w:tcW w:w="1129" w:type="dxa"/>
            <w:tcBorders>
              <w:top w:val="single" w:color="000000" w:sz="4" w:space="0"/>
              <w:left w:val="single" w:color="000000" w:sz="4" w:space="0"/>
              <w:bottom w:val="single" w:color="000000" w:sz="4" w:space="0"/>
              <w:right w:val="single" w:color="000000" w:sz="4" w:space="0"/>
            </w:tcBorders>
            <w:vAlign w:val="center"/>
          </w:tcPr>
          <w:p w14:paraId="3BDB0C10">
            <w:pPr>
              <w:jc w:val="center"/>
              <w:rPr>
                <w:rFonts w:hint="eastAsia" w:ascii="宋体" w:hAnsi="宋体" w:eastAsia="宋体" w:cs="宋体"/>
                <w:color w:val="000000"/>
                <w:sz w:val="21"/>
                <w:szCs w:val="21"/>
              </w:rPr>
            </w:pPr>
          </w:p>
        </w:tc>
      </w:tr>
      <w:tr w14:paraId="143A0FA3">
        <w:tblPrEx>
          <w:tblCellMar>
            <w:top w:w="0" w:type="dxa"/>
            <w:left w:w="108" w:type="dxa"/>
            <w:bottom w:w="0" w:type="dxa"/>
            <w:right w:w="108" w:type="dxa"/>
          </w:tblCellMar>
        </w:tblPrEx>
        <w:trPr>
          <w:trHeight w:val="726" w:hRule="exact"/>
        </w:trPr>
        <w:tc>
          <w:tcPr>
            <w:tcW w:w="7464" w:type="dxa"/>
            <w:gridSpan w:val="5"/>
            <w:tcBorders>
              <w:top w:val="single" w:color="000000" w:sz="4" w:space="0"/>
              <w:left w:val="single" w:color="000000" w:sz="4" w:space="0"/>
              <w:bottom w:val="single" w:color="000000" w:sz="4" w:space="0"/>
              <w:right w:val="single" w:color="000000" w:sz="4" w:space="0"/>
            </w:tcBorders>
            <w:noWrap/>
            <w:vAlign w:val="center"/>
          </w:tcPr>
          <w:p w14:paraId="41591824">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b/>
                <w:bCs/>
                <w:color w:val="000000"/>
                <w:kern w:val="0"/>
                <w:sz w:val="21"/>
                <w:szCs w:val="21"/>
                <w:lang w:val="en-US" w:eastAsia="zh-CN" w:bidi="ar"/>
              </w:rPr>
              <w:t>总价合计金额</w:t>
            </w:r>
          </w:p>
        </w:tc>
        <w:tc>
          <w:tcPr>
            <w:tcW w:w="1355" w:type="dxa"/>
            <w:tcBorders>
              <w:top w:val="single" w:color="000000" w:sz="4" w:space="0"/>
              <w:left w:val="single" w:color="000000" w:sz="4" w:space="0"/>
              <w:bottom w:val="single" w:color="000000" w:sz="4" w:space="0"/>
              <w:right w:val="single" w:color="000000" w:sz="4" w:space="0"/>
            </w:tcBorders>
            <w:vAlign w:val="center"/>
          </w:tcPr>
          <w:p w14:paraId="11FFF353">
            <w:pPr>
              <w:jc w:val="center"/>
              <w:rPr>
                <w:rFonts w:hint="eastAsia" w:ascii="宋体" w:hAnsi="宋体" w:eastAsia="宋体" w:cs="宋体"/>
                <w:color w:val="000000"/>
                <w:sz w:val="21"/>
                <w:szCs w:val="21"/>
              </w:rPr>
            </w:pPr>
          </w:p>
        </w:tc>
        <w:tc>
          <w:tcPr>
            <w:tcW w:w="1129" w:type="dxa"/>
            <w:tcBorders>
              <w:top w:val="single" w:color="000000" w:sz="4" w:space="0"/>
              <w:left w:val="single" w:color="000000" w:sz="4" w:space="0"/>
              <w:bottom w:val="single" w:color="000000" w:sz="4" w:space="0"/>
              <w:right w:val="single" w:color="000000" w:sz="4" w:space="0"/>
            </w:tcBorders>
            <w:vAlign w:val="center"/>
          </w:tcPr>
          <w:p w14:paraId="23266D4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r>
    </w:tbl>
    <w:p w14:paraId="12769C76">
      <w:pPr>
        <w:spacing w:line="360" w:lineRule="auto"/>
        <w:rPr>
          <w:rFonts w:hint="eastAsia" w:ascii="宋体" w:hAnsi="宋体"/>
          <w:sz w:val="24"/>
        </w:rPr>
      </w:pPr>
    </w:p>
    <w:p w14:paraId="6B5D0FD7">
      <w:pPr>
        <w:spacing w:line="360" w:lineRule="auto"/>
        <w:rPr>
          <w:rFonts w:hint="eastAsia" w:ascii="宋体" w:hAnsi="宋体"/>
          <w:b/>
          <w:bCs/>
          <w:color w:val="auto"/>
          <w:sz w:val="24"/>
          <w:szCs w:val="24"/>
        </w:rPr>
      </w:pPr>
      <w:r>
        <w:rPr>
          <w:rFonts w:hint="eastAsia" w:ascii="宋体" w:hAnsi="宋体"/>
          <w:b/>
          <w:bCs/>
          <w:color w:val="auto"/>
          <w:sz w:val="24"/>
          <w:szCs w:val="24"/>
        </w:rPr>
        <w:t>注：</w:t>
      </w:r>
    </w:p>
    <w:p w14:paraId="7E70C942">
      <w:pPr>
        <w:numPr>
          <w:ilvl w:val="0"/>
          <w:numId w:val="0"/>
        </w:numPr>
        <w:spacing w:line="360" w:lineRule="auto"/>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投标时须将正本响应文件电子版以word格式在可读介质（U盘）中另存 1 份。可读介质（U盘）须单独密封提交，并标明所投合同包号、项目编号、供应商名称、项目名称及“可读介质”字样。若电子版与盖章纸质版不一致的，以盖章纸质版为准。</w:t>
      </w:r>
    </w:p>
    <w:p w14:paraId="40FE91CC">
      <w:pPr>
        <w:spacing w:line="360" w:lineRule="auto"/>
        <w:ind w:firstLine="3523" w:firstLineChars="1468"/>
        <w:rPr>
          <w:rFonts w:hint="eastAsia" w:ascii="宋体" w:hAnsi="宋体"/>
          <w:color w:val="auto"/>
          <w:sz w:val="24"/>
        </w:rPr>
      </w:pPr>
    </w:p>
    <w:p w14:paraId="56B74730">
      <w:pPr>
        <w:spacing w:before="75" w:after="75" w:line="435" w:lineRule="atLeast"/>
        <w:ind w:firstLine="4080" w:firstLineChars="1700"/>
        <w:rPr>
          <w:color w:val="auto"/>
        </w:rPr>
      </w:pPr>
      <w:r>
        <w:rPr>
          <w:rFonts w:hint="eastAsia" w:ascii="宋体" w:hAnsi="宋体" w:cs="宋体"/>
          <w:color w:val="auto"/>
          <w:sz w:val="24"/>
        </w:rPr>
        <w:t>供应商</w:t>
      </w:r>
      <w:r>
        <w:rPr>
          <w:rFonts w:ascii="宋体" w:hAnsi="宋体" w:cs="宋体"/>
          <w:color w:val="auto"/>
          <w:sz w:val="24"/>
        </w:rPr>
        <w:t>名称：</w:t>
      </w:r>
      <w:r>
        <w:rPr>
          <w:rFonts w:ascii="宋体" w:hAnsi="宋体" w:cs="宋体"/>
          <w:color w:val="auto"/>
          <w:sz w:val="24"/>
          <w:u w:val="single"/>
        </w:rPr>
        <w:t>    （全称并加盖公章）</w:t>
      </w:r>
    </w:p>
    <w:p w14:paraId="5032F393">
      <w:pPr>
        <w:spacing w:before="75" w:after="75" w:line="435" w:lineRule="atLeast"/>
        <w:ind w:firstLine="4080" w:firstLineChars="1700"/>
        <w:rPr>
          <w:rFonts w:hint="eastAsia" w:ascii="宋体" w:hAnsi="宋体" w:cs="宋体"/>
          <w:color w:val="auto"/>
          <w:sz w:val="24"/>
          <w:u w:val="single"/>
        </w:rPr>
      </w:pPr>
      <w:r>
        <w:rPr>
          <w:rFonts w:hint="eastAsia" w:ascii="宋体" w:hAnsi="宋体" w:cs="宋体"/>
          <w:color w:val="auto"/>
          <w:sz w:val="24"/>
        </w:rPr>
        <w:t>供应商</w:t>
      </w:r>
      <w:r>
        <w:rPr>
          <w:rFonts w:ascii="宋体" w:hAnsi="宋体" w:cs="宋体"/>
          <w:color w:val="auto"/>
          <w:sz w:val="24"/>
        </w:rPr>
        <w:t>代表：</w:t>
      </w:r>
      <w:r>
        <w:rPr>
          <w:rFonts w:ascii="宋体" w:hAnsi="宋体" w:cs="宋体"/>
          <w:color w:val="auto"/>
          <w:sz w:val="24"/>
          <w:u w:val="single"/>
        </w:rPr>
        <w:t>   </w:t>
      </w:r>
      <w:r>
        <w:rPr>
          <w:rFonts w:hint="eastAsia" w:ascii="宋体" w:hAnsi="宋体" w:cs="宋体"/>
          <w:color w:val="auto"/>
          <w:sz w:val="24"/>
          <w:u w:val="single"/>
        </w:rPr>
        <w:t xml:space="preserve">           </w:t>
      </w:r>
      <w:r>
        <w:rPr>
          <w:rFonts w:ascii="宋体" w:hAnsi="宋体" w:cs="宋体"/>
          <w:color w:val="auto"/>
          <w:sz w:val="24"/>
          <w:u w:val="single"/>
        </w:rPr>
        <w:t>（签字</w:t>
      </w:r>
      <w:r>
        <w:rPr>
          <w:rFonts w:hint="eastAsia" w:ascii="宋体" w:hAnsi="宋体" w:cs="宋体"/>
          <w:color w:val="auto"/>
          <w:sz w:val="24"/>
          <w:u w:val="single"/>
          <w:lang w:val="en-US" w:eastAsia="zh-CN"/>
        </w:rPr>
        <w:t>或盖章</w:t>
      </w:r>
      <w:r>
        <w:rPr>
          <w:rFonts w:ascii="宋体" w:hAnsi="宋体" w:cs="宋体"/>
          <w:color w:val="auto"/>
          <w:sz w:val="24"/>
          <w:u w:val="single"/>
        </w:rPr>
        <w:t>） </w:t>
      </w:r>
    </w:p>
    <w:p w14:paraId="4DB720E6">
      <w:pPr>
        <w:spacing w:before="75" w:after="75" w:line="435" w:lineRule="atLeast"/>
        <w:ind w:firstLine="4080" w:firstLineChars="1700"/>
        <w:rPr>
          <w:rFonts w:hint="eastAsia" w:ascii="宋体" w:hAnsi="宋体" w:cs="宋体"/>
          <w:color w:val="auto"/>
          <w:sz w:val="24"/>
        </w:rPr>
      </w:pPr>
      <w:r>
        <w:rPr>
          <w:rFonts w:ascii="宋体" w:hAnsi="宋体" w:cs="宋体"/>
          <w:color w:val="auto"/>
          <w:sz w:val="24"/>
        </w:rPr>
        <w:t>日  期： </w:t>
      </w:r>
      <w:r>
        <w:rPr>
          <w:rFonts w:ascii="宋体" w:hAnsi="宋体" w:cs="宋体"/>
          <w:color w:val="auto"/>
          <w:sz w:val="24"/>
          <w:u w:val="single"/>
        </w:rPr>
        <w:t>  </w:t>
      </w:r>
      <w:r>
        <w:rPr>
          <w:rFonts w:hint="eastAsia" w:ascii="宋体" w:hAnsi="宋体" w:cs="宋体"/>
          <w:color w:val="auto"/>
          <w:sz w:val="24"/>
          <w:u w:val="single"/>
        </w:rPr>
        <w:t xml:space="preserve"> </w:t>
      </w:r>
      <w:r>
        <w:rPr>
          <w:rFonts w:ascii="宋体" w:hAnsi="宋体" w:cs="宋体"/>
          <w:color w:val="auto"/>
          <w:sz w:val="24"/>
        </w:rPr>
        <w:t>年 </w:t>
      </w:r>
      <w:r>
        <w:rPr>
          <w:rFonts w:ascii="宋体" w:hAnsi="宋体" w:cs="宋体"/>
          <w:color w:val="auto"/>
          <w:sz w:val="24"/>
          <w:u w:val="single"/>
        </w:rPr>
        <w:t>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ascii="宋体" w:hAnsi="宋体" w:cs="宋体"/>
          <w:color w:val="auto"/>
          <w:sz w:val="24"/>
        </w:rPr>
        <w:t>月 </w:t>
      </w:r>
      <w:r>
        <w:rPr>
          <w:rFonts w:ascii="宋体" w:hAnsi="宋体" w:cs="宋体"/>
          <w:color w:val="auto"/>
          <w:sz w:val="24"/>
          <w:u w:val="single"/>
        </w:rPr>
        <w:t>  </w:t>
      </w:r>
      <w:r>
        <w:rPr>
          <w:rFonts w:hint="eastAsia" w:ascii="宋体" w:hAnsi="宋体" w:cs="宋体"/>
          <w:color w:val="auto"/>
          <w:sz w:val="24"/>
          <w:u w:val="single"/>
        </w:rPr>
        <w:t xml:space="preserve">   </w:t>
      </w:r>
      <w:r>
        <w:rPr>
          <w:rFonts w:ascii="宋体" w:hAnsi="宋体" w:cs="宋体"/>
          <w:color w:val="auto"/>
          <w:sz w:val="24"/>
        </w:rPr>
        <w:t>日</w:t>
      </w:r>
    </w:p>
    <w:p w14:paraId="31321B71">
      <w:pPr>
        <w:rPr>
          <w:rFonts w:hint="eastAsia" w:hAnsi="宋体"/>
          <w:b/>
          <w:color w:val="auto"/>
          <w:sz w:val="36"/>
          <w:szCs w:val="36"/>
        </w:rPr>
      </w:pPr>
      <w:r>
        <w:rPr>
          <w:rFonts w:hint="eastAsia" w:hAnsi="宋体"/>
          <w:b/>
          <w:color w:val="auto"/>
          <w:sz w:val="36"/>
          <w:szCs w:val="36"/>
        </w:rPr>
        <w:br w:type="page"/>
      </w:r>
    </w:p>
    <w:p w14:paraId="0575F0E0">
      <w:pPr>
        <w:pStyle w:val="128"/>
        <w:jc w:val="center"/>
        <w:rPr>
          <w:rFonts w:hint="eastAsia" w:hAnsi="宋体"/>
          <w:b/>
          <w:sz w:val="36"/>
          <w:szCs w:val="36"/>
        </w:rPr>
      </w:pPr>
      <w:r>
        <w:rPr>
          <w:rFonts w:hint="eastAsia" w:hAnsi="宋体"/>
          <w:b/>
          <w:sz w:val="36"/>
          <w:szCs w:val="36"/>
        </w:rPr>
        <w:t>4、询价保证金凭证</w:t>
      </w:r>
    </w:p>
    <w:p w14:paraId="18A66245">
      <w:pPr>
        <w:pStyle w:val="28"/>
        <w:spacing w:before="0" w:beforeAutospacing="0" w:after="0" w:afterAutospacing="0" w:line="360" w:lineRule="auto"/>
        <w:jc w:val="center"/>
        <w:rPr>
          <w:rFonts w:hAnsi="Calibri"/>
          <w:b/>
          <w:sz w:val="32"/>
          <w:szCs w:val="32"/>
        </w:rPr>
      </w:pPr>
    </w:p>
    <w:p w14:paraId="4214C0F1">
      <w:pPr>
        <w:pStyle w:val="28"/>
        <w:spacing w:before="0" w:beforeAutospacing="0" w:after="0" w:afterAutospacing="0" w:line="360" w:lineRule="auto"/>
        <w:rPr>
          <w:rFonts w:hint="eastAsia"/>
        </w:rPr>
      </w:pPr>
      <w:r>
        <w:rPr>
          <w:rFonts w:hint="eastAsia"/>
        </w:rPr>
        <w:t>致：</w:t>
      </w:r>
      <w:r>
        <w:rPr>
          <w:rFonts w:hint="eastAsia"/>
          <w:u w:val="single"/>
        </w:rPr>
        <w:t>     （采购人或采购代理机构）</w:t>
      </w:r>
    </w:p>
    <w:p w14:paraId="313AA928">
      <w:pPr>
        <w:pStyle w:val="28"/>
        <w:spacing w:before="0" w:beforeAutospacing="0" w:after="0" w:afterAutospacing="0" w:line="480" w:lineRule="auto"/>
        <w:ind w:firstLine="480" w:firstLineChars="200"/>
        <w:rPr>
          <w:rFonts w:hint="eastAsia"/>
          <w:b/>
          <w:bCs/>
        </w:rPr>
      </w:pPr>
      <w:r>
        <w:rPr>
          <w:rFonts w:hint="eastAsia"/>
        </w:rPr>
        <w:t>我方在贵方组织的</w:t>
      </w:r>
      <w:r>
        <w:rPr>
          <w:rFonts w:hint="eastAsia"/>
          <w:u w:val="single"/>
        </w:rPr>
        <w:t>                     </w:t>
      </w:r>
      <w:r>
        <w:rPr>
          <w:rFonts w:hint="eastAsia"/>
        </w:rPr>
        <w:t>项目询价采购活动中（</w:t>
      </w:r>
      <w:r>
        <w:rPr>
          <w:rFonts w:hint="eastAsia"/>
          <w:u w:val="single"/>
        </w:rPr>
        <w:t>项目编号：          ）</w:t>
      </w:r>
      <w:r>
        <w:rPr>
          <w:rFonts w:hint="eastAsia"/>
        </w:rPr>
        <w:t>，按要求提交了</w:t>
      </w:r>
      <w:r>
        <w:rPr>
          <w:rFonts w:hint="eastAsia"/>
          <w:u w:val="single"/>
        </w:rPr>
        <w:t>      </w:t>
      </w:r>
      <w:r>
        <w:rPr>
          <w:rFonts w:hint="eastAsia"/>
        </w:rPr>
        <w:t>元人民币的询价保证金。</w:t>
      </w:r>
    </w:p>
    <w:p w14:paraId="32782193">
      <w:pPr>
        <w:pStyle w:val="28"/>
        <w:spacing w:before="0" w:beforeAutospacing="0" w:after="0" w:afterAutospacing="0" w:line="360" w:lineRule="auto"/>
        <w:rPr>
          <w:rFonts w:hint="eastAsia"/>
          <w:b/>
          <w:bCs/>
        </w:rPr>
      </w:pPr>
    </w:p>
    <w:p w14:paraId="45ACC72A">
      <w:pPr>
        <w:pStyle w:val="28"/>
        <w:spacing w:before="0" w:beforeAutospacing="0" w:after="0" w:afterAutospacing="0" w:line="360" w:lineRule="auto"/>
        <w:rPr>
          <w:rFonts w:hint="eastAsia"/>
        </w:rPr>
      </w:pPr>
      <w:r>
        <w:rPr>
          <w:rFonts w:hint="eastAsia"/>
        </w:rPr>
        <w:t>注：须附上转账凭证 </w:t>
      </w:r>
    </w:p>
    <w:p w14:paraId="10616A08">
      <w:pPr>
        <w:pStyle w:val="28"/>
        <w:spacing w:before="0" w:beforeAutospacing="0" w:after="0" w:afterAutospacing="0" w:line="360" w:lineRule="auto"/>
        <w:ind w:firstLine="420"/>
        <w:rPr>
          <w:rFonts w:hint="eastAsia"/>
        </w:rPr>
      </w:pPr>
    </w:p>
    <w:p w14:paraId="042D6B3C">
      <w:pPr>
        <w:pStyle w:val="28"/>
        <w:spacing w:before="0" w:beforeAutospacing="0" w:after="0" w:afterAutospacing="0" w:line="360" w:lineRule="auto"/>
        <w:ind w:firstLine="420"/>
        <w:rPr>
          <w:rFonts w:hint="eastAsia"/>
        </w:rPr>
      </w:pPr>
    </w:p>
    <w:p w14:paraId="5D77845C">
      <w:pPr>
        <w:pStyle w:val="28"/>
        <w:spacing w:before="0" w:beforeAutospacing="0" w:after="0" w:afterAutospacing="0" w:line="360" w:lineRule="auto"/>
        <w:ind w:firstLine="420"/>
        <w:rPr>
          <w:rFonts w:hint="eastAsia"/>
        </w:rPr>
      </w:pPr>
    </w:p>
    <w:p w14:paraId="4D1D93AA">
      <w:pPr>
        <w:pStyle w:val="28"/>
        <w:spacing w:before="0" w:beforeAutospacing="0" w:after="0" w:afterAutospacing="0" w:line="360" w:lineRule="auto"/>
        <w:ind w:firstLine="420"/>
        <w:rPr>
          <w:rFonts w:hint="eastAsia"/>
        </w:rPr>
      </w:pPr>
      <w:r>
        <w:rPr>
          <w:rFonts w:hint="eastAsia"/>
        </w:rPr>
        <w:t> </w:t>
      </w:r>
    </w:p>
    <w:p w14:paraId="02B6BD39">
      <w:pPr>
        <w:pStyle w:val="28"/>
        <w:spacing w:before="0" w:beforeAutospacing="0" w:after="0" w:afterAutospacing="0" w:line="360" w:lineRule="auto"/>
        <w:rPr>
          <w:rFonts w:hint="eastAsia"/>
        </w:rPr>
      </w:pPr>
      <w:r>
        <w:rPr>
          <w:rFonts w:hint="eastAsia"/>
        </w:rPr>
        <w:t>供应商代表：</w:t>
      </w:r>
      <w:r>
        <w:rPr>
          <w:rFonts w:hint="eastAsia"/>
          <w:u w:val="single"/>
        </w:rPr>
        <w:t>             （签字</w:t>
      </w:r>
      <w:r>
        <w:rPr>
          <w:rFonts w:hint="eastAsia"/>
          <w:u w:val="single"/>
          <w:lang w:val="en-US" w:eastAsia="zh-CN"/>
        </w:rPr>
        <w:t>或盖章</w:t>
      </w:r>
      <w:r>
        <w:rPr>
          <w:rFonts w:hint="eastAsia"/>
          <w:u w:val="single"/>
        </w:rPr>
        <w:t>）</w:t>
      </w:r>
    </w:p>
    <w:p w14:paraId="3785ECBA">
      <w:pPr>
        <w:pStyle w:val="28"/>
        <w:spacing w:before="0" w:beforeAutospacing="0" w:after="0" w:afterAutospacing="0" w:line="360" w:lineRule="auto"/>
        <w:rPr>
          <w:rFonts w:hint="eastAsia"/>
        </w:rPr>
      </w:pPr>
      <w:r>
        <w:rPr>
          <w:rFonts w:hint="eastAsia"/>
        </w:rPr>
        <w:t>供应商名称：</w:t>
      </w:r>
      <w:r>
        <w:rPr>
          <w:rFonts w:hint="eastAsia"/>
          <w:u w:val="single"/>
        </w:rPr>
        <w:t>   （全称并加盖公章）</w:t>
      </w:r>
    </w:p>
    <w:p w14:paraId="27D77E2E">
      <w:pPr>
        <w:pStyle w:val="28"/>
        <w:spacing w:before="0" w:beforeAutospacing="0" w:after="0" w:afterAutospacing="0" w:line="360" w:lineRule="auto"/>
        <w:ind w:right="420"/>
        <w:rPr>
          <w:rFonts w:hint="eastAsia"/>
        </w:rPr>
      </w:pPr>
      <w:r>
        <w:rPr>
          <w:rFonts w:hint="eastAsia"/>
        </w:rPr>
        <w:t>日期：</w:t>
      </w:r>
      <w:r>
        <w:rPr>
          <w:rFonts w:hint="eastAsia"/>
          <w:u w:val="single"/>
        </w:rPr>
        <w:t>   </w:t>
      </w:r>
      <w:r>
        <w:rPr>
          <w:rFonts w:hint="eastAsia"/>
        </w:rPr>
        <w:t>年</w:t>
      </w:r>
      <w:r>
        <w:rPr>
          <w:rFonts w:hint="eastAsia"/>
          <w:u w:val="single"/>
        </w:rPr>
        <w:t>   </w:t>
      </w:r>
      <w:r>
        <w:rPr>
          <w:rFonts w:hint="eastAsia"/>
        </w:rPr>
        <w:t> 月</w:t>
      </w:r>
      <w:r>
        <w:rPr>
          <w:rFonts w:hint="eastAsia"/>
          <w:u w:val="single"/>
        </w:rPr>
        <w:t>   </w:t>
      </w:r>
      <w:r>
        <w:rPr>
          <w:rFonts w:hint="eastAsia"/>
        </w:rPr>
        <w:t>日    </w:t>
      </w:r>
    </w:p>
    <w:p w14:paraId="111076B1">
      <w:pPr>
        <w:pStyle w:val="13"/>
        <w:spacing w:line="380" w:lineRule="exact"/>
        <w:jc w:val="left"/>
        <w:rPr>
          <w:rFonts w:hint="eastAsia" w:hAnsi="宋体"/>
          <w:sz w:val="24"/>
        </w:rPr>
      </w:pPr>
      <w:bookmarkStart w:id="53" w:name="_Toc24036864"/>
    </w:p>
    <w:p w14:paraId="3FA61ED2">
      <w:pPr>
        <w:pStyle w:val="13"/>
        <w:spacing w:line="380" w:lineRule="exact"/>
        <w:ind w:firstLine="2510"/>
        <w:jc w:val="left"/>
        <w:rPr>
          <w:rFonts w:hint="eastAsia" w:hAnsi="宋体"/>
          <w:sz w:val="24"/>
        </w:rPr>
      </w:pPr>
    </w:p>
    <w:p w14:paraId="62F932CE">
      <w:pPr>
        <w:pStyle w:val="13"/>
        <w:spacing w:line="380" w:lineRule="exact"/>
        <w:ind w:firstLine="2510"/>
        <w:jc w:val="left"/>
        <w:rPr>
          <w:rFonts w:hint="eastAsia" w:hAnsi="宋体"/>
          <w:sz w:val="24"/>
        </w:rPr>
      </w:pPr>
    </w:p>
    <w:p w14:paraId="0D1F04D8">
      <w:pPr>
        <w:pStyle w:val="13"/>
        <w:spacing w:line="380" w:lineRule="exact"/>
        <w:ind w:firstLine="2510"/>
        <w:jc w:val="left"/>
        <w:rPr>
          <w:rFonts w:hint="eastAsia" w:hAnsi="宋体"/>
          <w:sz w:val="24"/>
        </w:rPr>
      </w:pPr>
    </w:p>
    <w:p w14:paraId="7A099D8B">
      <w:pPr>
        <w:pStyle w:val="13"/>
        <w:spacing w:line="380" w:lineRule="exact"/>
        <w:ind w:firstLine="2510"/>
        <w:jc w:val="left"/>
        <w:rPr>
          <w:rFonts w:hint="eastAsia" w:hAnsi="宋体"/>
          <w:b/>
          <w:bCs/>
          <w:sz w:val="36"/>
          <w:szCs w:val="36"/>
        </w:rPr>
      </w:pPr>
      <w:r>
        <w:rPr>
          <w:rFonts w:hAnsi="宋体"/>
          <w:b/>
          <w:bCs/>
          <w:sz w:val="36"/>
          <w:szCs w:val="36"/>
        </w:rPr>
        <w:br w:type="page"/>
      </w:r>
    </w:p>
    <w:bookmarkEnd w:id="53"/>
    <w:p w14:paraId="656A605A">
      <w:pPr>
        <w:pStyle w:val="128"/>
        <w:jc w:val="center"/>
        <w:rPr>
          <w:rFonts w:hint="eastAsia" w:hAnsi="宋体"/>
          <w:b/>
          <w:sz w:val="36"/>
          <w:szCs w:val="36"/>
        </w:rPr>
      </w:pPr>
      <w:r>
        <w:rPr>
          <w:rFonts w:hint="eastAsia" w:hAnsi="宋体"/>
          <w:b/>
          <w:sz w:val="36"/>
          <w:szCs w:val="36"/>
          <w:lang w:val="en-US" w:eastAsia="zh-CN"/>
        </w:rPr>
        <w:t>5</w:t>
      </w:r>
      <w:r>
        <w:rPr>
          <w:rFonts w:hint="eastAsia" w:hAnsi="宋体"/>
          <w:b/>
          <w:sz w:val="36"/>
          <w:szCs w:val="36"/>
        </w:rPr>
        <w:t>、技术要求响应表</w:t>
      </w:r>
    </w:p>
    <w:p w14:paraId="3CFF5A5A">
      <w:pPr>
        <w:pStyle w:val="30"/>
        <w:ind w:firstLine="210"/>
      </w:pPr>
    </w:p>
    <w:p w14:paraId="2B39F9A0">
      <w:pPr>
        <w:widowControl/>
        <w:spacing w:line="440" w:lineRule="exact"/>
        <w:jc w:val="left"/>
        <w:rPr>
          <w:rFonts w:hint="eastAsia" w:ascii="宋体" w:hAnsi="宋体" w:eastAsia="宋体" w:cs="宋体"/>
          <w:kern w:val="0"/>
          <w:sz w:val="24"/>
          <w:szCs w:val="24"/>
          <w:u w:val="single"/>
        </w:rPr>
      </w:pPr>
      <w:r>
        <w:rPr>
          <w:rFonts w:hint="eastAsia" w:ascii="宋体" w:hAnsi="宋体" w:eastAsia="宋体" w:cs="宋体"/>
          <w:kern w:val="0"/>
          <w:sz w:val="24"/>
          <w:szCs w:val="24"/>
        </w:rPr>
        <w:t>项目编号：</w:t>
      </w:r>
      <w:r>
        <w:rPr>
          <w:rFonts w:hint="eastAsia" w:ascii="宋体" w:hAnsi="宋体" w:eastAsia="宋体" w:cs="宋体"/>
          <w:kern w:val="0"/>
          <w:sz w:val="24"/>
          <w:szCs w:val="24"/>
          <w:u w:val="single"/>
        </w:rPr>
        <w:t>        </w:t>
      </w:r>
    </w:p>
    <w:tbl>
      <w:tblPr>
        <w:tblStyle w:val="31"/>
        <w:tblW w:w="8900" w:type="dxa"/>
        <w:jc w:val="center"/>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Layout w:type="fixed"/>
        <w:tblCellMar>
          <w:top w:w="15" w:type="dxa"/>
          <w:left w:w="15" w:type="dxa"/>
          <w:bottom w:w="15" w:type="dxa"/>
          <w:right w:w="15" w:type="dxa"/>
        </w:tblCellMar>
      </w:tblPr>
      <w:tblGrid>
        <w:gridCol w:w="992"/>
        <w:gridCol w:w="1134"/>
        <w:gridCol w:w="2701"/>
        <w:gridCol w:w="1972"/>
        <w:gridCol w:w="2101"/>
      </w:tblGrid>
      <w:tr w14:paraId="2DF20C27">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1175" w:hRule="atLeast"/>
          <w:jc w:val="center"/>
        </w:trPr>
        <w:tc>
          <w:tcPr>
            <w:tcW w:w="992"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A2A3B2D">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合同包</w:t>
            </w:r>
          </w:p>
        </w:tc>
        <w:tc>
          <w:tcPr>
            <w:tcW w:w="1134"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12D1532">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品目号</w:t>
            </w:r>
          </w:p>
        </w:tc>
        <w:tc>
          <w:tcPr>
            <w:tcW w:w="2701"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99315EC">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询价采购文件要求</w:t>
            </w:r>
          </w:p>
        </w:tc>
        <w:tc>
          <w:tcPr>
            <w:tcW w:w="1972"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ABCFB31">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响应文件应答</w:t>
            </w:r>
          </w:p>
        </w:tc>
        <w:tc>
          <w:tcPr>
            <w:tcW w:w="2101"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EFD5553">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是否偏离及</w:t>
            </w:r>
          </w:p>
          <w:p w14:paraId="67BF38C7">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说明</w:t>
            </w:r>
          </w:p>
        </w:tc>
      </w:tr>
      <w:tr w14:paraId="696DC9FB">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1004" w:hRule="atLeast"/>
          <w:jc w:val="center"/>
        </w:trPr>
        <w:tc>
          <w:tcPr>
            <w:tcW w:w="992" w:type="dxa"/>
            <w:vMerge w:val="restart"/>
            <w:tcBorders>
              <w:top w:val="nil"/>
              <w:left w:val="single" w:color="auto" w:sz="6" w:space="0"/>
              <w:right w:val="single" w:color="auto" w:sz="6" w:space="0"/>
            </w:tcBorders>
            <w:shd w:val="clear" w:color="auto" w:fill="FFFFFF"/>
            <w:tcMar>
              <w:top w:w="0" w:type="dxa"/>
              <w:left w:w="105" w:type="dxa"/>
              <w:bottom w:w="0" w:type="dxa"/>
              <w:right w:w="105" w:type="dxa"/>
            </w:tcMar>
            <w:vAlign w:val="center"/>
          </w:tcPr>
          <w:p w14:paraId="39C8F030">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34"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6CB327DE">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270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00D65F6">
            <w:pPr>
              <w:widowControl/>
              <w:spacing w:line="440" w:lineRule="exact"/>
              <w:jc w:val="center"/>
              <w:rPr>
                <w:rFonts w:hint="eastAsia" w:ascii="宋体" w:hAnsi="宋体" w:eastAsia="宋体" w:cs="宋体"/>
                <w:kern w:val="0"/>
                <w:sz w:val="24"/>
                <w:szCs w:val="24"/>
              </w:rPr>
            </w:pPr>
          </w:p>
        </w:tc>
        <w:tc>
          <w:tcPr>
            <w:tcW w:w="197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D0D6104">
            <w:pPr>
              <w:widowControl/>
              <w:spacing w:line="440" w:lineRule="exact"/>
              <w:jc w:val="center"/>
              <w:rPr>
                <w:rFonts w:hint="eastAsia" w:ascii="宋体" w:hAnsi="宋体" w:eastAsia="宋体" w:cs="宋体"/>
                <w:kern w:val="0"/>
                <w:sz w:val="24"/>
                <w:szCs w:val="24"/>
              </w:rPr>
            </w:pPr>
          </w:p>
        </w:tc>
        <w:tc>
          <w:tcPr>
            <w:tcW w:w="210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54F9757">
            <w:pPr>
              <w:widowControl/>
              <w:spacing w:line="440" w:lineRule="exact"/>
              <w:jc w:val="center"/>
              <w:rPr>
                <w:rFonts w:hint="eastAsia" w:ascii="宋体" w:hAnsi="宋体" w:eastAsia="宋体" w:cs="宋体"/>
                <w:kern w:val="0"/>
                <w:sz w:val="24"/>
                <w:szCs w:val="24"/>
              </w:rPr>
            </w:pPr>
          </w:p>
        </w:tc>
      </w:tr>
      <w:tr w14:paraId="75FFB908">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1134" w:hRule="atLeast"/>
          <w:jc w:val="center"/>
        </w:trPr>
        <w:tc>
          <w:tcPr>
            <w:tcW w:w="992" w:type="dxa"/>
            <w:vMerge w:val="continue"/>
            <w:tcBorders>
              <w:left w:val="single" w:color="auto" w:sz="6" w:space="0"/>
              <w:right w:val="single" w:color="auto" w:sz="6" w:space="0"/>
            </w:tcBorders>
            <w:vAlign w:val="center"/>
          </w:tcPr>
          <w:p w14:paraId="33EA992C">
            <w:pPr>
              <w:widowControl/>
              <w:spacing w:line="440" w:lineRule="exact"/>
              <w:jc w:val="center"/>
              <w:rPr>
                <w:rFonts w:hint="eastAsia" w:ascii="宋体" w:hAnsi="宋体" w:eastAsia="宋体" w:cs="宋体"/>
                <w:kern w:val="0"/>
                <w:sz w:val="24"/>
                <w:szCs w:val="24"/>
              </w:rPr>
            </w:pPr>
          </w:p>
        </w:tc>
        <w:tc>
          <w:tcPr>
            <w:tcW w:w="1134"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A02F18B">
            <w:pPr>
              <w:widowControl/>
              <w:spacing w:line="440" w:lineRule="exact"/>
              <w:jc w:val="center"/>
              <w:rPr>
                <w:rFonts w:hint="eastAsia" w:ascii="宋体" w:hAnsi="宋体" w:eastAsia="宋体" w:cs="宋体"/>
                <w:kern w:val="0"/>
                <w:sz w:val="24"/>
                <w:szCs w:val="24"/>
              </w:rPr>
            </w:pPr>
            <w:r>
              <w:rPr>
                <w:rFonts w:hint="eastAsia" w:ascii="宋体" w:hAnsi="宋体"/>
                <w:sz w:val="24"/>
              </w:rPr>
              <w:t>……</w:t>
            </w:r>
          </w:p>
        </w:tc>
        <w:tc>
          <w:tcPr>
            <w:tcW w:w="270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6DF9430D">
            <w:pPr>
              <w:widowControl/>
              <w:spacing w:line="440" w:lineRule="exact"/>
              <w:jc w:val="center"/>
              <w:rPr>
                <w:rFonts w:hint="eastAsia" w:ascii="宋体" w:hAnsi="宋体" w:eastAsia="宋体" w:cs="宋体"/>
                <w:kern w:val="0"/>
                <w:sz w:val="24"/>
                <w:szCs w:val="24"/>
              </w:rPr>
            </w:pPr>
          </w:p>
        </w:tc>
        <w:tc>
          <w:tcPr>
            <w:tcW w:w="197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E8E3699">
            <w:pPr>
              <w:widowControl/>
              <w:spacing w:line="440" w:lineRule="exact"/>
              <w:jc w:val="center"/>
              <w:rPr>
                <w:rFonts w:hint="eastAsia" w:ascii="宋体" w:hAnsi="宋体" w:eastAsia="宋体" w:cs="宋体"/>
                <w:kern w:val="0"/>
                <w:sz w:val="24"/>
                <w:szCs w:val="24"/>
              </w:rPr>
            </w:pPr>
          </w:p>
        </w:tc>
        <w:tc>
          <w:tcPr>
            <w:tcW w:w="210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0D13C37">
            <w:pPr>
              <w:widowControl/>
              <w:spacing w:line="440" w:lineRule="exact"/>
              <w:jc w:val="center"/>
              <w:rPr>
                <w:rFonts w:hint="eastAsia" w:ascii="宋体" w:hAnsi="宋体" w:eastAsia="宋体" w:cs="宋体"/>
                <w:kern w:val="0"/>
                <w:sz w:val="24"/>
                <w:szCs w:val="24"/>
              </w:rPr>
            </w:pPr>
          </w:p>
        </w:tc>
      </w:tr>
      <w:tr w14:paraId="4E6B0608">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1134" w:hRule="atLeast"/>
          <w:jc w:val="center"/>
        </w:trPr>
        <w:tc>
          <w:tcPr>
            <w:tcW w:w="992" w:type="dxa"/>
            <w:vMerge w:val="continue"/>
            <w:tcBorders>
              <w:left w:val="single" w:color="auto" w:sz="6" w:space="0"/>
              <w:bottom w:val="single" w:color="auto" w:sz="6" w:space="0"/>
              <w:right w:val="single" w:color="auto" w:sz="6" w:space="0"/>
            </w:tcBorders>
            <w:vAlign w:val="center"/>
          </w:tcPr>
          <w:p w14:paraId="6E6A6ACE">
            <w:pPr>
              <w:widowControl/>
              <w:spacing w:line="440" w:lineRule="exact"/>
              <w:jc w:val="center"/>
              <w:rPr>
                <w:rFonts w:hint="eastAsia" w:ascii="宋体" w:hAnsi="宋体" w:eastAsia="宋体" w:cs="宋体"/>
                <w:kern w:val="0"/>
                <w:sz w:val="24"/>
                <w:szCs w:val="24"/>
              </w:rPr>
            </w:pPr>
          </w:p>
        </w:tc>
        <w:tc>
          <w:tcPr>
            <w:tcW w:w="1134"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39052CE">
            <w:pPr>
              <w:widowControl/>
              <w:spacing w:line="440" w:lineRule="exact"/>
              <w:jc w:val="center"/>
              <w:rPr>
                <w:rFonts w:hint="eastAsia" w:ascii="宋体" w:hAnsi="宋体" w:eastAsia="宋体" w:cs="宋体"/>
                <w:kern w:val="0"/>
                <w:sz w:val="24"/>
                <w:szCs w:val="24"/>
              </w:rPr>
            </w:pPr>
            <w:r>
              <w:rPr>
                <w:rFonts w:hint="eastAsia" w:ascii="宋体" w:hAnsi="宋体"/>
                <w:sz w:val="24"/>
              </w:rPr>
              <w:t>……</w:t>
            </w:r>
          </w:p>
        </w:tc>
        <w:tc>
          <w:tcPr>
            <w:tcW w:w="270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2C566F3">
            <w:pPr>
              <w:widowControl/>
              <w:spacing w:line="440" w:lineRule="exact"/>
              <w:jc w:val="center"/>
              <w:rPr>
                <w:rFonts w:hint="eastAsia" w:ascii="宋体" w:hAnsi="宋体" w:eastAsia="宋体" w:cs="宋体"/>
                <w:kern w:val="0"/>
                <w:sz w:val="24"/>
                <w:szCs w:val="24"/>
              </w:rPr>
            </w:pPr>
          </w:p>
        </w:tc>
        <w:tc>
          <w:tcPr>
            <w:tcW w:w="197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A0B685E">
            <w:pPr>
              <w:widowControl/>
              <w:spacing w:line="440" w:lineRule="exact"/>
              <w:jc w:val="center"/>
              <w:rPr>
                <w:rFonts w:hint="eastAsia" w:ascii="宋体" w:hAnsi="宋体" w:eastAsia="宋体" w:cs="宋体"/>
                <w:kern w:val="0"/>
                <w:sz w:val="24"/>
                <w:szCs w:val="24"/>
              </w:rPr>
            </w:pPr>
          </w:p>
        </w:tc>
        <w:tc>
          <w:tcPr>
            <w:tcW w:w="210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2AFD42A">
            <w:pPr>
              <w:widowControl/>
              <w:spacing w:line="440" w:lineRule="exact"/>
              <w:jc w:val="center"/>
              <w:rPr>
                <w:rFonts w:hint="eastAsia" w:ascii="宋体" w:hAnsi="宋体" w:eastAsia="宋体" w:cs="宋体"/>
                <w:kern w:val="0"/>
                <w:sz w:val="24"/>
                <w:szCs w:val="24"/>
              </w:rPr>
            </w:pPr>
          </w:p>
        </w:tc>
      </w:tr>
    </w:tbl>
    <w:p w14:paraId="7AD33246">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★注意：</w:t>
      </w:r>
    </w:p>
    <w:p w14:paraId="133CB1AD">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1、供应商应在“询价采购文件要求” “响应文件应答”中按询价采购文件第三章的内容逐项详细对应应答。</w:t>
      </w:r>
    </w:p>
    <w:p w14:paraId="1A78F245">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2、对询价采购文件关于“大于（或小于）等于”等某个区间值范围内的内容，报价响应应填写具体的数值。</w:t>
      </w:r>
    </w:p>
    <w:p w14:paraId="2CF3124A">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3“是否偏离及说明”项下应按下列规定填写：优于的，填写“正偏离”；符合的，填写“无偏离”；低于的，填写“负偏离”。</w:t>
      </w:r>
    </w:p>
    <w:p w14:paraId="041176D4">
      <w:pPr>
        <w:spacing w:line="440" w:lineRule="exact"/>
        <w:rPr>
          <w:rFonts w:hint="eastAsia" w:ascii="宋体" w:hAnsi="宋体"/>
          <w:sz w:val="24"/>
        </w:rPr>
      </w:pPr>
      <w:r>
        <w:rPr>
          <w:rFonts w:hint="eastAsia" w:ascii="宋体" w:hAnsi="宋体" w:eastAsia="宋体" w:cs="宋体"/>
          <w:kern w:val="0"/>
          <w:sz w:val="24"/>
          <w:szCs w:val="24"/>
        </w:rPr>
        <w:t>4、若需要说明的内容因询价采购文件中的格式特殊或需特殊表达的，可另页应答。</w:t>
      </w:r>
    </w:p>
    <w:p w14:paraId="2D08639B">
      <w:pPr>
        <w:pStyle w:val="30"/>
        <w:ind w:firstLine="210"/>
      </w:pPr>
    </w:p>
    <w:p w14:paraId="35E1FAD0">
      <w:pPr>
        <w:pStyle w:val="30"/>
        <w:ind w:firstLine="210"/>
      </w:pPr>
    </w:p>
    <w:p w14:paraId="395FDEAC">
      <w:pPr>
        <w:pStyle w:val="30"/>
        <w:ind w:firstLine="210"/>
      </w:pPr>
    </w:p>
    <w:p w14:paraId="2DEE2F8C">
      <w:pPr>
        <w:pStyle w:val="30"/>
        <w:ind w:firstLine="210"/>
      </w:pPr>
    </w:p>
    <w:p w14:paraId="25A2D724">
      <w:pPr>
        <w:spacing w:before="75" w:after="75" w:line="435" w:lineRule="atLeast"/>
        <w:ind w:firstLine="4080" w:firstLineChars="1700"/>
      </w:pPr>
      <w:r>
        <w:rPr>
          <w:rFonts w:hint="eastAsia" w:ascii="宋体" w:hAnsi="宋体" w:cs="宋体"/>
          <w:sz w:val="24"/>
        </w:rPr>
        <w:t>供应商</w:t>
      </w:r>
      <w:r>
        <w:rPr>
          <w:rFonts w:ascii="宋体" w:hAnsi="宋体" w:cs="宋体"/>
          <w:sz w:val="24"/>
        </w:rPr>
        <w:t>名称：</w:t>
      </w:r>
      <w:r>
        <w:rPr>
          <w:rFonts w:ascii="宋体" w:hAnsi="宋体" w:cs="宋体"/>
          <w:sz w:val="24"/>
          <w:u w:val="single"/>
        </w:rPr>
        <w:t>    （全称并加盖公章）</w:t>
      </w:r>
    </w:p>
    <w:p w14:paraId="73244C47">
      <w:pPr>
        <w:spacing w:before="75" w:after="75" w:line="435" w:lineRule="atLeast"/>
        <w:ind w:firstLine="4080" w:firstLineChars="1700"/>
        <w:rPr>
          <w:rFonts w:hint="eastAsia" w:ascii="宋体" w:hAnsi="宋体" w:cs="宋体"/>
          <w:sz w:val="24"/>
          <w:u w:val="single"/>
        </w:rPr>
      </w:pPr>
      <w:r>
        <w:rPr>
          <w:rFonts w:hint="eastAsia" w:ascii="宋体" w:hAnsi="宋体" w:cs="宋体"/>
          <w:sz w:val="24"/>
        </w:rPr>
        <w:t>供应商</w:t>
      </w:r>
      <w:r>
        <w:rPr>
          <w:rFonts w:ascii="宋体" w:hAnsi="宋体" w:cs="宋体"/>
          <w:sz w:val="24"/>
        </w:rPr>
        <w:t>代表：</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（签字</w:t>
      </w:r>
      <w:r>
        <w:rPr>
          <w:rFonts w:hint="eastAsia" w:ascii="宋体" w:hAnsi="宋体" w:cs="宋体"/>
          <w:sz w:val="24"/>
          <w:u w:val="single"/>
          <w:lang w:val="en-US" w:eastAsia="zh-CN"/>
        </w:rPr>
        <w:t>或盖章</w:t>
      </w:r>
      <w:r>
        <w:rPr>
          <w:rFonts w:ascii="宋体" w:hAnsi="宋体" w:cs="宋体"/>
          <w:sz w:val="24"/>
          <w:u w:val="single"/>
        </w:rPr>
        <w:t>） </w:t>
      </w:r>
    </w:p>
    <w:p w14:paraId="528F3594">
      <w:pPr>
        <w:spacing w:before="75" w:after="75" w:line="435" w:lineRule="atLeast"/>
        <w:ind w:firstLine="4080" w:firstLineChars="1700"/>
        <w:rPr>
          <w:rFonts w:hint="eastAsia" w:ascii="宋体" w:hAnsi="宋体" w:cs="宋体"/>
          <w:sz w:val="24"/>
        </w:rPr>
      </w:pPr>
      <w:r>
        <w:rPr>
          <w:rFonts w:ascii="宋体" w:hAnsi="宋体" w:cs="宋体"/>
          <w:sz w:val="24"/>
        </w:rPr>
        <w:t>日  期：</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年</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月</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日</w:t>
      </w:r>
    </w:p>
    <w:p w14:paraId="5B075D49">
      <w:pPr>
        <w:spacing w:line="440" w:lineRule="exact"/>
        <w:ind w:firstLine="3600" w:firstLineChars="1500"/>
        <w:rPr>
          <w:rFonts w:hint="eastAsia" w:ascii="宋体" w:hAnsi="宋体"/>
          <w:sz w:val="24"/>
          <w:u w:val="single"/>
        </w:rPr>
      </w:pPr>
    </w:p>
    <w:p w14:paraId="44929049">
      <w:pPr>
        <w:spacing w:line="380" w:lineRule="exact"/>
        <w:jc w:val="center"/>
        <w:rPr>
          <w:rFonts w:hint="eastAsia" w:ascii="宋体" w:hAnsi="宋体"/>
          <w:sz w:val="24"/>
          <w:u w:val="single"/>
        </w:rPr>
      </w:pPr>
    </w:p>
    <w:p w14:paraId="45B62765">
      <w:pPr>
        <w:pStyle w:val="30"/>
        <w:ind w:firstLine="210"/>
      </w:pPr>
    </w:p>
    <w:p w14:paraId="78123697">
      <w:pPr>
        <w:pStyle w:val="30"/>
        <w:ind w:firstLine="210"/>
      </w:pPr>
    </w:p>
    <w:p w14:paraId="3F0622C1">
      <w:pPr>
        <w:pStyle w:val="128"/>
        <w:jc w:val="center"/>
        <w:rPr>
          <w:rFonts w:hint="eastAsia" w:hAnsi="宋体"/>
          <w:b/>
          <w:sz w:val="36"/>
          <w:szCs w:val="36"/>
          <w:lang w:val="en-US" w:eastAsia="zh-CN"/>
        </w:rPr>
      </w:pPr>
      <w:r>
        <w:rPr>
          <w:rFonts w:hint="eastAsia" w:hAnsi="宋体"/>
          <w:b/>
          <w:sz w:val="36"/>
          <w:szCs w:val="36"/>
          <w:lang w:val="en-US" w:eastAsia="zh-CN"/>
        </w:rPr>
        <w:t>6、商务条件响应表</w:t>
      </w:r>
    </w:p>
    <w:p w14:paraId="697019F5">
      <w:pPr>
        <w:pStyle w:val="30"/>
        <w:ind w:firstLine="210"/>
      </w:pPr>
    </w:p>
    <w:p w14:paraId="0CA0AFA9">
      <w:pPr>
        <w:widowControl/>
        <w:spacing w:line="440" w:lineRule="exact"/>
        <w:jc w:val="left"/>
        <w:rPr>
          <w:rFonts w:hint="eastAsia" w:ascii="宋体" w:hAnsi="宋体" w:eastAsia="宋体" w:cs="宋体"/>
          <w:kern w:val="0"/>
          <w:sz w:val="24"/>
          <w:szCs w:val="24"/>
          <w:u w:val="single"/>
        </w:rPr>
      </w:pPr>
      <w:r>
        <w:rPr>
          <w:rFonts w:hint="eastAsia" w:ascii="宋体" w:hAnsi="宋体" w:eastAsia="宋体" w:cs="宋体"/>
          <w:kern w:val="0"/>
          <w:sz w:val="24"/>
          <w:szCs w:val="24"/>
        </w:rPr>
        <w:t>项目编号：</w:t>
      </w:r>
      <w:r>
        <w:rPr>
          <w:rFonts w:hint="eastAsia" w:ascii="宋体" w:hAnsi="宋体" w:eastAsia="宋体" w:cs="宋体"/>
          <w:kern w:val="0"/>
          <w:sz w:val="24"/>
          <w:szCs w:val="24"/>
          <w:u w:val="single"/>
        </w:rPr>
        <w:t>        </w:t>
      </w:r>
    </w:p>
    <w:tbl>
      <w:tblPr>
        <w:tblStyle w:val="31"/>
        <w:tblW w:w="9277" w:type="dxa"/>
        <w:jc w:val="center"/>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Layout w:type="fixed"/>
        <w:tblCellMar>
          <w:top w:w="15" w:type="dxa"/>
          <w:left w:w="15" w:type="dxa"/>
          <w:bottom w:w="15" w:type="dxa"/>
          <w:right w:w="15" w:type="dxa"/>
        </w:tblCellMar>
      </w:tblPr>
      <w:tblGrid>
        <w:gridCol w:w="1184"/>
        <w:gridCol w:w="3784"/>
        <w:gridCol w:w="2271"/>
        <w:gridCol w:w="2038"/>
      </w:tblGrid>
      <w:tr w14:paraId="33190E93">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1148" w:hRule="atLeast"/>
          <w:jc w:val="center"/>
        </w:trPr>
        <w:tc>
          <w:tcPr>
            <w:tcW w:w="1184"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B7FB034">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合同包</w:t>
            </w:r>
          </w:p>
        </w:tc>
        <w:tc>
          <w:tcPr>
            <w:tcW w:w="3784"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C976B25">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询价采购文件要求</w:t>
            </w:r>
          </w:p>
        </w:tc>
        <w:tc>
          <w:tcPr>
            <w:tcW w:w="2271"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7F64362">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响应文件应答</w:t>
            </w:r>
          </w:p>
        </w:tc>
        <w:tc>
          <w:tcPr>
            <w:tcW w:w="2038"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D83D161">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是否偏离及</w:t>
            </w:r>
          </w:p>
          <w:p w14:paraId="25045AB8">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说明</w:t>
            </w:r>
          </w:p>
        </w:tc>
      </w:tr>
      <w:tr w14:paraId="1A35B022">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986" w:hRule="atLeast"/>
          <w:jc w:val="center"/>
        </w:trPr>
        <w:tc>
          <w:tcPr>
            <w:tcW w:w="1184" w:type="dxa"/>
            <w:vMerge w:val="restart"/>
            <w:tcBorders>
              <w:top w:val="nil"/>
              <w:left w:val="single" w:color="auto" w:sz="6" w:space="0"/>
              <w:right w:val="single" w:color="auto" w:sz="6" w:space="0"/>
            </w:tcBorders>
            <w:shd w:val="clear" w:color="auto" w:fill="FFFFFF"/>
            <w:tcMar>
              <w:top w:w="0" w:type="dxa"/>
              <w:left w:w="105" w:type="dxa"/>
              <w:bottom w:w="0" w:type="dxa"/>
              <w:right w:w="105" w:type="dxa"/>
            </w:tcMar>
            <w:vAlign w:val="center"/>
          </w:tcPr>
          <w:p w14:paraId="6350ED0D">
            <w:pPr>
              <w:widowControl/>
              <w:spacing w:line="44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3784"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2A2E8C9">
            <w:pPr>
              <w:widowControl/>
              <w:spacing w:line="440" w:lineRule="exact"/>
              <w:jc w:val="center"/>
              <w:rPr>
                <w:rFonts w:hint="eastAsia" w:ascii="宋体" w:hAnsi="宋体" w:eastAsia="宋体" w:cs="宋体"/>
                <w:kern w:val="0"/>
                <w:sz w:val="24"/>
                <w:szCs w:val="24"/>
              </w:rPr>
            </w:pPr>
          </w:p>
        </w:tc>
        <w:tc>
          <w:tcPr>
            <w:tcW w:w="227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EC9316D">
            <w:pPr>
              <w:widowControl/>
              <w:spacing w:line="440" w:lineRule="exact"/>
              <w:jc w:val="center"/>
              <w:rPr>
                <w:rFonts w:hint="eastAsia" w:ascii="宋体" w:hAnsi="宋体" w:eastAsia="宋体" w:cs="宋体"/>
                <w:kern w:val="0"/>
                <w:sz w:val="24"/>
                <w:szCs w:val="24"/>
              </w:rPr>
            </w:pPr>
          </w:p>
        </w:tc>
        <w:tc>
          <w:tcPr>
            <w:tcW w:w="2038"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779E43B">
            <w:pPr>
              <w:widowControl/>
              <w:spacing w:line="440" w:lineRule="exact"/>
              <w:jc w:val="center"/>
              <w:rPr>
                <w:rFonts w:hint="eastAsia" w:ascii="宋体" w:hAnsi="宋体" w:eastAsia="宋体" w:cs="宋体"/>
                <w:kern w:val="0"/>
                <w:sz w:val="24"/>
                <w:szCs w:val="24"/>
              </w:rPr>
            </w:pPr>
          </w:p>
        </w:tc>
      </w:tr>
      <w:tr w14:paraId="157A14AA">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1228" w:hRule="atLeast"/>
          <w:jc w:val="center"/>
        </w:trPr>
        <w:tc>
          <w:tcPr>
            <w:tcW w:w="1184" w:type="dxa"/>
            <w:vMerge w:val="continue"/>
            <w:tcBorders>
              <w:left w:val="single" w:color="auto" w:sz="6" w:space="0"/>
              <w:right w:val="single" w:color="auto" w:sz="6" w:space="0"/>
            </w:tcBorders>
            <w:vAlign w:val="center"/>
          </w:tcPr>
          <w:p w14:paraId="18B2D634">
            <w:pPr>
              <w:widowControl/>
              <w:spacing w:line="440" w:lineRule="exact"/>
              <w:jc w:val="center"/>
              <w:rPr>
                <w:rFonts w:hint="eastAsia" w:ascii="宋体" w:hAnsi="宋体" w:eastAsia="宋体" w:cs="宋体"/>
                <w:kern w:val="0"/>
                <w:sz w:val="24"/>
                <w:szCs w:val="24"/>
              </w:rPr>
            </w:pPr>
          </w:p>
        </w:tc>
        <w:tc>
          <w:tcPr>
            <w:tcW w:w="3784"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1FD0582B">
            <w:pPr>
              <w:widowControl/>
              <w:spacing w:line="440" w:lineRule="exact"/>
              <w:jc w:val="center"/>
              <w:rPr>
                <w:rFonts w:hint="eastAsia" w:ascii="宋体" w:hAnsi="宋体" w:eastAsia="宋体" w:cs="宋体"/>
                <w:kern w:val="0"/>
                <w:sz w:val="24"/>
                <w:szCs w:val="24"/>
              </w:rPr>
            </w:pPr>
          </w:p>
        </w:tc>
        <w:tc>
          <w:tcPr>
            <w:tcW w:w="227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16D323D8">
            <w:pPr>
              <w:widowControl/>
              <w:spacing w:line="440" w:lineRule="exact"/>
              <w:jc w:val="center"/>
              <w:rPr>
                <w:rFonts w:hint="eastAsia" w:ascii="宋体" w:hAnsi="宋体" w:eastAsia="宋体" w:cs="宋体"/>
                <w:kern w:val="0"/>
                <w:sz w:val="24"/>
                <w:szCs w:val="24"/>
              </w:rPr>
            </w:pPr>
          </w:p>
        </w:tc>
        <w:tc>
          <w:tcPr>
            <w:tcW w:w="2038"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D12CE1D">
            <w:pPr>
              <w:widowControl/>
              <w:spacing w:line="440" w:lineRule="exact"/>
              <w:jc w:val="center"/>
              <w:rPr>
                <w:rFonts w:hint="eastAsia" w:ascii="宋体" w:hAnsi="宋体" w:eastAsia="宋体" w:cs="宋体"/>
                <w:kern w:val="0"/>
                <w:sz w:val="24"/>
                <w:szCs w:val="24"/>
              </w:rPr>
            </w:pPr>
          </w:p>
        </w:tc>
      </w:tr>
      <w:tr w14:paraId="503F1289">
        <w:tblPrEx>
          <w:tblBorders>
            <w:top w:val="outset" w:color="666666" w:sz="6" w:space="0"/>
            <w:left w:val="outset" w:color="666666" w:sz="6" w:space="0"/>
            <w:bottom w:val="outset" w:color="666666" w:sz="6" w:space="0"/>
            <w:right w:val="outset" w:color="666666" w:sz="6" w:space="0"/>
            <w:insideH w:val="none" w:color="auto" w:sz="0" w:space="0"/>
            <w:insideV w:val="none" w:color="auto" w:sz="0" w:space="0"/>
          </w:tblBorders>
          <w:tblCellMar>
            <w:top w:w="15" w:type="dxa"/>
            <w:left w:w="15" w:type="dxa"/>
            <w:bottom w:w="15" w:type="dxa"/>
            <w:right w:w="15" w:type="dxa"/>
          </w:tblCellMar>
        </w:tblPrEx>
        <w:trPr>
          <w:trHeight w:val="1195" w:hRule="atLeast"/>
          <w:jc w:val="center"/>
        </w:trPr>
        <w:tc>
          <w:tcPr>
            <w:tcW w:w="1184" w:type="dxa"/>
            <w:vMerge w:val="continue"/>
            <w:tcBorders>
              <w:left w:val="single" w:color="auto" w:sz="6" w:space="0"/>
              <w:bottom w:val="single" w:color="auto" w:sz="6" w:space="0"/>
              <w:right w:val="single" w:color="auto" w:sz="6" w:space="0"/>
            </w:tcBorders>
            <w:vAlign w:val="center"/>
          </w:tcPr>
          <w:p w14:paraId="07778757">
            <w:pPr>
              <w:widowControl/>
              <w:spacing w:line="440" w:lineRule="exact"/>
              <w:jc w:val="center"/>
              <w:rPr>
                <w:rFonts w:hint="eastAsia" w:ascii="宋体" w:hAnsi="宋体" w:eastAsia="宋体" w:cs="宋体"/>
                <w:kern w:val="0"/>
                <w:sz w:val="24"/>
                <w:szCs w:val="24"/>
              </w:rPr>
            </w:pPr>
          </w:p>
        </w:tc>
        <w:tc>
          <w:tcPr>
            <w:tcW w:w="3784"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F8FD652">
            <w:pPr>
              <w:widowControl/>
              <w:spacing w:line="440" w:lineRule="exact"/>
              <w:jc w:val="center"/>
              <w:rPr>
                <w:rFonts w:hint="eastAsia" w:ascii="宋体" w:hAnsi="宋体" w:eastAsia="宋体" w:cs="宋体"/>
                <w:kern w:val="0"/>
                <w:sz w:val="24"/>
                <w:szCs w:val="24"/>
              </w:rPr>
            </w:pPr>
          </w:p>
        </w:tc>
        <w:tc>
          <w:tcPr>
            <w:tcW w:w="2271"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1C1DC6BB">
            <w:pPr>
              <w:widowControl/>
              <w:spacing w:line="440" w:lineRule="exact"/>
              <w:jc w:val="center"/>
              <w:rPr>
                <w:rFonts w:hint="eastAsia" w:ascii="宋体" w:hAnsi="宋体" w:eastAsia="宋体" w:cs="宋体"/>
                <w:kern w:val="0"/>
                <w:sz w:val="24"/>
                <w:szCs w:val="24"/>
              </w:rPr>
            </w:pPr>
          </w:p>
        </w:tc>
        <w:tc>
          <w:tcPr>
            <w:tcW w:w="2038"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D5DBD97">
            <w:pPr>
              <w:widowControl/>
              <w:spacing w:line="440" w:lineRule="exact"/>
              <w:jc w:val="center"/>
              <w:rPr>
                <w:rFonts w:hint="eastAsia" w:ascii="宋体" w:hAnsi="宋体" w:eastAsia="宋体" w:cs="宋体"/>
                <w:kern w:val="0"/>
                <w:sz w:val="24"/>
                <w:szCs w:val="24"/>
              </w:rPr>
            </w:pPr>
          </w:p>
        </w:tc>
      </w:tr>
    </w:tbl>
    <w:p w14:paraId="1EB6F2F4">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★注意：</w:t>
      </w:r>
    </w:p>
    <w:p w14:paraId="6B9344AB">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1、供应商应在“询价采购文件要求” “响应文件应答”中按询价采购文件第三章的内容逐项详细对应应答。</w:t>
      </w:r>
    </w:p>
    <w:p w14:paraId="0BBE3FA6">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2、对询价采购文件关于“大于（或小于）等于”等某个区间值范围内的内容，报价响应应填写具体的数值。</w:t>
      </w:r>
    </w:p>
    <w:p w14:paraId="1C9C6998">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3、“是否偏离及说明”项下应按下列规定填写：优于的，填写“正偏离”；符合的，填写“无偏离”；低于的，填写“负偏离”。</w:t>
      </w:r>
    </w:p>
    <w:p w14:paraId="378BBF17">
      <w:pPr>
        <w:spacing w:line="440" w:lineRule="exact"/>
        <w:rPr>
          <w:rFonts w:hint="eastAsia" w:ascii="宋体" w:hAnsi="宋体"/>
          <w:sz w:val="24"/>
        </w:rPr>
      </w:pPr>
      <w:r>
        <w:rPr>
          <w:rFonts w:hint="eastAsia" w:ascii="宋体" w:hAnsi="宋体" w:eastAsia="宋体" w:cs="宋体"/>
          <w:kern w:val="0"/>
          <w:sz w:val="24"/>
          <w:szCs w:val="24"/>
        </w:rPr>
        <w:t>4、若需要说明的内容因询价采购文件中的格式特殊或需特殊表达的，可另页应答。</w:t>
      </w:r>
    </w:p>
    <w:p w14:paraId="072EAB27">
      <w:pPr>
        <w:pStyle w:val="30"/>
        <w:ind w:firstLine="210"/>
      </w:pPr>
    </w:p>
    <w:p w14:paraId="2468A9D2">
      <w:pPr>
        <w:pStyle w:val="30"/>
        <w:ind w:firstLine="210"/>
      </w:pPr>
    </w:p>
    <w:p w14:paraId="5E47AF09">
      <w:pPr>
        <w:spacing w:before="75" w:after="75" w:line="435" w:lineRule="atLeast"/>
        <w:ind w:firstLine="4080" w:firstLineChars="1700"/>
      </w:pPr>
      <w:r>
        <w:rPr>
          <w:rFonts w:hint="eastAsia" w:ascii="宋体" w:hAnsi="宋体" w:cs="宋体"/>
          <w:sz w:val="24"/>
        </w:rPr>
        <w:t>供应商</w:t>
      </w:r>
      <w:r>
        <w:rPr>
          <w:rFonts w:ascii="宋体" w:hAnsi="宋体" w:cs="宋体"/>
          <w:sz w:val="24"/>
        </w:rPr>
        <w:t>名称：</w:t>
      </w:r>
      <w:r>
        <w:rPr>
          <w:rFonts w:ascii="宋体" w:hAnsi="宋体" w:cs="宋体"/>
          <w:sz w:val="24"/>
          <w:u w:val="single"/>
        </w:rPr>
        <w:t>    （全称并加盖公章）</w:t>
      </w:r>
    </w:p>
    <w:p w14:paraId="7F12CCA0">
      <w:pPr>
        <w:spacing w:before="75" w:after="75" w:line="435" w:lineRule="atLeast"/>
        <w:ind w:firstLine="4080" w:firstLineChars="1700"/>
        <w:rPr>
          <w:rFonts w:hint="eastAsia" w:ascii="宋体" w:hAnsi="宋体" w:cs="宋体"/>
          <w:sz w:val="24"/>
          <w:u w:val="single"/>
        </w:rPr>
      </w:pPr>
      <w:r>
        <w:rPr>
          <w:rFonts w:hint="eastAsia" w:ascii="宋体" w:hAnsi="宋体" w:cs="宋体"/>
          <w:sz w:val="24"/>
        </w:rPr>
        <w:t>供应商</w:t>
      </w:r>
      <w:r>
        <w:rPr>
          <w:rFonts w:ascii="宋体" w:hAnsi="宋体" w:cs="宋体"/>
          <w:sz w:val="24"/>
        </w:rPr>
        <w:t>代表：</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（签字</w:t>
      </w:r>
      <w:r>
        <w:rPr>
          <w:rFonts w:hint="eastAsia" w:ascii="宋体" w:hAnsi="宋体" w:cs="宋体"/>
          <w:sz w:val="24"/>
          <w:u w:val="single"/>
          <w:lang w:val="en-US" w:eastAsia="zh-CN"/>
        </w:rPr>
        <w:t>或盖章</w:t>
      </w:r>
      <w:r>
        <w:rPr>
          <w:rFonts w:ascii="宋体" w:hAnsi="宋体" w:cs="宋体"/>
          <w:sz w:val="24"/>
          <w:u w:val="single"/>
        </w:rPr>
        <w:t>） </w:t>
      </w:r>
    </w:p>
    <w:p w14:paraId="0F410698">
      <w:pPr>
        <w:spacing w:before="75" w:after="75" w:line="435" w:lineRule="atLeast"/>
        <w:ind w:firstLine="4080" w:firstLineChars="1700"/>
        <w:rPr>
          <w:rFonts w:hint="eastAsia" w:ascii="宋体" w:hAnsi="宋体" w:cs="宋体"/>
          <w:sz w:val="24"/>
        </w:rPr>
      </w:pPr>
      <w:r>
        <w:rPr>
          <w:rFonts w:ascii="宋体" w:hAnsi="宋体" w:cs="宋体"/>
          <w:sz w:val="24"/>
        </w:rPr>
        <w:t>日  期：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年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月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rPr>
        <w:t>日</w:t>
      </w:r>
    </w:p>
    <w:p w14:paraId="4CA6C16C">
      <w:pPr>
        <w:pStyle w:val="28"/>
        <w:spacing w:before="75" w:beforeAutospacing="0" w:after="75" w:afterAutospacing="0"/>
        <w:ind w:firstLine="3600" w:firstLineChars="1500"/>
        <w:rPr>
          <w:rFonts w:hint="eastAsia"/>
        </w:rPr>
      </w:pPr>
    </w:p>
    <w:p w14:paraId="660745E4">
      <w:pPr>
        <w:pStyle w:val="13"/>
        <w:rPr>
          <w:rFonts w:hint="eastAsia" w:hAnsi="宋体"/>
          <w:sz w:val="24"/>
          <w:u w:val="single"/>
        </w:rPr>
        <w:sectPr>
          <w:headerReference r:id="rId5" w:type="default"/>
          <w:footerReference r:id="rId6" w:type="default"/>
          <w:pgSz w:w="11906" w:h="16838"/>
          <w:pgMar w:top="1247" w:right="1304" w:bottom="691" w:left="1304" w:header="851" w:footer="992" w:gutter="0"/>
          <w:cols w:space="720" w:num="1"/>
          <w:docGrid w:linePitch="323" w:charSpace="-2"/>
        </w:sectPr>
      </w:pPr>
    </w:p>
    <w:p w14:paraId="0CCCEA8E">
      <w:pPr>
        <w:spacing w:line="360" w:lineRule="auto"/>
        <w:jc w:val="center"/>
        <w:rPr>
          <w:rFonts w:hint="eastAsia" w:ascii="宋体" w:hAnsi="宋体" w:eastAsia="宋体" w:cs="Times New Roman"/>
          <w:b/>
          <w:kern w:val="2"/>
          <w:sz w:val="36"/>
          <w:szCs w:val="36"/>
          <w:lang w:val="en-US" w:eastAsia="zh-CN" w:bidi="ar-SA"/>
        </w:rPr>
      </w:pPr>
      <w:r>
        <w:rPr>
          <w:rFonts w:hint="eastAsia" w:ascii="宋体" w:hAnsi="宋体" w:eastAsia="宋体" w:cs="Times New Roman"/>
          <w:b/>
          <w:kern w:val="2"/>
          <w:sz w:val="36"/>
          <w:szCs w:val="36"/>
          <w:lang w:val="en-US" w:eastAsia="zh-CN" w:bidi="ar-SA"/>
        </w:rPr>
        <w:t>7、采购代理服务费承诺书</w:t>
      </w:r>
    </w:p>
    <w:p w14:paraId="2C4EF9FE">
      <w:pPr>
        <w:tabs>
          <w:tab w:val="left" w:pos="780"/>
        </w:tabs>
        <w:spacing w:line="0" w:lineRule="atLeast"/>
        <w:ind w:left="360"/>
        <w:jc w:val="center"/>
        <w:rPr>
          <w:rFonts w:hint="eastAsia" w:ascii="宋体" w:hAnsi="宋体"/>
          <w:szCs w:val="20"/>
        </w:rPr>
      </w:pPr>
      <w:r>
        <w:rPr>
          <w:rFonts w:hint="eastAsia" w:ascii="宋体" w:hAnsi="宋体"/>
          <w:szCs w:val="20"/>
        </w:rPr>
        <w:t xml:space="preserve">                               </w:t>
      </w:r>
    </w:p>
    <w:p w14:paraId="6CD945C9">
      <w:pPr>
        <w:spacing w:line="360" w:lineRule="exact"/>
        <w:rPr>
          <w:rFonts w:hint="eastAsia" w:ascii="宋体" w:hAnsi="宋体"/>
          <w:sz w:val="24"/>
        </w:rPr>
      </w:pPr>
    </w:p>
    <w:p w14:paraId="665718EB">
      <w:pPr>
        <w:spacing w:line="360" w:lineRule="exact"/>
        <w:rPr>
          <w:rFonts w:hint="eastAsia" w:ascii="宋体" w:hAnsi="宋体"/>
          <w:sz w:val="24"/>
          <w:u w:val="single"/>
        </w:rPr>
      </w:pPr>
      <w:r>
        <w:rPr>
          <w:rFonts w:hint="eastAsia" w:ascii="宋体" w:hAnsi="宋体"/>
          <w:sz w:val="24"/>
          <w:u w:val="single"/>
        </w:rPr>
        <w:t xml:space="preserve">                     （采购代理机构）：</w:t>
      </w:r>
    </w:p>
    <w:p w14:paraId="3663D49A">
      <w:pPr>
        <w:spacing w:line="360" w:lineRule="exact"/>
        <w:rPr>
          <w:rFonts w:hint="eastAsia" w:ascii="宋体" w:hAnsi="宋体"/>
          <w:sz w:val="24"/>
        </w:rPr>
      </w:pPr>
      <w:r>
        <w:rPr>
          <w:rFonts w:ascii="宋体" w:hAnsi="宋体"/>
          <w:sz w:val="24"/>
        </w:rPr>
        <w:t xml:space="preserve">  </w:t>
      </w:r>
    </w:p>
    <w:p w14:paraId="2EDFDAA2">
      <w:pPr>
        <w:spacing w:line="360" w:lineRule="auto"/>
        <w:ind w:firstLine="480" w:firstLineChars="200"/>
        <w:rPr>
          <w:rFonts w:hint="eastAsia" w:ascii="宋体" w:hAnsi="宋体"/>
          <w:sz w:val="24"/>
        </w:rPr>
      </w:pPr>
      <w:r>
        <w:rPr>
          <w:rFonts w:hint="eastAsia" w:ascii="宋体" w:hAnsi="宋体"/>
          <w:sz w:val="24"/>
        </w:rPr>
        <w:t>我们在贵公司组织的</w:t>
      </w:r>
      <w:r>
        <w:rPr>
          <w:rFonts w:ascii="宋体" w:hAnsi="宋体"/>
          <w:sz w:val="24"/>
          <w:u w:val="single"/>
        </w:rPr>
        <w:t xml:space="preserve">                           </w:t>
      </w:r>
      <w:r>
        <w:rPr>
          <w:rFonts w:hint="eastAsia" w:ascii="宋体" w:hAnsi="宋体"/>
          <w:sz w:val="24"/>
        </w:rPr>
        <w:t>项目采购中投标（项目编号：</w:t>
      </w:r>
      <w:r>
        <w:rPr>
          <w:rFonts w:ascii="宋体" w:hAnsi="宋体"/>
          <w:sz w:val="24"/>
          <w:u w:val="single"/>
        </w:rPr>
        <w:t xml:space="preserve">          </w:t>
      </w:r>
      <w:r>
        <w:rPr>
          <w:rFonts w:hint="eastAsia" w:ascii="宋体" w:hAnsi="宋体"/>
          <w:sz w:val="24"/>
        </w:rPr>
        <w:t>），如获中标，我们保证按询价采购文件的规定，以转账方式或经贵公司认可的其他付款方式，向贵公司缴交采购代理服务费。</w:t>
      </w:r>
    </w:p>
    <w:p w14:paraId="5CD345A7">
      <w:pPr>
        <w:spacing w:line="360" w:lineRule="auto"/>
        <w:ind w:firstLine="480" w:firstLineChars="200"/>
        <w:rPr>
          <w:rFonts w:hint="eastAsia" w:ascii="宋体" w:hAnsi="宋体"/>
          <w:sz w:val="24"/>
        </w:rPr>
      </w:pPr>
      <w:r>
        <w:rPr>
          <w:rFonts w:hint="eastAsia" w:ascii="宋体" w:hAnsi="宋体"/>
          <w:sz w:val="24"/>
        </w:rPr>
        <w:t>我方如违反上述承诺，所提交的上述项目的询价保证金将不予退还我方，我方对此无异议。</w:t>
      </w:r>
    </w:p>
    <w:p w14:paraId="3023F87A">
      <w:pPr>
        <w:spacing w:line="360" w:lineRule="exact"/>
        <w:rPr>
          <w:rFonts w:hint="eastAsia" w:ascii="宋体" w:hAnsi="宋体"/>
          <w:sz w:val="24"/>
        </w:rPr>
      </w:pPr>
    </w:p>
    <w:p w14:paraId="6F002DDE">
      <w:pPr>
        <w:spacing w:line="360" w:lineRule="exact"/>
        <w:ind w:firstLine="480" w:firstLineChars="200"/>
        <w:rPr>
          <w:rFonts w:hint="eastAsia" w:ascii="宋体" w:hAnsi="宋体"/>
          <w:sz w:val="24"/>
        </w:rPr>
      </w:pPr>
      <w:r>
        <w:rPr>
          <w:rFonts w:hint="eastAsia" w:ascii="宋体" w:hAnsi="宋体"/>
          <w:sz w:val="24"/>
        </w:rPr>
        <w:t>特此承诺！</w:t>
      </w:r>
    </w:p>
    <w:p w14:paraId="74EC9DC6">
      <w:pPr>
        <w:rPr>
          <w:rFonts w:ascii="宋体" w:hAnsi="Courier New"/>
          <w:szCs w:val="20"/>
        </w:rPr>
      </w:pPr>
    </w:p>
    <w:p w14:paraId="346DA626">
      <w:pPr>
        <w:spacing w:line="360" w:lineRule="exact"/>
        <w:rPr>
          <w:rFonts w:hint="eastAsia" w:ascii="宋体" w:hAnsi="宋体"/>
          <w:sz w:val="24"/>
        </w:rPr>
      </w:pPr>
    </w:p>
    <w:p w14:paraId="6D8BC4F6">
      <w:pPr>
        <w:pStyle w:val="28"/>
        <w:spacing w:before="75" w:beforeAutospacing="0" w:after="75" w:afterAutospacing="0"/>
        <w:ind w:firstLine="240" w:firstLineChars="100"/>
        <w:rPr>
          <w:rFonts w:hint="eastAsia"/>
        </w:rPr>
      </w:pPr>
      <w:r>
        <w:t xml:space="preserve">   </w:t>
      </w:r>
      <w:r>
        <w:rPr>
          <w:rFonts w:hint="eastAsia"/>
        </w:rPr>
        <w:t xml:space="preserve">                        </w:t>
      </w:r>
    </w:p>
    <w:p w14:paraId="2610044F">
      <w:pPr>
        <w:pStyle w:val="28"/>
        <w:spacing w:before="75" w:beforeAutospacing="0" w:after="75" w:afterAutospacing="0"/>
        <w:ind w:firstLine="3600" w:firstLineChars="1500"/>
        <w:rPr>
          <w:rFonts w:hint="eastAsia"/>
        </w:rPr>
      </w:pPr>
      <w:r>
        <w:t>供应商：</w:t>
      </w:r>
      <w:r>
        <w:rPr>
          <w:rFonts w:hint="eastAsia"/>
          <w:lang w:val="en-US" w:eastAsia="zh-CN"/>
        </w:rPr>
        <w:t xml:space="preserve"> </w:t>
      </w:r>
      <w:r>
        <w:rPr>
          <w:rFonts w:hint="eastAsia"/>
          <w:u w:val="single"/>
          <w:lang w:val="en-US" w:eastAsia="zh-CN"/>
        </w:rPr>
        <w:t xml:space="preserve">         </w:t>
      </w:r>
      <w:r>
        <w:rPr>
          <w:u w:val="single"/>
        </w:rPr>
        <w:t>（全称并加盖单位公章）</w:t>
      </w:r>
    </w:p>
    <w:p w14:paraId="4F8216C0">
      <w:pPr>
        <w:pStyle w:val="28"/>
        <w:spacing w:before="75" w:beforeAutospacing="0" w:after="75" w:afterAutospacing="0"/>
        <w:ind w:firstLine="3600" w:firstLineChars="1500"/>
        <w:rPr>
          <w:rFonts w:hint="eastAsia"/>
        </w:rPr>
      </w:pPr>
      <w:r>
        <w:t>供应商代表</w:t>
      </w:r>
      <w:r>
        <w:rPr>
          <w:rFonts w:hint="eastAsia"/>
          <w:lang w:eastAsia="zh-CN"/>
        </w:rPr>
        <w:t>（</w:t>
      </w:r>
      <w:r>
        <w:t>签字</w:t>
      </w:r>
      <w:r>
        <w:rPr>
          <w:rFonts w:hint="eastAsia"/>
          <w:lang w:val="en-US" w:eastAsia="zh-CN"/>
        </w:rPr>
        <w:t>或盖章）</w:t>
      </w:r>
      <w:r>
        <w:t>：</w:t>
      </w:r>
      <w:r>
        <w:rPr>
          <w:u w:val="single"/>
        </w:rPr>
        <w:t>       </w:t>
      </w:r>
    </w:p>
    <w:p w14:paraId="4CAFAB9A">
      <w:pPr>
        <w:pStyle w:val="28"/>
        <w:spacing w:before="75" w:beforeAutospacing="0" w:after="75" w:afterAutospacing="0"/>
        <w:ind w:firstLine="3600" w:firstLineChars="1500"/>
        <w:rPr>
          <w:rFonts w:hint="eastAsia"/>
        </w:rPr>
      </w:pPr>
      <w:r>
        <w:t>日期：</w:t>
      </w:r>
      <w:r>
        <w:rPr>
          <w:u w:val="single"/>
        </w:rPr>
        <w:t>  </w:t>
      </w:r>
      <w:r>
        <w:rPr>
          <w:rFonts w:hint="eastAsia"/>
          <w:u w:val="single"/>
        </w:rPr>
        <w:t xml:space="preserve">   </w:t>
      </w:r>
      <w:r>
        <w:rPr>
          <w:u w:val="single"/>
        </w:rPr>
        <w:t>  </w:t>
      </w:r>
      <w:r>
        <w:t>年</w:t>
      </w:r>
      <w:r>
        <w:rPr>
          <w:u w:val="single"/>
        </w:rPr>
        <w:t>  </w:t>
      </w:r>
      <w:r>
        <w:rPr>
          <w:rFonts w:hint="eastAsia"/>
          <w:u w:val="single"/>
        </w:rPr>
        <w:t xml:space="preserve">   </w:t>
      </w:r>
      <w:r>
        <w:rPr>
          <w:u w:val="single"/>
        </w:rPr>
        <w:t> </w:t>
      </w:r>
      <w:r>
        <w:t>月</w:t>
      </w:r>
      <w:r>
        <w:rPr>
          <w:u w:val="single"/>
        </w:rPr>
        <w:t>  </w:t>
      </w:r>
      <w:r>
        <w:rPr>
          <w:rFonts w:hint="eastAsia"/>
          <w:u w:val="single"/>
        </w:rPr>
        <w:t xml:space="preserve">   </w:t>
      </w:r>
      <w:r>
        <w:rPr>
          <w:u w:val="single"/>
        </w:rPr>
        <w:t> </w:t>
      </w:r>
      <w:r>
        <w:t>日</w:t>
      </w:r>
    </w:p>
    <w:p w14:paraId="0A570359">
      <w:pPr>
        <w:spacing w:line="360" w:lineRule="auto"/>
        <w:rPr>
          <w:rFonts w:ascii="Calibri" w:hAnsi="Calibri"/>
        </w:rPr>
      </w:pPr>
    </w:p>
    <w:p w14:paraId="4302437D">
      <w:pPr>
        <w:pStyle w:val="13"/>
        <w:sectPr>
          <w:headerReference r:id="rId7" w:type="default"/>
          <w:pgSz w:w="11906" w:h="16838"/>
          <w:pgMar w:top="1247" w:right="1418" w:bottom="691" w:left="1797" w:header="851" w:footer="992" w:gutter="0"/>
          <w:cols w:space="720" w:num="1"/>
          <w:docGrid w:linePitch="323" w:charSpace="-2"/>
        </w:sectPr>
      </w:pPr>
    </w:p>
    <w:p w14:paraId="68ECDD77">
      <w:pPr>
        <w:spacing w:line="380" w:lineRule="exact"/>
        <w:ind w:firstLine="2530" w:firstLineChars="700"/>
        <w:rPr>
          <w:rFonts w:hint="eastAsia" w:ascii="宋体" w:hAnsi="宋体"/>
          <w:b/>
          <w:sz w:val="36"/>
          <w:szCs w:val="36"/>
        </w:rPr>
      </w:pPr>
    </w:p>
    <w:p w14:paraId="2A009D4E">
      <w:pPr>
        <w:spacing w:line="360" w:lineRule="auto"/>
        <w:jc w:val="center"/>
        <w:rPr>
          <w:rFonts w:hint="eastAsia" w:hAnsi="宋体"/>
          <w:sz w:val="36"/>
          <w:szCs w:val="36"/>
        </w:rPr>
      </w:pPr>
      <w:r>
        <w:rPr>
          <w:rFonts w:hint="eastAsia" w:ascii="宋体" w:hAnsi="宋体" w:eastAsia="宋体" w:cs="Times New Roman"/>
          <w:b/>
          <w:kern w:val="2"/>
          <w:sz w:val="36"/>
          <w:szCs w:val="36"/>
          <w:lang w:val="en-US" w:eastAsia="zh-CN" w:bidi="ar-SA"/>
        </w:rPr>
        <w:t>8、供应商的资格证明文件（承诺函）</w:t>
      </w:r>
    </w:p>
    <w:p w14:paraId="749F78DF">
      <w:pPr>
        <w:spacing w:line="380" w:lineRule="exact"/>
        <w:jc w:val="center"/>
        <w:rPr>
          <w:rFonts w:hint="eastAsia" w:ascii="宋体" w:hAnsi="宋体"/>
          <w:sz w:val="24"/>
        </w:rPr>
      </w:pPr>
      <w:r>
        <w:rPr>
          <w:rFonts w:hint="eastAsia" w:ascii="宋体" w:hAnsi="宋体"/>
          <w:b/>
          <w:sz w:val="32"/>
          <w:szCs w:val="32"/>
          <w:lang w:val="en-US" w:eastAsia="zh-CN"/>
        </w:rPr>
        <w:t>8</w:t>
      </w:r>
      <w:r>
        <w:rPr>
          <w:rFonts w:hint="eastAsia" w:ascii="宋体" w:hAnsi="宋体"/>
          <w:b/>
          <w:sz w:val="32"/>
          <w:szCs w:val="32"/>
        </w:rPr>
        <w:t>-1关于资格的声明函</w:t>
      </w:r>
      <w:r>
        <w:rPr>
          <w:rFonts w:hint="eastAsia" w:ascii="宋体" w:hAnsi="宋体"/>
          <w:sz w:val="36"/>
        </w:rPr>
        <w:cr/>
      </w:r>
    </w:p>
    <w:p w14:paraId="24ED046A">
      <w:pPr>
        <w:spacing w:line="380" w:lineRule="exact"/>
        <w:rPr>
          <w:rFonts w:hint="eastAsia" w:ascii="宋体" w:hAnsi="宋体"/>
          <w:sz w:val="24"/>
        </w:rPr>
      </w:pPr>
      <w:r>
        <w:rPr>
          <w:rFonts w:hint="eastAsia" w:ascii="宋体" w:hAnsi="宋体" w:cs="宋体"/>
          <w:b/>
          <w:kern w:val="0"/>
          <w:sz w:val="24"/>
          <w:szCs w:val="24"/>
          <w:u w:val="single"/>
        </w:rPr>
        <w:t xml:space="preserve">                   </w:t>
      </w:r>
      <w:r>
        <w:rPr>
          <w:rFonts w:hint="eastAsia" w:ascii="宋体" w:hAnsi="宋体" w:cs="宋体"/>
          <w:kern w:val="0"/>
          <w:sz w:val="24"/>
          <w:szCs w:val="24"/>
          <w:u w:val="single"/>
        </w:rPr>
        <w:t>（采购人或采购代理机构）</w:t>
      </w:r>
      <w:r>
        <w:rPr>
          <w:rFonts w:hint="eastAsia" w:ascii="宋体" w:hAnsi="宋体"/>
          <w:sz w:val="24"/>
        </w:rPr>
        <w:t>：</w:t>
      </w:r>
    </w:p>
    <w:p w14:paraId="33CF24A9">
      <w:pPr>
        <w:spacing w:line="380" w:lineRule="exact"/>
        <w:rPr>
          <w:rFonts w:hint="eastAsia" w:ascii="宋体" w:hAnsi="宋体"/>
          <w:sz w:val="24"/>
        </w:rPr>
      </w:pPr>
    </w:p>
    <w:p w14:paraId="2CBE2C2E">
      <w:pPr>
        <w:spacing w:line="380" w:lineRule="exact"/>
        <w:ind w:firstLine="480" w:firstLineChars="200"/>
        <w:rPr>
          <w:rFonts w:hint="eastAsia" w:ascii="宋体" w:hAnsi="宋体"/>
          <w:sz w:val="24"/>
        </w:rPr>
      </w:pPr>
      <w:r>
        <w:rPr>
          <w:rFonts w:hint="eastAsia" w:ascii="宋体" w:hAnsi="宋体"/>
          <w:sz w:val="24"/>
        </w:rPr>
        <w:t>关于贵方</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日（询价采购</w:t>
      </w:r>
      <w:r>
        <w:rPr>
          <w:rFonts w:hint="eastAsia" w:ascii="宋体" w:hAnsi="宋体"/>
          <w:sz w:val="24"/>
          <w:szCs w:val="24"/>
        </w:rPr>
        <w:t>公告</w:t>
      </w:r>
      <w:r>
        <w:rPr>
          <w:rFonts w:hint="eastAsia" w:ascii="宋体" w:hAnsi="宋体"/>
          <w:sz w:val="24"/>
        </w:rPr>
        <w:t>的发布日期）</w:t>
      </w:r>
      <w:r>
        <w:rPr>
          <w:rFonts w:hint="eastAsia" w:ascii="宋体" w:hAnsi="宋体"/>
          <w:sz w:val="24"/>
          <w:u w:val="single"/>
        </w:rPr>
        <w:t xml:space="preserve">        </w:t>
      </w:r>
      <w:r>
        <w:rPr>
          <w:rFonts w:hint="eastAsia" w:ascii="宋体" w:hAnsi="宋体"/>
          <w:sz w:val="24"/>
        </w:rPr>
        <w:t xml:space="preserve"> （项目编号）询价采购</w:t>
      </w:r>
      <w:r>
        <w:rPr>
          <w:rFonts w:hint="eastAsia" w:ascii="宋体" w:hAnsi="宋体"/>
          <w:sz w:val="24"/>
          <w:szCs w:val="24"/>
        </w:rPr>
        <w:t>公告</w:t>
      </w:r>
      <w:r>
        <w:rPr>
          <w:rFonts w:hint="eastAsia" w:ascii="宋体" w:hAnsi="宋体"/>
          <w:sz w:val="24"/>
        </w:rPr>
        <w:t>，本签字人愿意参加投标，提供询价采购文件“采购货物一览表”中规定的</w:t>
      </w:r>
      <w:r>
        <w:rPr>
          <w:rFonts w:hint="eastAsia" w:ascii="宋体" w:hAnsi="宋体"/>
          <w:sz w:val="24"/>
          <w:u w:val="single"/>
        </w:rPr>
        <w:t xml:space="preserve">         </w:t>
      </w:r>
      <w:r>
        <w:rPr>
          <w:rFonts w:hint="eastAsia" w:ascii="宋体" w:hAnsi="宋体"/>
          <w:sz w:val="24"/>
        </w:rPr>
        <w:t>（项目名称），并证明提交的下列文件和说明是准确的和真实的。</w:t>
      </w:r>
      <w:r>
        <w:rPr>
          <w:rFonts w:hint="eastAsia" w:ascii="宋体" w:hAnsi="宋体"/>
          <w:sz w:val="24"/>
        </w:rPr>
        <w:cr/>
      </w:r>
    </w:p>
    <w:p w14:paraId="16B1B0D0">
      <w:pPr>
        <w:spacing w:line="380" w:lineRule="exact"/>
        <w:ind w:firstLine="480" w:firstLineChars="200"/>
        <w:rPr>
          <w:rFonts w:hint="eastAsia" w:ascii="宋体" w:hAnsi="宋体"/>
          <w:sz w:val="24"/>
        </w:rPr>
      </w:pPr>
      <w:r>
        <w:rPr>
          <w:rFonts w:hint="eastAsia" w:ascii="宋体" w:hAnsi="宋体"/>
          <w:sz w:val="24"/>
        </w:rPr>
        <w:t>1．本签字人确认资格文件中的说明以及响应文件中所有提交的文件和材料是真实的、准确的。</w:t>
      </w:r>
    </w:p>
    <w:p w14:paraId="39D8D5B5">
      <w:pPr>
        <w:spacing w:line="380" w:lineRule="exact"/>
        <w:ind w:firstLine="480" w:firstLineChars="200"/>
        <w:outlineLvl w:val="1"/>
        <w:rPr>
          <w:rFonts w:hint="eastAsia" w:ascii="宋体" w:hAnsi="宋体"/>
          <w:sz w:val="24"/>
        </w:rPr>
      </w:pPr>
      <w:bookmarkStart w:id="54" w:name="_Toc13016"/>
      <w:bookmarkStart w:id="55" w:name="_Toc26654"/>
      <w:bookmarkStart w:id="56" w:name="_Toc27799"/>
      <w:bookmarkStart w:id="57" w:name="_Toc9946"/>
      <w:r>
        <w:rPr>
          <w:rFonts w:hint="eastAsia" w:ascii="宋体" w:hAnsi="宋体"/>
          <w:sz w:val="24"/>
        </w:rPr>
        <w:t>2．我方的资格声明正本壹份，副本叁份，随响应文件一同递交。</w:t>
      </w:r>
      <w:bookmarkEnd w:id="54"/>
      <w:bookmarkEnd w:id="55"/>
      <w:bookmarkEnd w:id="56"/>
      <w:bookmarkEnd w:id="57"/>
    </w:p>
    <w:p w14:paraId="4E8B58CB">
      <w:pPr>
        <w:spacing w:line="380" w:lineRule="exact"/>
        <w:ind w:firstLine="480" w:firstLineChars="200"/>
        <w:rPr>
          <w:rFonts w:hint="eastAsia" w:ascii="宋体" w:hAnsi="宋体"/>
          <w:sz w:val="24"/>
        </w:rPr>
      </w:pPr>
      <w:r>
        <w:rPr>
          <w:rFonts w:hint="eastAsia" w:ascii="宋体" w:hAnsi="宋体"/>
          <w:sz w:val="24"/>
        </w:rPr>
        <w:t xml:space="preserve"> </w:t>
      </w:r>
    </w:p>
    <w:p w14:paraId="52DA4DFE">
      <w:pPr>
        <w:spacing w:line="380" w:lineRule="exact"/>
        <w:rPr>
          <w:rFonts w:hint="eastAsia" w:ascii="宋体" w:hAnsi="宋体"/>
          <w:sz w:val="24"/>
        </w:rPr>
      </w:pPr>
      <w:r>
        <w:rPr>
          <w:rFonts w:hint="eastAsia" w:ascii="宋体" w:hAnsi="宋体"/>
          <w:sz w:val="24"/>
        </w:rPr>
        <w:t xml:space="preserve">    </w:t>
      </w:r>
    </w:p>
    <w:p w14:paraId="1BEEF8D8">
      <w:pPr>
        <w:spacing w:line="380" w:lineRule="exact"/>
        <w:rPr>
          <w:rFonts w:hint="eastAsia" w:ascii="宋体" w:hAnsi="宋体"/>
          <w:sz w:val="24"/>
        </w:rPr>
      </w:pPr>
    </w:p>
    <w:p w14:paraId="39CD3BB4">
      <w:pPr>
        <w:spacing w:line="380" w:lineRule="exact"/>
        <w:rPr>
          <w:rFonts w:hint="eastAsia" w:ascii="宋体" w:hAnsi="宋体"/>
          <w:sz w:val="24"/>
        </w:rPr>
      </w:pPr>
    </w:p>
    <w:p w14:paraId="11783BF0">
      <w:pPr>
        <w:spacing w:line="380" w:lineRule="exact"/>
        <w:rPr>
          <w:rFonts w:hint="eastAsia" w:ascii="宋体" w:hAnsi="宋体"/>
          <w:sz w:val="24"/>
        </w:rPr>
      </w:pPr>
    </w:p>
    <w:p w14:paraId="4CA02DF8">
      <w:pPr>
        <w:spacing w:line="380" w:lineRule="exact"/>
        <w:rPr>
          <w:rFonts w:hint="eastAsia" w:ascii="宋体" w:hAnsi="宋体"/>
          <w:sz w:val="24"/>
        </w:rPr>
      </w:pPr>
    </w:p>
    <w:p w14:paraId="38105D62">
      <w:pPr>
        <w:spacing w:line="380" w:lineRule="exact"/>
        <w:rPr>
          <w:rFonts w:hint="eastAsia" w:ascii="宋体" w:hAnsi="宋体"/>
          <w:sz w:val="24"/>
        </w:rPr>
      </w:pPr>
      <w:r>
        <w:rPr>
          <w:rFonts w:hint="eastAsia" w:ascii="宋体" w:hAnsi="宋体"/>
          <w:sz w:val="24"/>
        </w:rPr>
        <w:t>供应商（全称并加盖公章）：</w:t>
      </w:r>
      <w:r>
        <w:rPr>
          <w:rFonts w:hint="eastAsia" w:ascii="宋体" w:hAnsi="宋体"/>
          <w:sz w:val="24"/>
          <w:u w:val="single"/>
        </w:rPr>
        <w:t xml:space="preserve">                        </w:t>
      </w:r>
      <w:r>
        <w:rPr>
          <w:rFonts w:hint="eastAsia" w:ascii="宋体" w:hAnsi="宋体"/>
          <w:sz w:val="24"/>
        </w:rPr>
        <w:t xml:space="preserve">                     </w:t>
      </w:r>
    </w:p>
    <w:p w14:paraId="66DB4DB8">
      <w:pPr>
        <w:spacing w:line="380" w:lineRule="exact"/>
        <w:rPr>
          <w:rFonts w:hint="eastAsia" w:ascii="宋体" w:hAnsi="宋体"/>
          <w:sz w:val="24"/>
        </w:rPr>
      </w:pPr>
      <w:r>
        <w:rPr>
          <w:rFonts w:hint="eastAsia" w:ascii="宋体" w:hAnsi="宋体"/>
          <w:sz w:val="24"/>
        </w:rPr>
        <w:t>地     址：</w:t>
      </w:r>
      <w:r>
        <w:rPr>
          <w:rFonts w:hint="eastAsia" w:ascii="宋体" w:hAnsi="宋体"/>
          <w:sz w:val="24"/>
          <w:u w:val="single"/>
        </w:rPr>
        <w:t xml:space="preserve">                         </w:t>
      </w:r>
    </w:p>
    <w:p w14:paraId="064172E0">
      <w:pPr>
        <w:spacing w:line="380" w:lineRule="exact"/>
        <w:rPr>
          <w:rFonts w:hint="eastAsia" w:ascii="宋体" w:hAnsi="宋体"/>
          <w:sz w:val="24"/>
        </w:rPr>
      </w:pPr>
      <w:r>
        <w:rPr>
          <w:rFonts w:hint="eastAsia" w:ascii="宋体" w:hAnsi="宋体"/>
          <w:sz w:val="24"/>
        </w:rPr>
        <w:t>邮     编：</w:t>
      </w:r>
      <w:r>
        <w:rPr>
          <w:rFonts w:hint="eastAsia" w:ascii="宋体" w:hAnsi="宋体"/>
          <w:sz w:val="24"/>
          <w:u w:val="single"/>
        </w:rPr>
        <w:t xml:space="preserve">                         </w:t>
      </w:r>
    </w:p>
    <w:p w14:paraId="17E0A57D">
      <w:pPr>
        <w:spacing w:line="380" w:lineRule="exact"/>
        <w:rPr>
          <w:rFonts w:hint="eastAsia" w:ascii="宋体" w:hAnsi="宋体"/>
          <w:sz w:val="24"/>
        </w:rPr>
      </w:pPr>
      <w:r>
        <w:rPr>
          <w:rFonts w:hint="eastAsia" w:ascii="宋体" w:hAnsi="宋体"/>
          <w:sz w:val="24"/>
        </w:rPr>
        <w:t>电 话/传 真：</w:t>
      </w:r>
      <w:r>
        <w:rPr>
          <w:rFonts w:hint="eastAsia" w:ascii="宋体" w:hAnsi="宋体"/>
          <w:sz w:val="24"/>
          <w:u w:val="single"/>
        </w:rPr>
        <w:t xml:space="preserve">                       </w:t>
      </w:r>
      <w:r>
        <w:rPr>
          <w:rFonts w:hint="eastAsia" w:ascii="宋体" w:hAnsi="宋体"/>
          <w:sz w:val="24"/>
        </w:rPr>
        <w:t xml:space="preserve"> </w:t>
      </w:r>
    </w:p>
    <w:p w14:paraId="20396309">
      <w:pPr>
        <w:spacing w:line="380" w:lineRule="exact"/>
        <w:rPr>
          <w:rFonts w:hint="eastAsia" w:ascii="宋体" w:hAnsi="宋体"/>
          <w:sz w:val="24"/>
        </w:rPr>
      </w:pPr>
      <w:r>
        <w:rPr>
          <w:rFonts w:hint="eastAsia" w:ascii="宋体" w:hAnsi="宋体"/>
          <w:sz w:val="24"/>
        </w:rPr>
        <w:t>供应商代表</w:t>
      </w:r>
      <w:r>
        <w:rPr>
          <w:rFonts w:hint="eastAsia" w:ascii="宋体" w:hAnsi="宋体"/>
          <w:sz w:val="24"/>
          <w:lang w:eastAsia="zh-CN"/>
        </w:rPr>
        <w:t>（</w:t>
      </w:r>
      <w:r>
        <w:rPr>
          <w:rFonts w:hint="eastAsia" w:ascii="宋体" w:hAnsi="宋体"/>
          <w:sz w:val="24"/>
          <w:lang w:val="en-US" w:eastAsia="zh-CN"/>
        </w:rPr>
        <w:t>签字或盖章</w:t>
      </w:r>
      <w:r>
        <w:rPr>
          <w:rFonts w:hint="eastAsia" w:ascii="宋体" w:hAnsi="宋体"/>
          <w:sz w:val="24"/>
          <w:lang w:eastAsia="zh-CN"/>
        </w:rPr>
        <w:t>）</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p>
    <w:p w14:paraId="549913B4">
      <w:pPr>
        <w:pStyle w:val="28"/>
        <w:spacing w:before="75" w:beforeAutospacing="0" w:after="75" w:afterAutospacing="0"/>
        <w:rPr>
          <w:rFonts w:hint="eastAsia"/>
        </w:rPr>
      </w:pPr>
      <w:r>
        <w:t>日期：</w:t>
      </w:r>
      <w:r>
        <w:rPr>
          <w:u w:val="single"/>
        </w:rPr>
        <w:t>  </w:t>
      </w:r>
      <w:r>
        <w:rPr>
          <w:rFonts w:hint="eastAsia"/>
          <w:u w:val="single"/>
        </w:rPr>
        <w:t xml:space="preserve">   </w:t>
      </w:r>
      <w:r>
        <w:rPr>
          <w:u w:val="single"/>
        </w:rPr>
        <w:t> </w:t>
      </w:r>
      <w:r>
        <w:t>年</w:t>
      </w:r>
      <w:r>
        <w:rPr>
          <w:u w:val="single"/>
        </w:rPr>
        <w:t>  </w:t>
      </w:r>
      <w:r>
        <w:rPr>
          <w:rFonts w:hint="eastAsia"/>
          <w:u w:val="single"/>
        </w:rPr>
        <w:t xml:space="preserve">  </w:t>
      </w:r>
      <w:r>
        <w:rPr>
          <w:u w:val="single"/>
        </w:rPr>
        <w:t> </w:t>
      </w:r>
      <w:r>
        <w:t>月</w:t>
      </w:r>
      <w:r>
        <w:rPr>
          <w:u w:val="single"/>
        </w:rPr>
        <w:t>  </w:t>
      </w:r>
      <w:r>
        <w:rPr>
          <w:rFonts w:hint="eastAsia"/>
          <w:u w:val="single"/>
        </w:rPr>
        <w:t xml:space="preserve"> </w:t>
      </w:r>
      <w:r>
        <w:rPr>
          <w:u w:val="single"/>
        </w:rPr>
        <w:t> </w:t>
      </w:r>
      <w:r>
        <w:t>日</w:t>
      </w:r>
    </w:p>
    <w:p w14:paraId="6563BC96">
      <w:pPr>
        <w:spacing w:line="380" w:lineRule="exact"/>
        <w:rPr>
          <w:rFonts w:hint="eastAsia" w:ascii="宋体" w:hAnsi="宋体"/>
        </w:rPr>
        <w:sectPr>
          <w:pgSz w:w="11906" w:h="16838"/>
          <w:pgMar w:top="1247" w:right="1304" w:bottom="691" w:left="1304" w:header="851" w:footer="992" w:gutter="0"/>
          <w:cols w:space="720" w:num="1"/>
          <w:docGrid w:linePitch="323" w:charSpace="-2"/>
        </w:sectPr>
      </w:pPr>
      <w:r>
        <w:rPr>
          <w:rFonts w:hint="eastAsia" w:ascii="宋体" w:hAnsi="宋体"/>
          <w:sz w:val="24"/>
        </w:rPr>
        <w:t xml:space="preserve">                             </w:t>
      </w:r>
    </w:p>
    <w:p w14:paraId="51034185">
      <w:pPr>
        <w:spacing w:line="380" w:lineRule="exact"/>
        <w:jc w:val="center"/>
        <w:rPr>
          <w:rFonts w:hint="eastAsia" w:ascii="宋体" w:hAnsi="宋体"/>
          <w:sz w:val="24"/>
        </w:rPr>
      </w:pPr>
      <w:r>
        <w:rPr>
          <w:rFonts w:hint="eastAsia" w:ascii="宋体" w:hAnsi="宋体"/>
          <w:b/>
          <w:sz w:val="32"/>
          <w:szCs w:val="32"/>
          <w:lang w:val="en-US" w:eastAsia="zh-CN"/>
        </w:rPr>
        <w:t>8-2供应商的资格声明</w:t>
      </w:r>
      <w:r>
        <w:rPr>
          <w:rFonts w:hint="eastAsia" w:ascii="宋体" w:hAnsi="宋体"/>
          <w:b/>
          <w:sz w:val="36"/>
          <w:szCs w:val="36"/>
        </w:rPr>
        <w:cr/>
      </w:r>
    </w:p>
    <w:p w14:paraId="04F5683C">
      <w:pPr>
        <w:spacing w:line="380" w:lineRule="exact"/>
        <w:rPr>
          <w:rFonts w:hint="eastAsia" w:ascii="宋体" w:hAnsi="宋体"/>
          <w:sz w:val="24"/>
          <w:u w:val="single"/>
        </w:rPr>
      </w:pPr>
      <w:r>
        <w:rPr>
          <w:rFonts w:hint="eastAsia" w:ascii="宋体" w:hAnsi="宋体"/>
          <w:sz w:val="24"/>
        </w:rPr>
        <w:t xml:space="preserve">1．供应商概况：                                   </w:t>
      </w:r>
      <w:r>
        <w:rPr>
          <w:rFonts w:hint="eastAsia" w:ascii="宋体" w:hAnsi="宋体"/>
          <w:sz w:val="24"/>
        </w:rPr>
        <w:cr/>
      </w:r>
      <w:r>
        <w:rPr>
          <w:rFonts w:hint="eastAsia" w:ascii="宋体" w:hAnsi="宋体"/>
          <w:sz w:val="24"/>
        </w:rPr>
        <w:t xml:space="preserve">        Ａ．供应商名称：</w:t>
      </w:r>
      <w:r>
        <w:rPr>
          <w:rFonts w:hint="eastAsia" w:ascii="宋体" w:hAnsi="宋体"/>
          <w:sz w:val="24"/>
          <w:u w:val="single"/>
        </w:rPr>
        <w:t xml:space="preserve">                               </w:t>
      </w:r>
      <w:r>
        <w:rPr>
          <w:rFonts w:hint="eastAsia" w:ascii="宋体" w:hAnsi="宋体"/>
          <w:sz w:val="24"/>
          <w:u w:val="single"/>
        </w:rPr>
        <w:cr/>
      </w:r>
      <w:r>
        <w:rPr>
          <w:rFonts w:hint="eastAsia" w:ascii="宋体" w:hAnsi="宋体"/>
          <w:sz w:val="24"/>
        </w:rPr>
        <w:t xml:space="preserve">        Ｂ．注册地址：</w:t>
      </w:r>
      <w:r>
        <w:rPr>
          <w:rFonts w:hint="eastAsia" w:ascii="宋体" w:hAnsi="宋体"/>
          <w:sz w:val="24"/>
          <w:u w:val="single"/>
        </w:rPr>
        <w:t xml:space="preserve">                                 </w:t>
      </w:r>
      <w:r>
        <w:rPr>
          <w:rFonts w:hint="eastAsia" w:ascii="宋体" w:hAnsi="宋体"/>
          <w:sz w:val="24"/>
          <w:u w:val="single"/>
        </w:rPr>
        <w:cr/>
      </w:r>
      <w:r>
        <w:rPr>
          <w:rFonts w:hint="eastAsia" w:ascii="宋体" w:hAnsi="宋体"/>
          <w:sz w:val="24"/>
        </w:rPr>
        <w:t xml:space="preserve">            传真：</w:t>
      </w:r>
      <w:r>
        <w:rPr>
          <w:rFonts w:hint="eastAsia" w:ascii="宋体" w:hAnsi="宋体"/>
          <w:sz w:val="24"/>
          <w:u w:val="single"/>
        </w:rPr>
        <w:t xml:space="preserve">           </w:t>
      </w:r>
      <w:r>
        <w:rPr>
          <w:rFonts w:hint="eastAsia" w:ascii="宋体" w:hAnsi="宋体"/>
          <w:sz w:val="24"/>
        </w:rPr>
        <w:t>电话：</w:t>
      </w:r>
      <w:r>
        <w:rPr>
          <w:rFonts w:hint="eastAsia" w:ascii="宋体" w:hAnsi="宋体"/>
          <w:sz w:val="24"/>
          <w:u w:val="single"/>
        </w:rPr>
        <w:t xml:space="preserve">         </w:t>
      </w:r>
      <w:r>
        <w:rPr>
          <w:rFonts w:hint="eastAsia" w:ascii="宋体" w:hAnsi="宋体"/>
          <w:sz w:val="24"/>
        </w:rPr>
        <w:t xml:space="preserve">  邮编：</w:t>
      </w:r>
      <w:r>
        <w:rPr>
          <w:rFonts w:hint="eastAsia" w:ascii="宋体" w:hAnsi="宋体"/>
          <w:sz w:val="24"/>
          <w:u w:val="single"/>
        </w:rPr>
        <w:t xml:space="preserve">         </w:t>
      </w:r>
      <w:r>
        <w:rPr>
          <w:rFonts w:hint="eastAsia" w:ascii="宋体" w:hAnsi="宋体"/>
          <w:sz w:val="24"/>
        </w:rPr>
        <w:cr/>
      </w:r>
      <w:r>
        <w:rPr>
          <w:rFonts w:hint="eastAsia" w:ascii="宋体" w:hAnsi="宋体"/>
          <w:sz w:val="24"/>
        </w:rPr>
        <w:t xml:space="preserve">        Ｃ．成立或注册日期：</w:t>
      </w:r>
      <w:r>
        <w:rPr>
          <w:rFonts w:hint="eastAsia" w:ascii="宋体" w:hAnsi="宋体"/>
          <w:sz w:val="24"/>
          <w:u w:val="single"/>
        </w:rPr>
        <w:t xml:space="preserve">                      </w:t>
      </w:r>
    </w:p>
    <w:p w14:paraId="55AC675D">
      <w:pPr>
        <w:spacing w:line="380" w:lineRule="exact"/>
        <w:rPr>
          <w:rFonts w:hint="eastAsia" w:ascii="宋体" w:hAnsi="宋体"/>
          <w:sz w:val="24"/>
        </w:rPr>
      </w:pPr>
      <w:r>
        <w:rPr>
          <w:rFonts w:hint="eastAsia" w:ascii="宋体" w:hAnsi="宋体"/>
          <w:sz w:val="24"/>
        </w:rPr>
        <w:t xml:space="preserve">        Ｄ．法人代表：</w:t>
      </w:r>
      <w:r>
        <w:rPr>
          <w:rFonts w:hint="eastAsia" w:ascii="宋体" w:hAnsi="宋体"/>
          <w:sz w:val="24"/>
          <w:u w:val="single"/>
        </w:rPr>
        <w:t xml:space="preserve">                   </w:t>
      </w:r>
      <w:r>
        <w:rPr>
          <w:rFonts w:hint="eastAsia" w:ascii="宋体" w:hAnsi="宋体"/>
          <w:sz w:val="24"/>
        </w:rPr>
        <w:t>（姓名、职务）</w:t>
      </w:r>
    </w:p>
    <w:p w14:paraId="52064302">
      <w:pPr>
        <w:pStyle w:val="13"/>
      </w:pPr>
    </w:p>
    <w:p w14:paraId="554596F7">
      <w:pPr>
        <w:spacing w:line="380" w:lineRule="exact"/>
        <w:rPr>
          <w:rFonts w:hint="eastAsia" w:ascii="宋体" w:hAnsi="宋体"/>
          <w:sz w:val="24"/>
        </w:rPr>
      </w:pPr>
      <w:r>
        <w:rPr>
          <w:rFonts w:hint="eastAsia" w:ascii="宋体" w:hAnsi="宋体"/>
          <w:sz w:val="24"/>
        </w:rPr>
        <w:t>2．我方在此声明，我方具备并满足下列各项条款的规定。本声明如有虚假或不实之处，我方将失去合格供应商资格且我方的询价保证金将不予退还。</w:t>
      </w:r>
    </w:p>
    <w:p w14:paraId="69BD6981">
      <w:pPr>
        <w:ind w:firstLine="480" w:firstLineChars="200"/>
        <w:rPr>
          <w:rFonts w:hint="eastAsia" w:ascii="宋体" w:hAnsi="宋体"/>
          <w:sz w:val="24"/>
        </w:rPr>
      </w:pPr>
      <w:r>
        <w:rPr>
          <w:rFonts w:hint="eastAsia" w:ascii="宋体" w:hAnsi="宋体"/>
          <w:sz w:val="24"/>
        </w:rPr>
        <w:t>（1）具有独立承担民事责任的能力；</w:t>
      </w:r>
      <w:r>
        <w:rPr>
          <w:rFonts w:ascii="宋体" w:hAnsi="宋体"/>
          <w:sz w:val="24"/>
        </w:rPr>
        <w:t xml:space="preserve"> </w:t>
      </w:r>
    </w:p>
    <w:p w14:paraId="228569A9">
      <w:pPr>
        <w:rPr>
          <w:rFonts w:hint="eastAsia" w:ascii="宋体" w:hAnsi="宋体"/>
          <w:sz w:val="24"/>
        </w:rPr>
      </w:pPr>
      <w:r>
        <w:rPr>
          <w:rFonts w:hint="eastAsia" w:ascii="宋体" w:hAnsi="宋体"/>
          <w:sz w:val="24"/>
        </w:rPr>
        <w:t>　　（2）具有良好的商业信誉和健全的财务会计制度；</w:t>
      </w:r>
      <w:r>
        <w:rPr>
          <w:rFonts w:ascii="宋体" w:hAnsi="宋体"/>
          <w:sz w:val="24"/>
        </w:rPr>
        <w:t xml:space="preserve"> </w:t>
      </w:r>
    </w:p>
    <w:p w14:paraId="73332C2B">
      <w:pPr>
        <w:rPr>
          <w:rFonts w:hint="eastAsia" w:ascii="宋体" w:hAnsi="宋体"/>
          <w:sz w:val="24"/>
        </w:rPr>
      </w:pPr>
      <w:r>
        <w:rPr>
          <w:rFonts w:hint="eastAsia" w:ascii="宋体" w:hAnsi="宋体"/>
          <w:sz w:val="24"/>
        </w:rPr>
        <w:t>　　（3）具有履行合同所必需的设备和专业技术能力；</w:t>
      </w:r>
      <w:r>
        <w:rPr>
          <w:rFonts w:ascii="宋体" w:hAnsi="宋体"/>
          <w:sz w:val="24"/>
        </w:rPr>
        <w:t xml:space="preserve"> </w:t>
      </w:r>
    </w:p>
    <w:p w14:paraId="0D325B2B">
      <w:pPr>
        <w:rPr>
          <w:rFonts w:hint="eastAsia" w:ascii="宋体" w:hAnsi="宋体"/>
          <w:sz w:val="24"/>
        </w:rPr>
      </w:pPr>
      <w:r>
        <w:rPr>
          <w:rFonts w:hint="eastAsia" w:ascii="宋体" w:hAnsi="宋体"/>
          <w:sz w:val="24"/>
        </w:rPr>
        <w:t>　　（4）有依法缴纳税收和社会保障资金的良好记录；</w:t>
      </w:r>
      <w:r>
        <w:rPr>
          <w:rFonts w:ascii="宋体" w:hAnsi="宋体"/>
          <w:sz w:val="24"/>
        </w:rPr>
        <w:t xml:space="preserve"> </w:t>
      </w:r>
    </w:p>
    <w:p w14:paraId="5FE049AD">
      <w:pPr>
        <w:ind w:firstLine="465"/>
        <w:rPr>
          <w:rFonts w:hint="eastAsia" w:ascii="宋体" w:hAnsi="宋体"/>
          <w:sz w:val="24"/>
        </w:rPr>
      </w:pPr>
      <w:r>
        <w:rPr>
          <w:rFonts w:hint="eastAsia" w:ascii="宋体" w:hAnsi="宋体"/>
          <w:sz w:val="24"/>
        </w:rPr>
        <w:t>（5）近三年内，在经营活动中没有重大违法记录；</w:t>
      </w:r>
      <w:r>
        <w:rPr>
          <w:rFonts w:ascii="宋体" w:hAnsi="宋体"/>
          <w:sz w:val="24"/>
        </w:rPr>
        <w:t xml:space="preserve"> </w:t>
      </w:r>
    </w:p>
    <w:p w14:paraId="3A774F82">
      <w:pPr>
        <w:ind w:firstLine="465"/>
        <w:rPr>
          <w:rFonts w:hint="eastAsia" w:ascii="宋体" w:hAnsi="宋体"/>
          <w:sz w:val="24"/>
        </w:rPr>
      </w:pPr>
    </w:p>
    <w:p w14:paraId="0E320A04">
      <w:pPr>
        <w:spacing w:line="380" w:lineRule="exact"/>
        <w:outlineLvl w:val="2"/>
        <w:rPr>
          <w:rFonts w:hint="eastAsia" w:ascii="宋体" w:hAnsi="宋体"/>
          <w:sz w:val="24"/>
        </w:rPr>
      </w:pPr>
      <w:bookmarkStart w:id="58" w:name="_Toc26145"/>
      <w:bookmarkStart w:id="59" w:name="_Toc11923"/>
      <w:bookmarkStart w:id="60" w:name="_Toc4866"/>
      <w:bookmarkStart w:id="61" w:name="_Toc18343"/>
      <w:r>
        <w:rPr>
          <w:rFonts w:hint="eastAsia" w:ascii="宋体" w:hAnsi="宋体"/>
          <w:sz w:val="24"/>
        </w:rPr>
        <w:t>3．最近三年投标货物在国内主要用户的名称和地址：</w:t>
      </w:r>
      <w:bookmarkEnd w:id="58"/>
      <w:bookmarkEnd w:id="59"/>
      <w:bookmarkEnd w:id="60"/>
      <w:bookmarkEnd w:id="61"/>
    </w:p>
    <w:tbl>
      <w:tblPr>
        <w:tblStyle w:val="31"/>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299"/>
        <w:gridCol w:w="1045"/>
        <w:gridCol w:w="1463"/>
        <w:gridCol w:w="1404"/>
      </w:tblGrid>
      <w:tr w14:paraId="4EC3D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7" w:type="dxa"/>
          </w:tcPr>
          <w:p w14:paraId="30B7027D">
            <w:pPr>
              <w:spacing w:line="380" w:lineRule="exact"/>
              <w:rPr>
                <w:rFonts w:hint="eastAsia" w:ascii="宋体" w:hAnsi="宋体"/>
                <w:sz w:val="24"/>
              </w:rPr>
            </w:pPr>
            <w:r>
              <w:rPr>
                <w:rFonts w:hint="eastAsia" w:ascii="宋体" w:hAnsi="宋体"/>
                <w:sz w:val="24"/>
              </w:rPr>
              <w:t>用户名称和地址</w:t>
            </w:r>
          </w:p>
        </w:tc>
        <w:tc>
          <w:tcPr>
            <w:tcW w:w="2299" w:type="dxa"/>
          </w:tcPr>
          <w:p w14:paraId="77E73060">
            <w:pPr>
              <w:spacing w:line="380" w:lineRule="exact"/>
              <w:rPr>
                <w:rFonts w:hint="eastAsia" w:ascii="宋体" w:hAnsi="宋体"/>
                <w:sz w:val="24"/>
              </w:rPr>
            </w:pPr>
            <w:r>
              <w:rPr>
                <w:rFonts w:hint="eastAsia" w:ascii="宋体" w:hAnsi="宋体"/>
                <w:sz w:val="24"/>
              </w:rPr>
              <w:t>销售货物名称、规格</w:t>
            </w:r>
          </w:p>
        </w:tc>
        <w:tc>
          <w:tcPr>
            <w:tcW w:w="1045" w:type="dxa"/>
          </w:tcPr>
          <w:p w14:paraId="7B37D133">
            <w:pPr>
              <w:spacing w:line="380" w:lineRule="exact"/>
              <w:rPr>
                <w:rFonts w:hint="eastAsia" w:ascii="宋体" w:hAnsi="宋体"/>
                <w:sz w:val="24"/>
              </w:rPr>
            </w:pPr>
            <w:r>
              <w:rPr>
                <w:rFonts w:hint="eastAsia" w:ascii="宋体" w:hAnsi="宋体"/>
                <w:sz w:val="24"/>
              </w:rPr>
              <w:t>数量</w:t>
            </w:r>
          </w:p>
        </w:tc>
        <w:tc>
          <w:tcPr>
            <w:tcW w:w="1463" w:type="dxa"/>
          </w:tcPr>
          <w:p w14:paraId="27619B53">
            <w:pPr>
              <w:spacing w:line="380" w:lineRule="exact"/>
              <w:rPr>
                <w:rFonts w:hint="eastAsia" w:ascii="宋体" w:hAnsi="宋体"/>
                <w:sz w:val="24"/>
              </w:rPr>
            </w:pPr>
            <w:r>
              <w:rPr>
                <w:rFonts w:hint="eastAsia" w:ascii="宋体" w:hAnsi="宋体"/>
                <w:sz w:val="24"/>
              </w:rPr>
              <w:t>交货日期</w:t>
            </w:r>
          </w:p>
        </w:tc>
        <w:tc>
          <w:tcPr>
            <w:tcW w:w="1404" w:type="dxa"/>
          </w:tcPr>
          <w:p w14:paraId="66907420">
            <w:pPr>
              <w:spacing w:line="380" w:lineRule="exact"/>
              <w:rPr>
                <w:rFonts w:hint="eastAsia" w:ascii="宋体" w:hAnsi="宋体"/>
                <w:sz w:val="24"/>
              </w:rPr>
            </w:pPr>
            <w:r>
              <w:rPr>
                <w:rFonts w:hint="eastAsia" w:ascii="宋体" w:hAnsi="宋体"/>
                <w:sz w:val="24"/>
              </w:rPr>
              <w:t>运行状况</w:t>
            </w:r>
          </w:p>
        </w:tc>
      </w:tr>
      <w:tr w14:paraId="3C292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7" w:type="dxa"/>
          </w:tcPr>
          <w:p w14:paraId="4A7EB019">
            <w:pPr>
              <w:spacing w:line="380" w:lineRule="exact"/>
              <w:rPr>
                <w:rFonts w:hint="eastAsia" w:ascii="宋体" w:hAnsi="宋体"/>
                <w:sz w:val="24"/>
              </w:rPr>
            </w:pPr>
          </w:p>
        </w:tc>
        <w:tc>
          <w:tcPr>
            <w:tcW w:w="2299" w:type="dxa"/>
          </w:tcPr>
          <w:p w14:paraId="793684CC">
            <w:pPr>
              <w:spacing w:line="380" w:lineRule="exact"/>
              <w:rPr>
                <w:rFonts w:hint="eastAsia" w:ascii="宋体" w:hAnsi="宋体"/>
                <w:sz w:val="24"/>
              </w:rPr>
            </w:pPr>
          </w:p>
        </w:tc>
        <w:tc>
          <w:tcPr>
            <w:tcW w:w="1045" w:type="dxa"/>
          </w:tcPr>
          <w:p w14:paraId="3B917E85">
            <w:pPr>
              <w:spacing w:line="380" w:lineRule="exact"/>
              <w:rPr>
                <w:rFonts w:hint="eastAsia" w:ascii="宋体" w:hAnsi="宋体"/>
                <w:sz w:val="24"/>
              </w:rPr>
            </w:pPr>
          </w:p>
        </w:tc>
        <w:tc>
          <w:tcPr>
            <w:tcW w:w="1463" w:type="dxa"/>
          </w:tcPr>
          <w:p w14:paraId="57AF8A42">
            <w:pPr>
              <w:spacing w:line="380" w:lineRule="exact"/>
              <w:rPr>
                <w:rFonts w:hint="eastAsia" w:ascii="宋体" w:hAnsi="宋体"/>
                <w:sz w:val="24"/>
              </w:rPr>
            </w:pPr>
          </w:p>
        </w:tc>
        <w:tc>
          <w:tcPr>
            <w:tcW w:w="1404" w:type="dxa"/>
          </w:tcPr>
          <w:p w14:paraId="0457ECEF">
            <w:pPr>
              <w:spacing w:line="380" w:lineRule="exact"/>
              <w:rPr>
                <w:rFonts w:hint="eastAsia" w:ascii="宋体" w:hAnsi="宋体"/>
                <w:sz w:val="24"/>
              </w:rPr>
            </w:pPr>
          </w:p>
        </w:tc>
      </w:tr>
      <w:tr w14:paraId="046E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7" w:type="dxa"/>
          </w:tcPr>
          <w:p w14:paraId="1321F7D7">
            <w:pPr>
              <w:spacing w:line="380" w:lineRule="exact"/>
              <w:rPr>
                <w:rFonts w:hint="eastAsia" w:ascii="宋体" w:hAnsi="宋体"/>
                <w:sz w:val="24"/>
              </w:rPr>
            </w:pPr>
          </w:p>
        </w:tc>
        <w:tc>
          <w:tcPr>
            <w:tcW w:w="2299" w:type="dxa"/>
          </w:tcPr>
          <w:p w14:paraId="192DB62B">
            <w:pPr>
              <w:spacing w:line="380" w:lineRule="exact"/>
              <w:rPr>
                <w:rFonts w:hint="eastAsia" w:ascii="宋体" w:hAnsi="宋体"/>
                <w:sz w:val="24"/>
              </w:rPr>
            </w:pPr>
          </w:p>
        </w:tc>
        <w:tc>
          <w:tcPr>
            <w:tcW w:w="1045" w:type="dxa"/>
          </w:tcPr>
          <w:p w14:paraId="09B258E8">
            <w:pPr>
              <w:spacing w:line="380" w:lineRule="exact"/>
              <w:rPr>
                <w:rFonts w:hint="eastAsia" w:ascii="宋体" w:hAnsi="宋体"/>
                <w:sz w:val="24"/>
              </w:rPr>
            </w:pPr>
          </w:p>
        </w:tc>
        <w:tc>
          <w:tcPr>
            <w:tcW w:w="1463" w:type="dxa"/>
          </w:tcPr>
          <w:p w14:paraId="1A09621F">
            <w:pPr>
              <w:spacing w:line="380" w:lineRule="exact"/>
              <w:rPr>
                <w:rFonts w:hint="eastAsia" w:ascii="宋体" w:hAnsi="宋体"/>
                <w:sz w:val="24"/>
              </w:rPr>
            </w:pPr>
          </w:p>
        </w:tc>
        <w:tc>
          <w:tcPr>
            <w:tcW w:w="1404" w:type="dxa"/>
          </w:tcPr>
          <w:p w14:paraId="75060EAF">
            <w:pPr>
              <w:spacing w:line="380" w:lineRule="exact"/>
              <w:rPr>
                <w:rFonts w:hint="eastAsia" w:ascii="宋体" w:hAnsi="宋体"/>
                <w:sz w:val="24"/>
              </w:rPr>
            </w:pPr>
          </w:p>
        </w:tc>
      </w:tr>
      <w:tr w14:paraId="14CB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7" w:type="dxa"/>
          </w:tcPr>
          <w:p w14:paraId="1450F590">
            <w:pPr>
              <w:spacing w:line="380" w:lineRule="exact"/>
              <w:rPr>
                <w:rFonts w:hint="eastAsia" w:ascii="宋体" w:hAnsi="宋体"/>
                <w:sz w:val="24"/>
              </w:rPr>
            </w:pPr>
          </w:p>
        </w:tc>
        <w:tc>
          <w:tcPr>
            <w:tcW w:w="2299" w:type="dxa"/>
          </w:tcPr>
          <w:p w14:paraId="00E95CCC">
            <w:pPr>
              <w:spacing w:line="380" w:lineRule="exact"/>
              <w:rPr>
                <w:rFonts w:hint="eastAsia" w:ascii="宋体" w:hAnsi="宋体"/>
                <w:sz w:val="24"/>
              </w:rPr>
            </w:pPr>
          </w:p>
        </w:tc>
        <w:tc>
          <w:tcPr>
            <w:tcW w:w="1045" w:type="dxa"/>
          </w:tcPr>
          <w:p w14:paraId="1399BC87">
            <w:pPr>
              <w:spacing w:line="380" w:lineRule="exact"/>
              <w:rPr>
                <w:rFonts w:hint="eastAsia" w:ascii="宋体" w:hAnsi="宋体"/>
                <w:sz w:val="24"/>
              </w:rPr>
            </w:pPr>
          </w:p>
        </w:tc>
        <w:tc>
          <w:tcPr>
            <w:tcW w:w="1463" w:type="dxa"/>
          </w:tcPr>
          <w:p w14:paraId="0BE2464A">
            <w:pPr>
              <w:spacing w:line="380" w:lineRule="exact"/>
              <w:rPr>
                <w:rFonts w:hint="eastAsia" w:ascii="宋体" w:hAnsi="宋体"/>
                <w:sz w:val="24"/>
              </w:rPr>
            </w:pPr>
          </w:p>
        </w:tc>
        <w:tc>
          <w:tcPr>
            <w:tcW w:w="1404" w:type="dxa"/>
          </w:tcPr>
          <w:p w14:paraId="02AF2931">
            <w:pPr>
              <w:spacing w:line="380" w:lineRule="exact"/>
              <w:rPr>
                <w:rFonts w:hint="eastAsia" w:ascii="宋体" w:hAnsi="宋体"/>
                <w:sz w:val="24"/>
              </w:rPr>
            </w:pPr>
          </w:p>
        </w:tc>
      </w:tr>
      <w:tr w14:paraId="26A2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7" w:type="dxa"/>
          </w:tcPr>
          <w:p w14:paraId="6BF4F640">
            <w:pPr>
              <w:spacing w:line="380" w:lineRule="exact"/>
              <w:rPr>
                <w:rFonts w:hint="eastAsia" w:ascii="宋体" w:hAnsi="宋体"/>
                <w:sz w:val="24"/>
              </w:rPr>
            </w:pPr>
          </w:p>
        </w:tc>
        <w:tc>
          <w:tcPr>
            <w:tcW w:w="2299" w:type="dxa"/>
          </w:tcPr>
          <w:p w14:paraId="2F97DB57">
            <w:pPr>
              <w:spacing w:line="380" w:lineRule="exact"/>
              <w:rPr>
                <w:rFonts w:hint="eastAsia" w:ascii="宋体" w:hAnsi="宋体"/>
                <w:sz w:val="24"/>
              </w:rPr>
            </w:pPr>
          </w:p>
        </w:tc>
        <w:tc>
          <w:tcPr>
            <w:tcW w:w="1045" w:type="dxa"/>
          </w:tcPr>
          <w:p w14:paraId="6FC671FE">
            <w:pPr>
              <w:spacing w:line="380" w:lineRule="exact"/>
              <w:rPr>
                <w:rFonts w:hint="eastAsia" w:ascii="宋体" w:hAnsi="宋体"/>
                <w:sz w:val="24"/>
              </w:rPr>
            </w:pPr>
          </w:p>
        </w:tc>
        <w:tc>
          <w:tcPr>
            <w:tcW w:w="1463" w:type="dxa"/>
          </w:tcPr>
          <w:p w14:paraId="2B1011DD">
            <w:pPr>
              <w:spacing w:line="380" w:lineRule="exact"/>
              <w:rPr>
                <w:rFonts w:hint="eastAsia" w:ascii="宋体" w:hAnsi="宋体"/>
                <w:sz w:val="24"/>
              </w:rPr>
            </w:pPr>
          </w:p>
        </w:tc>
        <w:tc>
          <w:tcPr>
            <w:tcW w:w="1404" w:type="dxa"/>
          </w:tcPr>
          <w:p w14:paraId="228A170A">
            <w:pPr>
              <w:spacing w:line="380" w:lineRule="exact"/>
              <w:rPr>
                <w:rFonts w:hint="eastAsia" w:ascii="宋体" w:hAnsi="宋体"/>
                <w:sz w:val="24"/>
              </w:rPr>
            </w:pPr>
          </w:p>
        </w:tc>
      </w:tr>
      <w:tr w14:paraId="6137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7" w:type="dxa"/>
          </w:tcPr>
          <w:p w14:paraId="48DE8F8E">
            <w:pPr>
              <w:spacing w:line="380" w:lineRule="exact"/>
              <w:rPr>
                <w:rFonts w:hint="eastAsia" w:ascii="宋体" w:hAnsi="宋体"/>
                <w:sz w:val="24"/>
              </w:rPr>
            </w:pPr>
          </w:p>
        </w:tc>
        <w:tc>
          <w:tcPr>
            <w:tcW w:w="2299" w:type="dxa"/>
          </w:tcPr>
          <w:p w14:paraId="1D360F1C">
            <w:pPr>
              <w:spacing w:line="380" w:lineRule="exact"/>
              <w:rPr>
                <w:rFonts w:hint="eastAsia" w:ascii="宋体" w:hAnsi="宋体"/>
                <w:sz w:val="24"/>
              </w:rPr>
            </w:pPr>
          </w:p>
        </w:tc>
        <w:tc>
          <w:tcPr>
            <w:tcW w:w="1045" w:type="dxa"/>
          </w:tcPr>
          <w:p w14:paraId="3DEE5474">
            <w:pPr>
              <w:spacing w:line="380" w:lineRule="exact"/>
              <w:rPr>
                <w:rFonts w:hint="eastAsia" w:ascii="宋体" w:hAnsi="宋体"/>
                <w:sz w:val="24"/>
              </w:rPr>
            </w:pPr>
          </w:p>
        </w:tc>
        <w:tc>
          <w:tcPr>
            <w:tcW w:w="1463" w:type="dxa"/>
          </w:tcPr>
          <w:p w14:paraId="7B2AB137">
            <w:pPr>
              <w:spacing w:line="380" w:lineRule="exact"/>
              <w:rPr>
                <w:rFonts w:hint="eastAsia" w:ascii="宋体" w:hAnsi="宋体"/>
                <w:sz w:val="24"/>
              </w:rPr>
            </w:pPr>
          </w:p>
        </w:tc>
        <w:tc>
          <w:tcPr>
            <w:tcW w:w="1404" w:type="dxa"/>
          </w:tcPr>
          <w:p w14:paraId="2FDD8B55">
            <w:pPr>
              <w:spacing w:line="380" w:lineRule="exact"/>
              <w:rPr>
                <w:rFonts w:hint="eastAsia" w:ascii="宋体" w:hAnsi="宋体"/>
                <w:sz w:val="24"/>
              </w:rPr>
            </w:pPr>
          </w:p>
        </w:tc>
      </w:tr>
      <w:tr w14:paraId="54C4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7" w:type="dxa"/>
          </w:tcPr>
          <w:p w14:paraId="1A293B6E">
            <w:pPr>
              <w:spacing w:line="380" w:lineRule="exact"/>
              <w:rPr>
                <w:rFonts w:hint="eastAsia" w:ascii="宋体" w:hAnsi="宋体"/>
                <w:sz w:val="24"/>
              </w:rPr>
            </w:pPr>
          </w:p>
        </w:tc>
        <w:tc>
          <w:tcPr>
            <w:tcW w:w="2299" w:type="dxa"/>
          </w:tcPr>
          <w:p w14:paraId="3AD9B5D1">
            <w:pPr>
              <w:spacing w:line="380" w:lineRule="exact"/>
              <w:rPr>
                <w:rFonts w:hint="eastAsia" w:ascii="宋体" w:hAnsi="宋体"/>
                <w:sz w:val="24"/>
              </w:rPr>
            </w:pPr>
          </w:p>
        </w:tc>
        <w:tc>
          <w:tcPr>
            <w:tcW w:w="1045" w:type="dxa"/>
          </w:tcPr>
          <w:p w14:paraId="4D20D802">
            <w:pPr>
              <w:spacing w:line="380" w:lineRule="exact"/>
              <w:rPr>
                <w:rFonts w:hint="eastAsia" w:ascii="宋体" w:hAnsi="宋体"/>
                <w:sz w:val="24"/>
              </w:rPr>
            </w:pPr>
          </w:p>
        </w:tc>
        <w:tc>
          <w:tcPr>
            <w:tcW w:w="1463" w:type="dxa"/>
          </w:tcPr>
          <w:p w14:paraId="000BB0B4">
            <w:pPr>
              <w:spacing w:line="380" w:lineRule="exact"/>
              <w:rPr>
                <w:rFonts w:hint="eastAsia" w:ascii="宋体" w:hAnsi="宋体"/>
                <w:sz w:val="24"/>
              </w:rPr>
            </w:pPr>
          </w:p>
        </w:tc>
        <w:tc>
          <w:tcPr>
            <w:tcW w:w="1404" w:type="dxa"/>
          </w:tcPr>
          <w:p w14:paraId="5B86930D">
            <w:pPr>
              <w:spacing w:line="380" w:lineRule="exact"/>
              <w:rPr>
                <w:rFonts w:hint="eastAsia" w:ascii="宋体" w:hAnsi="宋体"/>
                <w:sz w:val="24"/>
              </w:rPr>
            </w:pPr>
          </w:p>
        </w:tc>
      </w:tr>
    </w:tbl>
    <w:p w14:paraId="05EF7B24">
      <w:pPr>
        <w:spacing w:line="380" w:lineRule="exact"/>
        <w:ind w:firstLine="480" w:firstLineChars="200"/>
        <w:rPr>
          <w:rFonts w:hint="eastAsia" w:ascii="宋体" w:hAnsi="宋体"/>
          <w:sz w:val="24"/>
        </w:rPr>
      </w:pPr>
      <w:r>
        <w:rPr>
          <w:rFonts w:hint="eastAsia" w:ascii="宋体" w:hAnsi="宋体"/>
          <w:sz w:val="24"/>
        </w:rPr>
        <w:t>就我方全部所知，兹证明上述声明是真实、正确的，并已提供了全部现有资料和数据，我方同意根据贵方要求出示文件予以证实。</w:t>
      </w:r>
    </w:p>
    <w:p w14:paraId="4F53D9D6">
      <w:pPr>
        <w:spacing w:line="380" w:lineRule="exact"/>
        <w:rPr>
          <w:rFonts w:hint="eastAsia" w:ascii="宋体" w:hAnsi="宋体"/>
          <w:sz w:val="24"/>
        </w:rPr>
      </w:pPr>
    </w:p>
    <w:p w14:paraId="5ED8C4B3">
      <w:pPr>
        <w:spacing w:line="380" w:lineRule="exact"/>
        <w:rPr>
          <w:rFonts w:hint="eastAsia" w:ascii="宋体" w:hAnsi="宋体"/>
          <w:sz w:val="24"/>
        </w:rPr>
      </w:pPr>
      <w:r>
        <w:rPr>
          <w:rFonts w:hint="eastAsia" w:ascii="宋体" w:hAnsi="宋体"/>
          <w:sz w:val="24"/>
        </w:rPr>
        <w:t xml:space="preserve">    供应商（全称并加盖公章）：</w:t>
      </w:r>
      <w:r>
        <w:rPr>
          <w:rFonts w:hint="eastAsia" w:ascii="宋体" w:hAnsi="宋体"/>
          <w:sz w:val="24"/>
          <w:u w:val="single"/>
        </w:rPr>
        <w:t xml:space="preserve">                   </w:t>
      </w:r>
    </w:p>
    <w:p w14:paraId="3CFEFEB0">
      <w:pPr>
        <w:spacing w:line="380" w:lineRule="exact"/>
        <w:rPr>
          <w:rFonts w:hint="eastAsia" w:ascii="宋体" w:hAnsi="宋体"/>
          <w:sz w:val="24"/>
          <w:u w:val="single"/>
        </w:rPr>
      </w:pPr>
      <w:r>
        <w:rPr>
          <w:rFonts w:hint="eastAsia" w:ascii="宋体" w:hAnsi="宋体"/>
          <w:sz w:val="24"/>
        </w:rPr>
        <w:t xml:space="preserve">    供应商代表</w:t>
      </w:r>
      <w:r>
        <w:rPr>
          <w:rFonts w:hint="eastAsia" w:ascii="宋体" w:hAnsi="宋体"/>
          <w:sz w:val="24"/>
          <w:lang w:eastAsia="zh-CN"/>
        </w:rPr>
        <w:t>（</w:t>
      </w:r>
      <w:r>
        <w:rPr>
          <w:rFonts w:hint="eastAsia" w:ascii="宋体" w:hAnsi="宋体"/>
          <w:sz w:val="24"/>
        </w:rPr>
        <w:t>签字</w:t>
      </w:r>
      <w:r>
        <w:rPr>
          <w:rFonts w:hint="eastAsia" w:ascii="宋体" w:hAnsi="宋体"/>
          <w:sz w:val="24"/>
          <w:lang w:val="en-US" w:eastAsia="zh-CN"/>
        </w:rPr>
        <w:t>或盖章</w:t>
      </w:r>
      <w:r>
        <w:rPr>
          <w:rFonts w:hint="eastAsia" w:ascii="宋体" w:hAnsi="宋体"/>
          <w:sz w:val="24"/>
          <w:lang w:eastAsia="zh-CN"/>
        </w:rPr>
        <w:t>）</w:t>
      </w:r>
      <w:r>
        <w:rPr>
          <w:rFonts w:hint="eastAsia" w:ascii="宋体" w:hAnsi="宋体"/>
          <w:sz w:val="24"/>
        </w:rPr>
        <w:t>：</w:t>
      </w:r>
      <w:r>
        <w:rPr>
          <w:rFonts w:hint="eastAsia" w:ascii="宋体" w:hAnsi="宋体"/>
          <w:sz w:val="24"/>
          <w:u w:val="single"/>
        </w:rPr>
        <w:t xml:space="preserve">                            </w:t>
      </w:r>
    </w:p>
    <w:p w14:paraId="1D7D82DA">
      <w:pPr>
        <w:spacing w:line="380" w:lineRule="exact"/>
        <w:rPr>
          <w:rFonts w:hint="eastAsia" w:ascii="宋体" w:hAnsi="宋体"/>
          <w:sz w:val="24"/>
        </w:rPr>
      </w:pPr>
      <w:r>
        <w:rPr>
          <w:rFonts w:hint="eastAsia" w:ascii="宋体" w:hAnsi="宋体"/>
          <w:sz w:val="24"/>
        </w:rPr>
        <w:t xml:space="preserve">    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 xml:space="preserve">月 </w:t>
      </w:r>
      <w:r>
        <w:rPr>
          <w:rFonts w:hint="eastAsia" w:ascii="宋体" w:hAnsi="宋体"/>
          <w:sz w:val="24"/>
          <w:u w:val="single"/>
        </w:rPr>
        <w:t xml:space="preserve">      </w:t>
      </w:r>
      <w:r>
        <w:rPr>
          <w:rFonts w:hint="eastAsia" w:ascii="宋体" w:hAnsi="宋体"/>
          <w:sz w:val="24"/>
        </w:rPr>
        <w:t xml:space="preserve"> 日</w:t>
      </w:r>
    </w:p>
    <w:p w14:paraId="7311A1A9">
      <w:pPr>
        <w:spacing w:line="380" w:lineRule="exact"/>
        <w:ind w:firstLine="480" w:firstLineChars="200"/>
        <w:rPr>
          <w:rFonts w:hint="eastAsia" w:ascii="宋体" w:hAnsi="宋体"/>
          <w:sz w:val="24"/>
        </w:rPr>
      </w:pPr>
      <w:r>
        <w:rPr>
          <w:rFonts w:hint="eastAsia" w:ascii="宋体" w:hAnsi="宋体"/>
          <w:sz w:val="24"/>
        </w:rPr>
        <w:t>传      真：</w:t>
      </w:r>
      <w:r>
        <w:rPr>
          <w:rFonts w:hint="eastAsia" w:ascii="宋体" w:hAnsi="宋体"/>
          <w:sz w:val="24"/>
          <w:u w:val="single"/>
        </w:rPr>
        <w:t xml:space="preserve">                </w:t>
      </w:r>
    </w:p>
    <w:p w14:paraId="0673C0A4">
      <w:pPr>
        <w:spacing w:line="380" w:lineRule="exact"/>
        <w:ind w:firstLine="480" w:firstLineChars="200"/>
        <w:rPr>
          <w:rFonts w:hint="eastAsia" w:ascii="宋体" w:hAnsi="宋体"/>
          <w:sz w:val="24"/>
          <w:u w:val="single"/>
        </w:rPr>
      </w:pPr>
      <w:r>
        <w:rPr>
          <w:rFonts w:hint="eastAsia" w:ascii="宋体" w:hAnsi="宋体"/>
          <w:sz w:val="24"/>
        </w:rPr>
        <w:t>电      话：</w:t>
      </w:r>
      <w:r>
        <w:rPr>
          <w:rFonts w:hint="eastAsia" w:ascii="宋体" w:hAnsi="宋体"/>
          <w:sz w:val="24"/>
          <w:u w:val="single"/>
        </w:rPr>
        <w:t xml:space="preserve">                </w:t>
      </w:r>
    </w:p>
    <w:p w14:paraId="21B20AF4">
      <w:pPr>
        <w:pStyle w:val="13"/>
        <w:rPr>
          <w:rFonts w:hint="eastAsia" w:hAnsi="宋体"/>
          <w:sz w:val="24"/>
          <w:u w:val="single"/>
        </w:rPr>
      </w:pPr>
    </w:p>
    <w:p w14:paraId="465AEF08">
      <w:pPr>
        <w:pStyle w:val="13"/>
        <w:rPr>
          <w:rFonts w:hint="eastAsia" w:hAnsi="宋体"/>
          <w:sz w:val="24"/>
          <w:u w:val="single"/>
        </w:rPr>
      </w:pPr>
    </w:p>
    <w:p w14:paraId="2990EF2F">
      <w:pPr>
        <w:pStyle w:val="13"/>
        <w:rPr>
          <w:rFonts w:hint="eastAsia" w:hAnsi="宋体"/>
          <w:sz w:val="24"/>
          <w:u w:val="single"/>
        </w:rPr>
      </w:pPr>
    </w:p>
    <w:p w14:paraId="3834996B">
      <w:pPr>
        <w:spacing w:line="380" w:lineRule="exact"/>
        <w:rPr>
          <w:rFonts w:hint="eastAsia" w:hAnsi="宋体"/>
        </w:rPr>
      </w:pPr>
    </w:p>
    <w:p w14:paraId="528B906A">
      <w:pPr>
        <w:rPr>
          <w:rFonts w:hint="eastAsia" w:ascii="宋体" w:hAnsi="宋体"/>
          <w:b/>
          <w:sz w:val="32"/>
          <w:szCs w:val="32"/>
          <w:lang w:val="en-US" w:eastAsia="zh-CN"/>
        </w:rPr>
      </w:pPr>
      <w:bookmarkStart w:id="62" w:name="_Toc19715"/>
      <w:bookmarkStart w:id="63" w:name="_Toc10959"/>
      <w:bookmarkStart w:id="64" w:name="_Toc17873"/>
      <w:bookmarkStart w:id="65" w:name="_Toc5529"/>
      <w:r>
        <w:rPr>
          <w:rFonts w:hint="eastAsia" w:ascii="宋体" w:hAnsi="宋体"/>
          <w:b/>
          <w:sz w:val="32"/>
          <w:szCs w:val="32"/>
          <w:lang w:val="en-US" w:eastAsia="zh-CN"/>
        </w:rPr>
        <w:br w:type="page"/>
      </w:r>
    </w:p>
    <w:bookmarkEnd w:id="62"/>
    <w:bookmarkEnd w:id="63"/>
    <w:bookmarkEnd w:id="64"/>
    <w:bookmarkEnd w:id="65"/>
    <w:p w14:paraId="11E7338F">
      <w:pPr>
        <w:spacing w:line="380" w:lineRule="exact"/>
        <w:jc w:val="center"/>
        <w:rPr>
          <w:rFonts w:hint="eastAsia" w:ascii="宋体" w:hAnsi="宋体" w:eastAsiaTheme="minorEastAsia" w:cstheme="minorBidi"/>
          <w:b/>
          <w:kern w:val="2"/>
          <w:sz w:val="32"/>
          <w:szCs w:val="32"/>
          <w:lang w:val="en-US" w:eastAsia="zh-CN" w:bidi="ar-SA"/>
        </w:rPr>
      </w:pPr>
      <w:r>
        <w:rPr>
          <w:rFonts w:hint="eastAsia" w:ascii="宋体" w:hAnsi="宋体" w:eastAsiaTheme="minorEastAsia" w:cstheme="minorBidi"/>
          <w:b/>
          <w:kern w:val="2"/>
          <w:sz w:val="32"/>
          <w:szCs w:val="32"/>
          <w:lang w:val="en-US" w:eastAsia="zh-CN" w:bidi="ar-SA"/>
        </w:rPr>
        <w:t>8-3-1供应商资格承诺函</w:t>
      </w:r>
    </w:p>
    <w:p w14:paraId="6DB1B1B7">
      <w:pPr>
        <w:autoSpaceDE w:val="0"/>
        <w:spacing w:line="400" w:lineRule="exact"/>
        <w:rPr>
          <w:rFonts w:hint="eastAsia" w:asciiTheme="minorEastAsia" w:hAnsiTheme="minorEastAsia"/>
          <w:sz w:val="24"/>
          <w:szCs w:val="24"/>
        </w:rPr>
      </w:pPr>
    </w:p>
    <w:p w14:paraId="54FB9F3B">
      <w:pPr>
        <w:autoSpaceDE w:val="0"/>
        <w:spacing w:line="360" w:lineRule="exact"/>
        <w:rPr>
          <w:rFonts w:hint="eastAsia" w:asciiTheme="minorEastAsia" w:hAnsiTheme="minorEastAsia"/>
          <w:sz w:val="24"/>
          <w:szCs w:val="24"/>
        </w:rPr>
      </w:pPr>
      <w:r>
        <w:rPr>
          <w:rFonts w:hint="eastAsia" w:asciiTheme="minorEastAsia" w:hAnsiTheme="minorEastAsia"/>
          <w:sz w:val="24"/>
          <w:szCs w:val="24"/>
        </w:rPr>
        <w:t>致</w:t>
      </w:r>
      <w:r>
        <w:rPr>
          <w:rFonts w:hint="eastAsia" w:asciiTheme="minorEastAsia" w:hAnsiTheme="minorEastAsia"/>
          <w:sz w:val="24"/>
          <w:szCs w:val="24"/>
          <w:u w:val="single"/>
        </w:rPr>
        <w:t xml:space="preserve">           (采购人或采购代理机构)</w:t>
      </w:r>
      <w:r>
        <w:rPr>
          <w:rFonts w:hint="eastAsia" w:asciiTheme="minorEastAsia" w:hAnsiTheme="minorEastAsia"/>
          <w:sz w:val="24"/>
          <w:szCs w:val="24"/>
        </w:rPr>
        <w:t>：</w:t>
      </w:r>
    </w:p>
    <w:p w14:paraId="54188E0C">
      <w:pPr>
        <w:autoSpaceDE w:val="0"/>
        <w:spacing w:line="360" w:lineRule="exact"/>
        <w:rPr>
          <w:rFonts w:hint="eastAsia" w:asciiTheme="minorEastAsia" w:hAnsiTheme="minorEastAsia"/>
          <w:sz w:val="24"/>
          <w:szCs w:val="24"/>
        </w:rPr>
      </w:pPr>
      <w:r>
        <w:rPr>
          <w:rFonts w:hint="eastAsia" w:asciiTheme="minorEastAsia" w:hAnsiTheme="minorEastAsia"/>
          <w:sz w:val="24"/>
          <w:szCs w:val="24"/>
        </w:rPr>
        <w:t>单位名称(自然人姓名)：</w:t>
      </w:r>
      <w:r>
        <w:rPr>
          <w:rFonts w:hint="eastAsia" w:asciiTheme="minorEastAsia" w:hAnsiTheme="minorEastAsia"/>
          <w:sz w:val="24"/>
          <w:szCs w:val="24"/>
          <w:u w:val="single"/>
        </w:rPr>
        <w:t xml:space="preserve">          </w:t>
      </w:r>
    </w:p>
    <w:p w14:paraId="4D0E469D">
      <w:pPr>
        <w:autoSpaceDE w:val="0"/>
        <w:spacing w:line="360" w:lineRule="exact"/>
        <w:rPr>
          <w:rFonts w:hint="eastAsia" w:asciiTheme="minorEastAsia" w:hAnsiTheme="minorEastAsia"/>
          <w:sz w:val="24"/>
          <w:szCs w:val="24"/>
        </w:rPr>
      </w:pPr>
      <w:r>
        <w:rPr>
          <w:rFonts w:hint="eastAsia" w:asciiTheme="minorEastAsia" w:hAnsiTheme="minorEastAsia"/>
          <w:sz w:val="24"/>
          <w:szCs w:val="24"/>
        </w:rPr>
        <w:t>统一社会信用代码(身份证号码)：</w:t>
      </w:r>
      <w:r>
        <w:rPr>
          <w:rFonts w:hint="eastAsia" w:asciiTheme="minorEastAsia" w:hAnsiTheme="minorEastAsia"/>
          <w:sz w:val="24"/>
          <w:szCs w:val="24"/>
          <w:u w:val="single"/>
        </w:rPr>
        <w:t xml:space="preserve">          </w:t>
      </w:r>
    </w:p>
    <w:p w14:paraId="37B7D039">
      <w:pPr>
        <w:autoSpaceDE w:val="0"/>
        <w:spacing w:line="360" w:lineRule="exact"/>
        <w:rPr>
          <w:rFonts w:hint="eastAsia" w:asciiTheme="minorEastAsia" w:hAnsiTheme="minorEastAsia"/>
          <w:sz w:val="24"/>
          <w:szCs w:val="24"/>
        </w:rPr>
      </w:pPr>
      <w:r>
        <w:rPr>
          <w:rFonts w:hint="eastAsia" w:asciiTheme="minorEastAsia" w:hAnsiTheme="minorEastAsia"/>
          <w:sz w:val="24"/>
          <w:szCs w:val="24"/>
        </w:rPr>
        <w:t>法定代表人(负责人)：</w:t>
      </w:r>
      <w:r>
        <w:rPr>
          <w:rFonts w:hint="eastAsia" w:asciiTheme="minorEastAsia" w:hAnsiTheme="minorEastAsia"/>
          <w:sz w:val="24"/>
          <w:szCs w:val="24"/>
          <w:u w:val="single"/>
        </w:rPr>
        <w:t xml:space="preserve">          </w:t>
      </w:r>
    </w:p>
    <w:p w14:paraId="21BBF6B9">
      <w:pPr>
        <w:autoSpaceDE w:val="0"/>
        <w:spacing w:line="360" w:lineRule="exact"/>
        <w:rPr>
          <w:rFonts w:hint="eastAsia" w:asciiTheme="minorEastAsia" w:hAnsiTheme="minorEastAsia"/>
          <w:sz w:val="24"/>
          <w:szCs w:val="24"/>
        </w:rPr>
      </w:pPr>
      <w:r>
        <w:rPr>
          <w:rFonts w:hint="eastAsia" w:asciiTheme="minorEastAsia" w:hAnsiTheme="minorEastAsia"/>
          <w:sz w:val="24"/>
          <w:szCs w:val="24"/>
        </w:rPr>
        <w:t>联系地址和电话：</w:t>
      </w:r>
      <w:r>
        <w:rPr>
          <w:rFonts w:hint="eastAsia" w:asciiTheme="minorEastAsia" w:hAnsiTheme="minorEastAsia"/>
          <w:sz w:val="24"/>
          <w:szCs w:val="24"/>
          <w:u w:val="single"/>
        </w:rPr>
        <w:t xml:space="preserve">          </w:t>
      </w:r>
    </w:p>
    <w:p w14:paraId="42F4CCC8">
      <w:pPr>
        <w:autoSpaceDE w:val="0"/>
        <w:spacing w:line="360" w:lineRule="exact"/>
        <w:rPr>
          <w:rFonts w:hint="eastAsia" w:asciiTheme="minorEastAsia" w:hAnsiTheme="minorEastAsia"/>
          <w:sz w:val="24"/>
          <w:szCs w:val="24"/>
        </w:rPr>
      </w:pPr>
      <w:r>
        <w:rPr>
          <w:rFonts w:hint="eastAsia" w:asciiTheme="minorEastAsia" w:hAnsiTheme="minorEastAsia"/>
          <w:sz w:val="24"/>
          <w:szCs w:val="24"/>
        </w:rPr>
        <w:t xml:space="preserve"> </w:t>
      </w:r>
    </w:p>
    <w:p w14:paraId="4460E9A0">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我单位(本人)自愿参加本次政府采购活动，严格遵守《中华人民共和国政府采购法》及相关法律法规，坚守公开、公平公正和诚实信用等原则，依法诚信经营，并郑重承诺：</w:t>
      </w:r>
    </w:p>
    <w:p w14:paraId="54EF7837">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一、我单位(本人)具备采购文件要求以及《中华人民共和国政府采购法》第二十二条规定的条件：</w:t>
      </w:r>
    </w:p>
    <w:p w14:paraId="01E3AEB3">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1.具有独立承担民事责任的能力；</w:t>
      </w:r>
    </w:p>
    <w:p w14:paraId="16B1BEE7">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2.具有良好的商业信誉和健全的财务会计制度；</w:t>
      </w:r>
    </w:p>
    <w:p w14:paraId="3BF56E66">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3.具有履行合同所必需的设备和专业技术能力；</w:t>
      </w:r>
    </w:p>
    <w:p w14:paraId="51991EAA">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4.有依法缴纳税收和社会保障资金的良好记录；</w:t>
      </w:r>
    </w:p>
    <w:p w14:paraId="7A3A30E7">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5.参加政府采购活动前三年内，在经营活动中没有重大违法记录；</w:t>
      </w:r>
    </w:p>
    <w:p w14:paraId="25730342">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6.法律、行政法规规定的其他条件。</w:t>
      </w:r>
    </w:p>
    <w:p w14:paraId="4850BFD6">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5CDC4BCF">
      <w:pPr>
        <w:autoSpaceDE w:val="0"/>
        <w:spacing w:line="360" w:lineRule="exact"/>
        <w:ind w:firstLine="480" w:firstLineChars="200"/>
        <w:rPr>
          <w:rFonts w:hint="eastAsia" w:asciiTheme="minorEastAsia" w:hAnsiTheme="minorEastAsia"/>
          <w:sz w:val="24"/>
          <w:szCs w:val="24"/>
        </w:rPr>
      </w:pPr>
      <w:r>
        <w:rPr>
          <w:rFonts w:hint="eastAsia" w:asciiTheme="minorEastAsia" w:hAnsiTheme="minorEastAsia"/>
          <w:sz w:val="24"/>
          <w:szCs w:val="24"/>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0A552097">
      <w:pPr>
        <w:autoSpaceDE w:val="0"/>
        <w:spacing w:line="360" w:lineRule="exact"/>
        <w:rPr>
          <w:rFonts w:hint="eastAsia" w:asciiTheme="minorEastAsia" w:hAnsiTheme="minorEastAsia"/>
          <w:sz w:val="24"/>
          <w:szCs w:val="24"/>
        </w:rPr>
      </w:pPr>
      <w:r>
        <w:rPr>
          <w:rFonts w:hint="eastAsia" w:asciiTheme="minorEastAsia" w:hAnsiTheme="minorEastAsia"/>
          <w:sz w:val="24"/>
          <w:szCs w:val="24"/>
        </w:rPr>
        <w:t xml:space="preserve"> </w:t>
      </w:r>
    </w:p>
    <w:p w14:paraId="7ECFF2E7">
      <w:pPr>
        <w:autoSpaceDE w:val="0"/>
        <w:spacing w:line="360" w:lineRule="exact"/>
        <w:ind w:firstLine="2640" w:firstLineChars="1100"/>
        <w:rPr>
          <w:rFonts w:hint="eastAsia" w:asciiTheme="minorEastAsia" w:hAnsiTheme="minorEastAsia"/>
          <w:sz w:val="24"/>
          <w:szCs w:val="24"/>
          <w:u w:val="single"/>
        </w:rPr>
      </w:pPr>
      <w:r>
        <w:rPr>
          <w:rFonts w:hint="eastAsia" w:asciiTheme="minorEastAsia" w:hAnsiTheme="minorEastAsia"/>
          <w:sz w:val="24"/>
          <w:szCs w:val="24"/>
        </w:rPr>
        <w:t xml:space="preserve">供应商名称(单位公章)：  </w:t>
      </w:r>
      <w:r>
        <w:rPr>
          <w:rFonts w:hint="eastAsia" w:asciiTheme="minorEastAsia" w:hAnsiTheme="minorEastAsia"/>
          <w:sz w:val="24"/>
          <w:szCs w:val="24"/>
          <w:u w:val="single"/>
        </w:rPr>
        <w:t xml:space="preserve">    </w:t>
      </w:r>
      <w:r>
        <w:rPr>
          <w:rFonts w:hint="eastAsia" w:asciiTheme="minorEastAsia" w:hAnsiTheme="minorEastAsia"/>
          <w:sz w:val="24"/>
          <w:szCs w:val="24"/>
          <w:u w:val="single"/>
          <w:lang w:val="en-US" w:eastAsia="zh-CN"/>
        </w:rPr>
        <w:t xml:space="preserve">           </w:t>
      </w:r>
      <w:r>
        <w:rPr>
          <w:rFonts w:hint="eastAsia" w:asciiTheme="minorEastAsia" w:hAnsiTheme="minorEastAsia"/>
          <w:sz w:val="24"/>
          <w:szCs w:val="24"/>
          <w:u w:val="single"/>
        </w:rPr>
        <w:t xml:space="preserve">    </w:t>
      </w:r>
    </w:p>
    <w:p w14:paraId="0AA69503">
      <w:pPr>
        <w:autoSpaceDE w:val="0"/>
        <w:spacing w:line="360" w:lineRule="exact"/>
        <w:ind w:firstLine="2640" w:firstLineChars="1100"/>
        <w:rPr>
          <w:rFonts w:hint="eastAsia" w:asciiTheme="minorEastAsia" w:hAnsiTheme="minorEastAsia"/>
          <w:sz w:val="24"/>
          <w:szCs w:val="24"/>
        </w:rPr>
      </w:pPr>
      <w:r>
        <w:rPr>
          <w:rFonts w:hint="eastAsia" w:asciiTheme="minorEastAsia" w:hAnsiTheme="minorEastAsia"/>
          <w:sz w:val="24"/>
          <w:szCs w:val="24"/>
        </w:rPr>
        <w:t xml:space="preserve"> 年   月   日</w:t>
      </w:r>
    </w:p>
    <w:p w14:paraId="33AF48C4">
      <w:pPr>
        <w:autoSpaceDE w:val="0"/>
        <w:spacing w:line="360" w:lineRule="exact"/>
        <w:ind w:firstLine="440" w:firstLineChars="200"/>
        <w:rPr>
          <w:rFonts w:hint="eastAsia" w:asciiTheme="minorEastAsia" w:hAnsiTheme="minorEastAsia"/>
          <w:sz w:val="22"/>
          <w:szCs w:val="24"/>
        </w:rPr>
      </w:pPr>
      <w:r>
        <w:rPr>
          <w:rFonts w:hint="eastAsia" w:asciiTheme="minorEastAsia" w:hAnsiTheme="minorEastAsia"/>
          <w:sz w:val="22"/>
          <w:szCs w:val="24"/>
        </w:rPr>
        <w:t>注：</w:t>
      </w:r>
    </w:p>
    <w:p w14:paraId="66875547">
      <w:pPr>
        <w:autoSpaceDE w:val="0"/>
        <w:spacing w:line="360" w:lineRule="exact"/>
        <w:ind w:firstLine="440" w:firstLineChars="200"/>
        <w:rPr>
          <w:rFonts w:hint="eastAsia" w:asciiTheme="minorEastAsia" w:hAnsiTheme="minorEastAsia"/>
          <w:sz w:val="22"/>
          <w:szCs w:val="24"/>
        </w:rPr>
      </w:pPr>
      <w:r>
        <w:rPr>
          <w:rFonts w:hint="eastAsia" w:asciiTheme="minorEastAsia" w:hAnsiTheme="minorEastAsia"/>
          <w:sz w:val="22"/>
          <w:szCs w:val="24"/>
        </w:rPr>
        <w:t>1.我单位(本人)专指参加采购活动的供应商(含自然人)；</w:t>
      </w:r>
    </w:p>
    <w:p w14:paraId="70DF68F8">
      <w:pPr>
        <w:spacing w:line="360" w:lineRule="exact"/>
        <w:ind w:firstLine="440" w:firstLineChars="200"/>
        <w:rPr>
          <w:rFonts w:hint="eastAsia" w:asciiTheme="minorEastAsia" w:hAnsiTheme="minorEastAsia"/>
          <w:sz w:val="22"/>
          <w:szCs w:val="24"/>
        </w:rPr>
      </w:pPr>
      <w:r>
        <w:rPr>
          <w:rFonts w:hint="eastAsia" w:asciiTheme="minorEastAsia" w:hAnsiTheme="minorEastAsia"/>
          <w:sz w:val="22"/>
          <w:szCs w:val="24"/>
        </w:rPr>
        <w:t>2.资格承诺的供应商应在响应文件中按此模板提供承诺函，否则，视为未按照采购文件规定提交供应商的资格证明文件，按资格审查不通过处理。</w:t>
      </w:r>
    </w:p>
    <w:p w14:paraId="45CAECAD">
      <w:pPr>
        <w:pStyle w:val="128"/>
        <w:pageBreakBefore/>
        <w:spacing w:line="340" w:lineRule="atLeast"/>
        <w:jc w:val="center"/>
        <w:rPr>
          <w:rFonts w:hint="eastAsia" w:ascii="宋体" w:hAnsi="宋体" w:eastAsiaTheme="minorEastAsia" w:cstheme="minorBidi"/>
          <w:b/>
          <w:kern w:val="2"/>
          <w:sz w:val="32"/>
          <w:szCs w:val="32"/>
          <w:lang w:val="en-US" w:eastAsia="zh-CN" w:bidi="ar-SA"/>
        </w:rPr>
      </w:pPr>
      <w:r>
        <w:rPr>
          <w:rFonts w:hint="eastAsia" w:ascii="宋体" w:hAnsi="宋体" w:eastAsiaTheme="minorEastAsia" w:cstheme="minorBidi"/>
          <w:b/>
          <w:kern w:val="2"/>
          <w:sz w:val="32"/>
          <w:szCs w:val="32"/>
          <w:lang w:val="en-US" w:eastAsia="zh-CN" w:bidi="ar-SA"/>
        </w:rPr>
        <w:t>8-3-2营业执照等证明文件</w:t>
      </w:r>
    </w:p>
    <w:p w14:paraId="14E688FC">
      <w:pPr>
        <w:spacing w:line="420" w:lineRule="exact"/>
        <w:rPr>
          <w:rFonts w:hint="eastAsia" w:ascii="宋体" w:hAnsi="宋体" w:cs="宋体"/>
          <w:sz w:val="24"/>
        </w:rPr>
      </w:pPr>
      <w:r>
        <w:rPr>
          <w:rFonts w:ascii="宋体" w:hAnsi="宋体" w:cs="宋体"/>
          <w:sz w:val="24"/>
        </w:rPr>
        <w:t> </w:t>
      </w:r>
    </w:p>
    <w:p w14:paraId="6B21E0BE">
      <w:pPr>
        <w:spacing w:line="420" w:lineRule="exact"/>
        <w:rPr>
          <w:rFonts w:hint="eastAsia" w:ascii="宋体" w:hAnsi="宋体" w:cs="宋体"/>
          <w:sz w:val="24"/>
        </w:rPr>
      </w:pPr>
      <w:r>
        <w:rPr>
          <w:rFonts w:ascii="宋体" w:hAnsi="宋体" w:cs="宋体"/>
          <w:sz w:val="24"/>
        </w:rPr>
        <w:t>致：</w:t>
      </w:r>
      <w:r>
        <w:rPr>
          <w:rFonts w:ascii="宋体" w:hAnsi="宋体" w:cs="宋体"/>
          <w:sz w:val="24"/>
          <w:u w:val="single"/>
        </w:rPr>
        <w:t xml:space="preserve">     (采购人或采购代理机构) </w:t>
      </w:r>
    </w:p>
    <w:p w14:paraId="0DB7D7E1">
      <w:pPr>
        <w:spacing w:line="420" w:lineRule="exact"/>
        <w:ind w:firstLine="420"/>
        <w:rPr>
          <w:rFonts w:hint="eastAsia" w:ascii="宋体" w:hAnsi="宋体" w:cs="宋体"/>
          <w:sz w:val="24"/>
        </w:rPr>
      </w:pPr>
      <w:r>
        <w:rPr>
          <w:rFonts w:ascii="宋体" w:hAnsi="宋体" w:cs="宋体"/>
          <w:sz w:val="24"/>
        </w:rPr>
        <w:t>（ ）</w:t>
      </w:r>
      <w:r>
        <w:rPr>
          <w:rFonts w:hint="eastAsia" w:hAnsi="宋体"/>
          <w:color w:val="000000"/>
          <w:sz w:val="24"/>
        </w:rPr>
        <w:t>供应商</w:t>
      </w:r>
      <w:r>
        <w:rPr>
          <w:rFonts w:ascii="宋体" w:hAnsi="宋体" w:cs="宋体"/>
          <w:sz w:val="24"/>
        </w:rPr>
        <w:t>为法人（包括企业、事业单位和社会团体）的</w:t>
      </w:r>
    </w:p>
    <w:p w14:paraId="60E19A25">
      <w:pPr>
        <w:spacing w:line="420" w:lineRule="exact"/>
        <w:ind w:firstLine="420"/>
        <w:rPr>
          <w:rFonts w:hint="eastAsia" w:ascii="宋体" w:hAnsi="宋体" w:cs="宋体"/>
          <w:sz w:val="24"/>
        </w:rPr>
      </w:pPr>
      <w:r>
        <w:rPr>
          <w:rFonts w:ascii="宋体" w:hAnsi="宋体" w:cs="宋体"/>
          <w:sz w:val="24"/>
        </w:rPr>
        <w:t>现附上由</w:t>
      </w:r>
      <w:r>
        <w:rPr>
          <w:rFonts w:ascii="宋体" w:hAnsi="宋体" w:cs="宋体"/>
          <w:sz w:val="24"/>
          <w:u w:val="single"/>
        </w:rPr>
        <w:t>（填写“签发机关全称”）</w:t>
      </w:r>
      <w:r>
        <w:rPr>
          <w:rFonts w:ascii="宋体" w:hAnsi="宋体" w:cs="宋体"/>
          <w:sz w:val="24"/>
        </w:rPr>
        <w:t>签发的我方统一社会信用代码</w:t>
      </w:r>
      <w:r>
        <w:rPr>
          <w:rFonts w:ascii="宋体" w:hAnsi="宋体" w:cs="宋体"/>
          <w:sz w:val="24"/>
          <w:u w:val="single"/>
        </w:rPr>
        <w:t>（请填写法人的具体证照名称）</w:t>
      </w:r>
      <w:r>
        <w:rPr>
          <w:rFonts w:ascii="宋体" w:hAnsi="宋体" w:cs="宋体"/>
          <w:sz w:val="24"/>
        </w:rPr>
        <w:t>复印件，该证明材料真实有效，否则我方负全部责任。</w:t>
      </w:r>
    </w:p>
    <w:p w14:paraId="49E35B40">
      <w:pPr>
        <w:spacing w:line="420" w:lineRule="exact"/>
        <w:ind w:firstLine="420"/>
        <w:rPr>
          <w:rFonts w:hint="eastAsia" w:ascii="宋体" w:hAnsi="宋体" w:cs="宋体"/>
          <w:sz w:val="24"/>
        </w:rPr>
      </w:pPr>
      <w:r>
        <w:rPr>
          <w:rFonts w:ascii="宋体" w:hAnsi="宋体" w:cs="宋体"/>
          <w:sz w:val="24"/>
        </w:rPr>
        <w:t>（ ）</w:t>
      </w:r>
      <w:r>
        <w:rPr>
          <w:rFonts w:hint="eastAsia" w:hAnsi="宋体"/>
          <w:color w:val="000000"/>
          <w:sz w:val="24"/>
        </w:rPr>
        <w:t>供应商</w:t>
      </w:r>
      <w:r>
        <w:rPr>
          <w:rFonts w:ascii="宋体" w:hAnsi="宋体" w:cs="宋体"/>
          <w:sz w:val="24"/>
        </w:rPr>
        <w:t>为非法人（包括其他组织、自然人）的</w:t>
      </w:r>
    </w:p>
    <w:p w14:paraId="32308FFA">
      <w:pPr>
        <w:spacing w:line="420" w:lineRule="exact"/>
        <w:ind w:firstLine="420"/>
        <w:rPr>
          <w:rFonts w:hint="eastAsia" w:ascii="宋体" w:hAnsi="宋体" w:cs="宋体"/>
          <w:sz w:val="24"/>
        </w:rPr>
      </w:pPr>
      <w:r>
        <w:rPr>
          <w:rFonts w:ascii="宋体" w:hAnsi="宋体" w:cs="宋体"/>
          <w:sz w:val="24"/>
        </w:rPr>
        <w:t>□现附上由</w:t>
      </w:r>
      <w:r>
        <w:rPr>
          <w:rFonts w:ascii="宋体" w:hAnsi="宋体" w:cs="宋体"/>
          <w:sz w:val="24"/>
          <w:u w:val="single"/>
        </w:rPr>
        <w:t>（填写“签发机关全称”）</w:t>
      </w:r>
      <w:r>
        <w:rPr>
          <w:rFonts w:ascii="宋体" w:hAnsi="宋体" w:cs="宋体"/>
          <w:sz w:val="24"/>
        </w:rPr>
        <w:t>签发的我方</w:t>
      </w:r>
      <w:r>
        <w:rPr>
          <w:rFonts w:ascii="宋体" w:hAnsi="宋体" w:cs="宋体"/>
          <w:sz w:val="24"/>
          <w:u w:val="single"/>
        </w:rPr>
        <w:t>（请填写非自然人的非法人的具体证照名称）</w:t>
      </w:r>
      <w:r>
        <w:rPr>
          <w:rFonts w:ascii="宋体" w:hAnsi="宋体" w:cs="宋体"/>
          <w:sz w:val="24"/>
        </w:rPr>
        <w:t>复印件，该证明材料真实有效，否则我方负全部责任。</w:t>
      </w:r>
    </w:p>
    <w:p w14:paraId="0C10289D">
      <w:pPr>
        <w:spacing w:line="420" w:lineRule="exact"/>
        <w:ind w:firstLine="420"/>
        <w:rPr>
          <w:rFonts w:hint="eastAsia" w:ascii="宋体" w:hAnsi="宋体" w:cs="宋体"/>
          <w:sz w:val="24"/>
        </w:rPr>
      </w:pPr>
      <w:r>
        <w:rPr>
          <w:rFonts w:ascii="宋体" w:hAnsi="宋体" w:cs="宋体"/>
          <w:sz w:val="24"/>
        </w:rPr>
        <w:t>□现附上由</w:t>
      </w:r>
      <w:r>
        <w:rPr>
          <w:rFonts w:ascii="宋体" w:hAnsi="宋体" w:cs="宋体"/>
          <w:sz w:val="24"/>
          <w:u w:val="single"/>
        </w:rPr>
        <w:t>（填写“签发机关全称”）</w:t>
      </w:r>
      <w:r>
        <w:rPr>
          <w:rFonts w:ascii="宋体" w:hAnsi="宋体" w:cs="宋体"/>
          <w:sz w:val="24"/>
        </w:rPr>
        <w:t>签发的我方</w:t>
      </w:r>
      <w:r>
        <w:rPr>
          <w:rFonts w:ascii="宋体" w:hAnsi="宋体" w:cs="宋体"/>
          <w:sz w:val="24"/>
          <w:u w:val="single"/>
        </w:rPr>
        <w:t>（请填写自然人的身份证件名称）</w:t>
      </w:r>
      <w:r>
        <w:rPr>
          <w:rFonts w:ascii="宋体" w:hAnsi="宋体" w:cs="宋体"/>
          <w:sz w:val="24"/>
        </w:rPr>
        <w:t>复印件，该证明材料真实有效，否则我方负全部责任。</w:t>
      </w:r>
    </w:p>
    <w:p w14:paraId="62F2CAC0">
      <w:pPr>
        <w:spacing w:line="420" w:lineRule="exact"/>
        <w:rPr>
          <w:rFonts w:hint="eastAsia" w:ascii="宋体" w:hAnsi="宋体" w:cs="宋体"/>
          <w:sz w:val="24"/>
        </w:rPr>
      </w:pPr>
      <w:r>
        <w:rPr>
          <w:rFonts w:ascii="宋体" w:hAnsi="宋体" w:cs="宋体"/>
          <w:sz w:val="24"/>
        </w:rPr>
        <w:t> </w:t>
      </w:r>
    </w:p>
    <w:p w14:paraId="17591F0A">
      <w:pPr>
        <w:spacing w:line="420" w:lineRule="exact"/>
        <w:rPr>
          <w:rFonts w:hint="eastAsia" w:ascii="宋体" w:hAnsi="宋体" w:cs="宋体"/>
          <w:sz w:val="24"/>
        </w:rPr>
      </w:pPr>
      <w:r>
        <w:rPr>
          <w:rFonts w:hint="eastAsia" w:ascii="宋体" w:hAnsi="宋体" w:cs="宋体"/>
          <w:sz w:val="24"/>
        </w:rPr>
        <w:t>★</w:t>
      </w:r>
      <w:r>
        <w:rPr>
          <w:rFonts w:ascii="宋体" w:hAnsi="宋体" w:cs="宋体"/>
          <w:sz w:val="24"/>
        </w:rPr>
        <w:t>注意：</w:t>
      </w:r>
    </w:p>
    <w:p w14:paraId="51087CB4">
      <w:pPr>
        <w:spacing w:line="420" w:lineRule="exact"/>
        <w:rPr>
          <w:rFonts w:hint="eastAsia" w:ascii="宋体" w:hAnsi="宋体" w:cs="宋体"/>
          <w:sz w:val="24"/>
        </w:rPr>
      </w:pPr>
      <w:r>
        <w:rPr>
          <w:rFonts w:ascii="宋体" w:hAnsi="宋体" w:cs="宋体"/>
          <w:sz w:val="24"/>
        </w:rPr>
        <w:t>1、请</w:t>
      </w:r>
      <w:r>
        <w:rPr>
          <w:rFonts w:hint="eastAsia" w:ascii="宋体" w:hAnsi="宋体" w:cs="宋体"/>
          <w:sz w:val="24"/>
        </w:rPr>
        <w:t>供应商</w:t>
      </w:r>
      <w:r>
        <w:rPr>
          <w:rFonts w:ascii="宋体" w:hAnsi="宋体" w:cs="宋体"/>
          <w:sz w:val="24"/>
        </w:rPr>
        <w:t>根据实际情况填写，在相应的（）中打“√”并选择相应的“□”（若有）后，再按照本格式的要求提供相应证明材料的复印件。</w:t>
      </w:r>
    </w:p>
    <w:p w14:paraId="4DA4D676">
      <w:pPr>
        <w:spacing w:line="420" w:lineRule="exact"/>
        <w:rPr>
          <w:rFonts w:hint="eastAsia" w:ascii="宋体" w:hAnsi="宋体" w:cs="宋体"/>
          <w:sz w:val="24"/>
        </w:rPr>
      </w:pPr>
      <w:r>
        <w:rPr>
          <w:rFonts w:ascii="宋体" w:hAnsi="宋体" w:cs="宋体"/>
          <w:sz w:val="24"/>
        </w:rPr>
        <w:t>2、</w:t>
      </w:r>
      <w:r>
        <w:rPr>
          <w:rFonts w:hint="eastAsia" w:ascii="宋体" w:hAnsi="宋体" w:cs="宋体"/>
          <w:sz w:val="24"/>
        </w:rPr>
        <w:t>供应商</w:t>
      </w:r>
      <w:r>
        <w:rPr>
          <w:rFonts w:ascii="宋体" w:hAnsi="宋体" w:cs="宋体"/>
          <w:sz w:val="24"/>
        </w:rPr>
        <w:t>为企业的，提供有效的营业执照复印件；</w:t>
      </w:r>
      <w:r>
        <w:rPr>
          <w:rFonts w:hint="eastAsia" w:ascii="宋体" w:hAnsi="宋体" w:cs="宋体"/>
          <w:sz w:val="24"/>
        </w:rPr>
        <w:t>供应商</w:t>
      </w:r>
      <w:r>
        <w:rPr>
          <w:rFonts w:ascii="宋体" w:hAnsi="宋体" w:cs="宋体"/>
          <w:sz w:val="24"/>
        </w:rPr>
        <w:t>为事业单位的，提供有效的事业单位法人证书复印件；</w:t>
      </w:r>
      <w:r>
        <w:rPr>
          <w:rFonts w:hint="eastAsia" w:ascii="宋体" w:hAnsi="宋体" w:cs="宋体"/>
          <w:sz w:val="24"/>
        </w:rPr>
        <w:t>供应商</w:t>
      </w:r>
      <w:r>
        <w:rPr>
          <w:rFonts w:ascii="宋体" w:hAnsi="宋体" w:cs="宋体"/>
          <w:sz w:val="24"/>
        </w:rPr>
        <w:t>为社会团体的，提供有效的社会团体法人登记证书复印件；</w:t>
      </w:r>
      <w:r>
        <w:rPr>
          <w:rFonts w:hint="eastAsia" w:ascii="宋体" w:hAnsi="宋体" w:cs="宋体"/>
          <w:sz w:val="24"/>
        </w:rPr>
        <w:t>供应商</w:t>
      </w:r>
      <w:r>
        <w:rPr>
          <w:rFonts w:ascii="宋体" w:hAnsi="宋体" w:cs="宋体"/>
          <w:sz w:val="24"/>
        </w:rPr>
        <w:t>为合伙企业、个体工商户的，提供有效的营业执照复印件；</w:t>
      </w:r>
      <w:r>
        <w:rPr>
          <w:rFonts w:hint="eastAsia" w:ascii="宋体" w:hAnsi="宋体" w:cs="宋体"/>
          <w:sz w:val="24"/>
        </w:rPr>
        <w:t>供应商</w:t>
      </w:r>
      <w:r>
        <w:rPr>
          <w:rFonts w:ascii="宋体" w:hAnsi="宋体" w:cs="宋体"/>
          <w:sz w:val="24"/>
        </w:rPr>
        <w:t>为非企业专业服务机构的，提供有效的执业许可证等证明材料复印件；</w:t>
      </w:r>
      <w:r>
        <w:rPr>
          <w:rFonts w:hint="eastAsia" w:ascii="宋体" w:hAnsi="宋体" w:cs="宋体"/>
          <w:sz w:val="24"/>
        </w:rPr>
        <w:t>供应商</w:t>
      </w:r>
      <w:r>
        <w:rPr>
          <w:rFonts w:ascii="宋体" w:hAnsi="宋体" w:cs="宋体"/>
          <w:sz w:val="24"/>
        </w:rPr>
        <w:t>为自然人的，提供有效的自然人身份证件复印件；其他</w:t>
      </w:r>
      <w:r>
        <w:rPr>
          <w:rFonts w:hint="eastAsia" w:ascii="宋体" w:hAnsi="宋体" w:cs="宋体"/>
          <w:sz w:val="24"/>
        </w:rPr>
        <w:t>供应商</w:t>
      </w:r>
      <w:r>
        <w:rPr>
          <w:rFonts w:ascii="宋体" w:hAnsi="宋体" w:cs="宋体"/>
          <w:sz w:val="24"/>
        </w:rPr>
        <w:t>应按照有关法律、法规和规章规定，提供有效的相应具体证照复印件。</w:t>
      </w:r>
    </w:p>
    <w:p w14:paraId="47C45B3D">
      <w:pPr>
        <w:spacing w:line="420" w:lineRule="exact"/>
        <w:rPr>
          <w:rFonts w:hint="eastAsia" w:ascii="宋体" w:hAnsi="宋体" w:cs="宋体"/>
          <w:sz w:val="24"/>
        </w:rPr>
      </w:pPr>
      <w:r>
        <w:rPr>
          <w:rFonts w:ascii="宋体" w:hAnsi="宋体" w:cs="宋体"/>
          <w:sz w:val="24"/>
        </w:rPr>
        <w:t>3、</w:t>
      </w:r>
      <w:r>
        <w:rPr>
          <w:rFonts w:hint="eastAsia" w:ascii="宋体" w:hAnsi="宋体" w:cs="宋体"/>
          <w:sz w:val="24"/>
        </w:rPr>
        <w:t>供应商</w:t>
      </w:r>
      <w:r>
        <w:rPr>
          <w:rFonts w:ascii="宋体" w:hAnsi="宋体" w:cs="宋体"/>
          <w:sz w:val="24"/>
        </w:rPr>
        <w:t>提供的相应证明材料复印件均应符合：内容完整、清晰、整洁，并由</w:t>
      </w:r>
      <w:r>
        <w:rPr>
          <w:rFonts w:hint="eastAsia" w:ascii="宋体" w:hAnsi="宋体" w:cs="宋体"/>
          <w:sz w:val="24"/>
        </w:rPr>
        <w:t>供应商</w:t>
      </w:r>
      <w:r>
        <w:rPr>
          <w:rFonts w:ascii="宋体" w:hAnsi="宋体" w:cs="宋体"/>
          <w:sz w:val="24"/>
        </w:rPr>
        <w:t>加盖其单位公章。</w:t>
      </w:r>
    </w:p>
    <w:p w14:paraId="52ECFBFD">
      <w:pPr>
        <w:spacing w:line="420" w:lineRule="exact"/>
        <w:rPr>
          <w:rFonts w:hint="eastAsia" w:ascii="宋体" w:hAnsi="宋体" w:cs="宋体"/>
          <w:sz w:val="24"/>
        </w:rPr>
      </w:pPr>
    </w:p>
    <w:p w14:paraId="688C0807">
      <w:pPr>
        <w:spacing w:line="420" w:lineRule="exact"/>
        <w:rPr>
          <w:rFonts w:hint="eastAsia" w:ascii="宋体" w:hAnsi="宋体" w:cs="宋体"/>
          <w:sz w:val="24"/>
        </w:rPr>
      </w:pPr>
      <w:r>
        <w:rPr>
          <w:rFonts w:ascii="宋体" w:hAnsi="宋体" w:cs="宋体"/>
          <w:sz w:val="24"/>
        </w:rPr>
        <w:t> </w:t>
      </w:r>
    </w:p>
    <w:p w14:paraId="5F1CDCB1">
      <w:pPr>
        <w:spacing w:line="420" w:lineRule="exact"/>
        <w:rPr>
          <w:rFonts w:hint="eastAsia" w:ascii="宋体" w:hAnsi="宋体" w:cs="宋体"/>
          <w:sz w:val="24"/>
        </w:rPr>
      </w:pPr>
      <w:r>
        <w:rPr>
          <w:rFonts w:hint="eastAsia" w:ascii="宋体" w:hAnsi="宋体" w:cs="宋体"/>
          <w:sz w:val="24"/>
        </w:rPr>
        <w:t>供应商</w:t>
      </w:r>
      <w:r>
        <w:rPr>
          <w:rFonts w:ascii="宋体" w:hAnsi="宋体" w:cs="宋体"/>
          <w:sz w:val="24"/>
        </w:rPr>
        <w:t>代表：</w:t>
      </w:r>
      <w:r>
        <w:rPr>
          <w:rFonts w:ascii="宋体" w:hAnsi="宋体" w:cs="宋体"/>
          <w:sz w:val="24"/>
          <w:u w:val="single"/>
        </w:rPr>
        <w:t>             </w:t>
      </w:r>
      <w:r>
        <w:rPr>
          <w:rFonts w:hint="eastAsia" w:ascii="宋体" w:hAnsi="宋体" w:cs="宋体"/>
          <w:sz w:val="24"/>
          <w:u w:val="single"/>
        </w:rPr>
        <w:t xml:space="preserve">（签字或盖章）    </w:t>
      </w:r>
      <w:r>
        <w:rPr>
          <w:rFonts w:ascii="宋体" w:hAnsi="宋体" w:cs="宋体"/>
          <w:sz w:val="24"/>
          <w:u w:val="single"/>
        </w:rPr>
        <w:t> </w:t>
      </w:r>
    </w:p>
    <w:p w14:paraId="714B5E92">
      <w:pPr>
        <w:spacing w:line="420" w:lineRule="exact"/>
        <w:rPr>
          <w:rFonts w:hint="eastAsia" w:ascii="宋体" w:hAnsi="宋体" w:cs="宋体"/>
          <w:sz w:val="24"/>
        </w:rPr>
      </w:pPr>
      <w:r>
        <w:rPr>
          <w:rFonts w:hint="eastAsia" w:ascii="宋体" w:hAnsi="宋体" w:cs="宋体"/>
          <w:sz w:val="24"/>
        </w:rPr>
        <w:t>供应商</w:t>
      </w:r>
      <w:r>
        <w:rPr>
          <w:rFonts w:ascii="宋体" w:hAnsi="宋体" w:cs="宋体"/>
          <w:sz w:val="24"/>
        </w:rPr>
        <w:t>名称：</w:t>
      </w:r>
      <w:r>
        <w:rPr>
          <w:rFonts w:ascii="宋体" w:hAnsi="宋体" w:cs="宋体"/>
          <w:sz w:val="24"/>
          <w:u w:val="single"/>
        </w:rPr>
        <w:t>         （全称并加盖公章）</w:t>
      </w:r>
      <w:r>
        <w:rPr>
          <w:rFonts w:hint="eastAsia" w:ascii="宋体" w:hAnsi="宋体" w:cs="宋体"/>
          <w:sz w:val="24"/>
          <w:u w:val="single"/>
        </w:rPr>
        <w:t xml:space="preserve">  </w:t>
      </w:r>
      <w:r>
        <w:rPr>
          <w:rFonts w:ascii="宋体" w:hAnsi="宋体" w:cs="宋体"/>
          <w:sz w:val="24"/>
          <w:u w:val="single"/>
        </w:rPr>
        <w:t> </w:t>
      </w:r>
    </w:p>
    <w:p w14:paraId="7377F2EF">
      <w:pPr>
        <w:spacing w:line="420" w:lineRule="exact"/>
        <w:rPr>
          <w:rFonts w:hint="eastAsia" w:ascii="宋体" w:hAnsi="宋体" w:cs="宋体"/>
          <w:sz w:val="24"/>
        </w:rPr>
      </w:pPr>
      <w:r>
        <w:rPr>
          <w:rFonts w:ascii="宋体" w:hAnsi="宋体" w:cs="宋体"/>
          <w:sz w:val="24"/>
        </w:rPr>
        <w:t>日  期：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  </w:t>
      </w:r>
      <w:r>
        <w:rPr>
          <w:rFonts w:ascii="宋体" w:hAnsi="宋体" w:cs="宋体"/>
          <w:sz w:val="24"/>
        </w:rPr>
        <w:t>年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  </w:t>
      </w:r>
      <w:r>
        <w:rPr>
          <w:rFonts w:ascii="宋体" w:hAnsi="宋体" w:cs="宋体"/>
          <w:sz w:val="24"/>
        </w:rPr>
        <w:t>月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 </w:t>
      </w:r>
      <w:r>
        <w:rPr>
          <w:rFonts w:ascii="宋体" w:hAnsi="宋体" w:cs="宋体"/>
          <w:sz w:val="24"/>
        </w:rPr>
        <w:t>日</w:t>
      </w:r>
    </w:p>
    <w:p w14:paraId="5BAFAA3E">
      <w:pPr>
        <w:rPr>
          <w:rFonts w:hint="eastAsia" w:ascii="宋体" w:hAnsi="宋体" w:cs="宋体"/>
          <w:sz w:val="24"/>
        </w:rPr>
      </w:pPr>
      <w:r>
        <w:rPr>
          <w:rFonts w:ascii="宋体" w:hAnsi="宋体" w:cs="宋体"/>
          <w:sz w:val="24"/>
        </w:rPr>
        <w:br w:type="page"/>
      </w:r>
    </w:p>
    <w:p w14:paraId="7D22EA41">
      <w:pPr>
        <w:spacing w:line="380" w:lineRule="exact"/>
        <w:ind w:firstLine="643" w:firstLineChars="200"/>
        <w:jc w:val="center"/>
        <w:outlineLvl w:val="0"/>
        <w:rPr>
          <w:rFonts w:hint="eastAsia" w:hAnsi="宋体"/>
          <w:color w:val="000000"/>
          <w:sz w:val="32"/>
          <w:szCs w:val="32"/>
        </w:rPr>
      </w:pPr>
      <w:r>
        <w:rPr>
          <w:rFonts w:hint="eastAsia" w:ascii="宋体" w:hAnsi="宋体" w:eastAsiaTheme="minorEastAsia" w:cstheme="minorBidi"/>
          <w:b/>
          <w:kern w:val="2"/>
          <w:sz w:val="32"/>
          <w:szCs w:val="32"/>
          <w:lang w:val="en-US" w:eastAsia="zh-CN" w:bidi="ar-SA"/>
        </w:rPr>
        <w:t>8-3-3单位负责人授权书（若有）</w:t>
      </w:r>
      <w:r>
        <w:rPr>
          <w:rFonts w:hint="eastAsia" w:ascii="宋体" w:hAnsi="宋体"/>
          <w:b/>
          <w:color w:val="000000"/>
          <w:sz w:val="32"/>
          <w:szCs w:val="32"/>
        </w:rPr>
        <w:cr/>
      </w:r>
    </w:p>
    <w:p w14:paraId="3F81C8BB">
      <w:pPr>
        <w:pStyle w:val="129"/>
        <w:tabs>
          <w:tab w:val="clear" w:pos="1440"/>
        </w:tabs>
        <w:adjustRightInd/>
        <w:spacing w:before="0" w:line="240" w:lineRule="atLeast"/>
        <w:ind w:left="0" w:firstLine="0"/>
        <w:outlineLvl w:val="9"/>
        <w:rPr>
          <w:rFonts w:hint="eastAsia" w:ascii="宋体" w:hAnsi="宋体" w:eastAsia="宋体"/>
          <w:color w:val="000000"/>
          <w:sz w:val="24"/>
          <w:szCs w:val="24"/>
        </w:rPr>
      </w:pPr>
    </w:p>
    <w:p w14:paraId="70FE975B">
      <w:pPr>
        <w:spacing w:line="440" w:lineRule="exact"/>
        <w:rPr>
          <w:rFonts w:hint="eastAsia" w:ascii="宋体" w:hAnsi="宋体"/>
          <w:color w:val="000000"/>
          <w:sz w:val="24"/>
        </w:rPr>
      </w:pPr>
      <w:r>
        <w:rPr>
          <w:rFonts w:hint="eastAsia" w:ascii="宋体" w:hAnsi="宋体" w:cs="宋体"/>
          <w:b/>
          <w:kern w:val="0"/>
          <w:sz w:val="24"/>
          <w:szCs w:val="24"/>
          <w:u w:val="single"/>
        </w:rPr>
        <w:t xml:space="preserve">                   </w:t>
      </w:r>
      <w:r>
        <w:rPr>
          <w:rFonts w:hint="eastAsia" w:ascii="宋体" w:hAnsi="宋体" w:cs="宋体"/>
          <w:kern w:val="0"/>
          <w:sz w:val="24"/>
          <w:szCs w:val="24"/>
          <w:u w:val="single"/>
        </w:rPr>
        <w:t>（采购人或采购代理机构）</w:t>
      </w:r>
      <w:r>
        <w:rPr>
          <w:rFonts w:hint="eastAsia" w:ascii="宋体" w:hAnsi="宋体"/>
          <w:color w:val="000000"/>
          <w:sz w:val="24"/>
        </w:rPr>
        <w:t>：</w:t>
      </w:r>
    </w:p>
    <w:p w14:paraId="72016DB3">
      <w:pPr>
        <w:spacing w:line="440" w:lineRule="exact"/>
        <w:ind w:firstLine="480" w:firstLineChars="200"/>
        <w:rPr>
          <w:rFonts w:hint="eastAsia" w:hAnsi="宋体"/>
          <w:color w:val="000000"/>
          <w:sz w:val="24"/>
        </w:rPr>
      </w:pPr>
      <w:r>
        <w:rPr>
          <w:rFonts w:hint="eastAsia" w:hAnsi="宋体"/>
          <w:color w:val="000000"/>
          <w:sz w:val="24"/>
          <w:u w:val="single"/>
        </w:rPr>
        <w:t>（供应商全称）（</w:t>
      </w:r>
      <w:r>
        <w:rPr>
          <w:rFonts w:hint="eastAsia" w:hAnsi="宋体"/>
          <w:color w:val="000000"/>
          <w:sz w:val="24"/>
        </w:rPr>
        <w:t>单位负责人）</w:t>
      </w:r>
      <w:r>
        <w:rPr>
          <w:rFonts w:hint="eastAsia" w:hAnsi="宋体"/>
          <w:color w:val="000000"/>
          <w:sz w:val="24"/>
          <w:u w:val="single"/>
        </w:rPr>
        <w:t xml:space="preserve">       </w:t>
      </w:r>
      <w:r>
        <w:rPr>
          <w:rFonts w:hint="eastAsia" w:hAnsi="宋体"/>
          <w:color w:val="000000"/>
          <w:sz w:val="24"/>
        </w:rPr>
        <w:t>授权</w:t>
      </w:r>
      <w:r>
        <w:rPr>
          <w:rFonts w:hint="eastAsia" w:hAnsi="宋体"/>
          <w:color w:val="000000"/>
          <w:sz w:val="24"/>
          <w:u w:val="single"/>
        </w:rPr>
        <w:t xml:space="preserve">  （供应商代表姓名）</w:t>
      </w:r>
      <w:r>
        <w:rPr>
          <w:rFonts w:hint="eastAsia" w:hAnsi="宋体"/>
          <w:color w:val="000000"/>
          <w:sz w:val="24"/>
        </w:rPr>
        <w:t>为供应商代表，代表本公司参加贵司组织的</w:t>
      </w:r>
      <w:r>
        <w:rPr>
          <w:rFonts w:hint="eastAsia" w:hAnsi="宋体"/>
          <w:color w:val="000000"/>
          <w:sz w:val="24"/>
          <w:u w:val="single"/>
        </w:rPr>
        <w:t xml:space="preserve">             </w:t>
      </w:r>
      <w:r>
        <w:rPr>
          <w:rFonts w:hint="eastAsia" w:hAnsi="宋体"/>
          <w:color w:val="000000"/>
          <w:sz w:val="24"/>
        </w:rPr>
        <w:t>项目（项目编号：</w:t>
      </w:r>
      <w:r>
        <w:rPr>
          <w:rFonts w:hint="eastAsia" w:hAnsi="宋体"/>
          <w:color w:val="000000"/>
          <w:sz w:val="24"/>
          <w:u w:val="single"/>
        </w:rPr>
        <w:t xml:space="preserve">          </w:t>
      </w:r>
      <w:r>
        <w:rPr>
          <w:rFonts w:hint="eastAsia" w:hAnsi="宋体"/>
          <w:color w:val="000000"/>
          <w:sz w:val="24"/>
        </w:rPr>
        <w:t>）采购活动，全权代表本公司处理投标过程的一切事宜。供应商代表在投标过程中所签署的一切文件和处理与之有关的一切事务，本公司均予以认可并对此承担责任。供应商代表无转委托权。特此授权。</w:t>
      </w:r>
    </w:p>
    <w:p w14:paraId="3BDA5EBE">
      <w:pPr>
        <w:pStyle w:val="13"/>
        <w:snapToGrid w:val="0"/>
        <w:spacing w:line="440" w:lineRule="exact"/>
        <w:ind w:firstLine="480" w:firstLineChars="200"/>
        <w:jc w:val="left"/>
        <w:rPr>
          <w:rFonts w:hint="eastAsia" w:hAnsi="宋体"/>
          <w:color w:val="000000"/>
          <w:sz w:val="24"/>
        </w:rPr>
      </w:pPr>
      <w:r>
        <w:rPr>
          <w:rFonts w:hint="eastAsia" w:hAnsi="宋体"/>
          <w:color w:val="000000"/>
          <w:sz w:val="24"/>
        </w:rPr>
        <w:t>本授权书自出具之日起生效。</w:t>
      </w:r>
    </w:p>
    <w:p w14:paraId="43717C76">
      <w:pPr>
        <w:spacing w:line="360" w:lineRule="auto"/>
        <w:ind w:firstLine="480" w:firstLineChars="200"/>
        <w:rPr>
          <w:rFonts w:hint="eastAsia" w:ascii="宋体" w:hAnsi="宋体"/>
          <w:color w:val="000000"/>
          <w:sz w:val="24"/>
        </w:rPr>
      </w:pPr>
    </w:p>
    <w:p w14:paraId="73C081BF">
      <w:pPr>
        <w:spacing w:line="380" w:lineRule="exact"/>
        <w:rPr>
          <w:rFonts w:hint="eastAsia" w:ascii="宋体" w:hAnsi="宋体"/>
          <w:color w:val="000000"/>
          <w:sz w:val="24"/>
        </w:rPr>
      </w:pPr>
    </w:p>
    <w:p w14:paraId="3B3E7625">
      <w:pPr>
        <w:spacing w:line="380" w:lineRule="exact"/>
        <w:rPr>
          <w:rFonts w:hint="eastAsia" w:ascii="宋体" w:hAnsi="宋体"/>
          <w:color w:val="000000"/>
          <w:sz w:val="24"/>
        </w:rPr>
      </w:pPr>
      <w:r>
        <w:rPr>
          <w:rFonts w:hint="eastAsia" w:ascii="宋体" w:hAnsi="宋体"/>
          <w:color w:val="000000"/>
          <w:sz w:val="24"/>
        </w:rPr>
        <w:t>供应商代表：</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性别：</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身份证号：</w:t>
      </w:r>
      <w:r>
        <w:rPr>
          <w:rFonts w:ascii="宋体" w:hAnsi="宋体"/>
          <w:color w:val="000000"/>
          <w:sz w:val="24"/>
          <w:u w:val="single"/>
        </w:rPr>
        <w:t xml:space="preserve">   </w:t>
      </w:r>
      <w:r>
        <w:rPr>
          <w:rFonts w:hint="eastAsia" w:ascii="宋体" w:hAnsi="宋体"/>
          <w:color w:val="000000"/>
          <w:sz w:val="24"/>
          <w:u w:val="single"/>
        </w:rPr>
        <w:t xml:space="preserve">               </w:t>
      </w:r>
    </w:p>
    <w:p w14:paraId="664749B9">
      <w:pPr>
        <w:spacing w:line="380" w:lineRule="exact"/>
        <w:rPr>
          <w:rFonts w:hint="eastAsia" w:ascii="宋体" w:hAnsi="宋体"/>
          <w:color w:val="000000"/>
          <w:sz w:val="24"/>
        </w:rPr>
      </w:pPr>
      <w:r>
        <w:rPr>
          <w:rFonts w:hint="eastAsia" w:ascii="宋体" w:hAnsi="宋体"/>
          <w:color w:val="000000"/>
          <w:sz w:val="24"/>
        </w:rPr>
        <w:t>单位：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部门：</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职务：</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p>
    <w:p w14:paraId="57E427B4">
      <w:pPr>
        <w:spacing w:line="380" w:lineRule="exact"/>
        <w:rPr>
          <w:rFonts w:hint="eastAsia" w:ascii="宋体" w:hAnsi="宋体"/>
          <w:color w:val="000000"/>
          <w:sz w:val="24"/>
        </w:rPr>
      </w:pPr>
      <w:r>
        <w:rPr>
          <w:rFonts w:hint="eastAsia" w:ascii="宋体" w:hAnsi="宋体"/>
          <w:color w:val="000000"/>
          <w:sz w:val="24"/>
        </w:rPr>
        <w:t>详细通讯地址：</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b/>
          <w:bCs/>
          <w:color w:val="000000"/>
          <w:sz w:val="24"/>
        </w:rPr>
        <w:t xml:space="preserve"> </w:t>
      </w:r>
      <w:r>
        <w:rPr>
          <w:rFonts w:hint="eastAsia" w:ascii="宋体" w:hAnsi="宋体"/>
          <w:color w:val="000000"/>
          <w:sz w:val="24"/>
        </w:rPr>
        <w:t>邮政编码</w:t>
      </w:r>
      <w:r>
        <w:rPr>
          <w:rFonts w:ascii="宋体" w:hAnsi="宋体"/>
          <w:color w:val="000000"/>
          <w:sz w:val="24"/>
        </w:rPr>
        <w:t>:</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电话：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p>
    <w:p w14:paraId="66D41B00">
      <w:pPr>
        <w:spacing w:line="380" w:lineRule="exact"/>
        <w:rPr>
          <w:rFonts w:hint="eastAsia" w:ascii="宋体" w:hAnsi="宋体"/>
          <w:color w:val="000000"/>
          <w:sz w:val="24"/>
        </w:rPr>
      </w:pPr>
    </w:p>
    <w:p w14:paraId="721CBD71">
      <w:pPr>
        <w:spacing w:line="380" w:lineRule="exact"/>
        <w:rPr>
          <w:rFonts w:hint="eastAsia" w:ascii="宋体" w:hAnsi="宋体"/>
          <w:color w:val="000000"/>
          <w:sz w:val="24"/>
        </w:rPr>
      </w:pPr>
    </w:p>
    <w:p w14:paraId="539C8E36">
      <w:pPr>
        <w:spacing w:line="380" w:lineRule="exact"/>
        <w:rPr>
          <w:rFonts w:hint="eastAsia" w:ascii="宋体" w:hAnsi="宋体"/>
          <w:color w:val="000000"/>
          <w:sz w:val="24"/>
        </w:rPr>
      </w:pPr>
      <w:r>
        <w:rPr>
          <w:rFonts w:hint="eastAsia" w:ascii="宋体" w:hAnsi="宋体"/>
          <w:color w:val="000000"/>
          <w:sz w:val="24"/>
        </w:rPr>
        <w:t>附：单位负责人和被授权人身份证复印件并加盖单位公章。</w:t>
      </w:r>
    </w:p>
    <w:p w14:paraId="380898B1">
      <w:pPr>
        <w:spacing w:line="380" w:lineRule="exact"/>
        <w:rPr>
          <w:rFonts w:hint="eastAsia" w:ascii="宋体" w:hAnsi="宋体"/>
          <w:sz w:val="24"/>
        </w:rPr>
      </w:pPr>
      <w:r>
        <w:rPr>
          <w:rFonts w:hint="eastAsia" w:ascii="宋体" w:hAnsi="宋体"/>
          <w:sz w:val="24"/>
        </w:rPr>
        <w:t>注</w:t>
      </w:r>
      <w:r>
        <w:rPr>
          <w:rFonts w:ascii="宋体" w:hAnsi="宋体"/>
          <w:sz w:val="24"/>
        </w:rPr>
        <w:t>：</w:t>
      </w:r>
      <w:r>
        <w:rPr>
          <w:rFonts w:hint="eastAsia" w:ascii="宋体" w:hAnsi="宋体"/>
          <w:sz w:val="24"/>
        </w:rPr>
        <w:t>供应商代表为单位负责人时，只须提供</w:t>
      </w:r>
      <w:r>
        <w:rPr>
          <w:rFonts w:hint="eastAsia" w:ascii="宋体" w:hAnsi="宋体"/>
          <w:color w:val="000000"/>
          <w:sz w:val="24"/>
        </w:rPr>
        <w:t>单位负责人</w:t>
      </w:r>
      <w:r>
        <w:rPr>
          <w:rFonts w:hint="eastAsia" w:ascii="宋体" w:hAnsi="宋体"/>
          <w:sz w:val="24"/>
        </w:rPr>
        <w:t>身份证复印件</w:t>
      </w:r>
      <w:r>
        <w:rPr>
          <w:rFonts w:hint="eastAsia" w:ascii="宋体" w:hAnsi="宋体"/>
          <w:color w:val="000000"/>
          <w:sz w:val="24"/>
        </w:rPr>
        <w:t>并加盖单位公章</w:t>
      </w:r>
      <w:r>
        <w:rPr>
          <w:rFonts w:hint="eastAsia" w:ascii="宋体" w:hAnsi="宋体"/>
          <w:sz w:val="24"/>
        </w:rPr>
        <w:t>。</w:t>
      </w:r>
    </w:p>
    <w:p w14:paraId="3CD6876E">
      <w:pPr>
        <w:spacing w:line="380" w:lineRule="exact"/>
        <w:rPr>
          <w:rFonts w:hint="eastAsia" w:ascii="宋体" w:hAnsi="宋体"/>
          <w:sz w:val="24"/>
        </w:rPr>
      </w:pPr>
    </w:p>
    <w:p w14:paraId="0D166B98">
      <w:pPr>
        <w:spacing w:line="360" w:lineRule="exact"/>
        <w:rPr>
          <w:rFonts w:hint="eastAsia" w:ascii="宋体" w:hAnsi="宋体"/>
          <w:sz w:val="24"/>
        </w:rPr>
      </w:pPr>
    </w:p>
    <w:p w14:paraId="302A5786">
      <w:pPr>
        <w:spacing w:line="360" w:lineRule="exact"/>
        <w:ind w:firstLine="4003" w:firstLineChars="1668"/>
        <w:rPr>
          <w:rFonts w:hint="eastAsia" w:ascii="宋体" w:hAnsi="宋体"/>
          <w:color w:val="000000"/>
          <w:sz w:val="24"/>
        </w:rPr>
      </w:pPr>
      <w:r>
        <w:rPr>
          <w:rFonts w:hint="eastAsia" w:ascii="宋体" w:hAnsi="宋体"/>
          <w:color w:val="000000"/>
          <w:sz w:val="24"/>
        </w:rPr>
        <w:t>授权方</w:t>
      </w:r>
    </w:p>
    <w:p w14:paraId="636C7716">
      <w:pPr>
        <w:spacing w:line="360" w:lineRule="exact"/>
        <w:rPr>
          <w:rFonts w:hint="eastAsia" w:ascii="宋体" w:hAnsi="宋体"/>
          <w:color w:val="000000"/>
          <w:sz w:val="24"/>
        </w:rPr>
      </w:pPr>
    </w:p>
    <w:p w14:paraId="532164CD">
      <w:pPr>
        <w:spacing w:line="360" w:lineRule="exact"/>
        <w:ind w:firstLine="4080" w:firstLineChars="1700"/>
        <w:rPr>
          <w:rFonts w:hint="eastAsia" w:ascii="宋体" w:hAnsi="宋体"/>
          <w:color w:val="000000"/>
          <w:sz w:val="24"/>
        </w:rPr>
      </w:pPr>
      <w:r>
        <w:rPr>
          <w:rFonts w:hint="eastAsia" w:ascii="宋体" w:hAnsi="宋体"/>
          <w:color w:val="000000"/>
          <w:sz w:val="24"/>
        </w:rPr>
        <w:t>供应商（全称并加盖公章）：</w:t>
      </w:r>
      <w:r>
        <w:rPr>
          <w:rFonts w:hint="eastAsia" w:ascii="宋体" w:hAnsi="宋体"/>
          <w:color w:val="000000"/>
          <w:sz w:val="24"/>
          <w:u w:val="single"/>
        </w:rPr>
        <w:t xml:space="preserve">                    </w:t>
      </w:r>
    </w:p>
    <w:p w14:paraId="4324F632">
      <w:pPr>
        <w:spacing w:line="360" w:lineRule="exact"/>
        <w:rPr>
          <w:rFonts w:hint="eastAsia" w:ascii="宋体" w:hAnsi="宋体"/>
          <w:color w:val="000000"/>
          <w:sz w:val="24"/>
        </w:rPr>
      </w:pPr>
      <w:r>
        <w:rPr>
          <w:rFonts w:hint="eastAsia" w:ascii="宋体" w:hAnsi="宋体"/>
          <w:color w:val="000000"/>
          <w:sz w:val="24"/>
        </w:rPr>
        <w:t xml:space="preserve"> </w:t>
      </w:r>
    </w:p>
    <w:p w14:paraId="7C05C150">
      <w:pPr>
        <w:spacing w:line="360" w:lineRule="exact"/>
        <w:ind w:firstLine="4080" w:firstLineChars="1700"/>
        <w:rPr>
          <w:rFonts w:hint="eastAsia" w:ascii="宋体" w:hAnsi="宋体"/>
          <w:color w:val="000000"/>
          <w:sz w:val="24"/>
        </w:rPr>
      </w:pPr>
      <w:r>
        <w:rPr>
          <w:rFonts w:hint="eastAsia" w:ascii="宋体" w:hAnsi="宋体"/>
          <w:color w:val="000000"/>
          <w:sz w:val="24"/>
        </w:rPr>
        <w:t>单位负责人（盖章或签字）：</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p>
    <w:p w14:paraId="03D62283">
      <w:pPr>
        <w:spacing w:line="360" w:lineRule="exact"/>
        <w:rPr>
          <w:rFonts w:hint="eastAsia" w:ascii="宋体" w:hAnsi="宋体"/>
          <w:color w:val="000000"/>
          <w:sz w:val="24"/>
        </w:rPr>
      </w:pPr>
    </w:p>
    <w:p w14:paraId="48F6A639">
      <w:pPr>
        <w:spacing w:line="360" w:lineRule="exact"/>
        <w:ind w:firstLine="4080" w:firstLineChars="1700"/>
        <w:rPr>
          <w:rFonts w:hint="eastAsia" w:ascii="宋体" w:hAnsi="宋体"/>
          <w:color w:val="000000"/>
          <w:sz w:val="24"/>
        </w:rPr>
      </w:pPr>
      <w:r>
        <w:rPr>
          <w:rFonts w:hint="eastAsia" w:ascii="宋体" w:hAnsi="宋体"/>
          <w:color w:val="000000"/>
          <w:sz w:val="24"/>
        </w:rPr>
        <w:t>日     期：</w:t>
      </w:r>
      <w:r>
        <w:rPr>
          <w:rFonts w:hint="eastAsia" w:ascii="宋体" w:hAnsi="宋体"/>
          <w:color w:val="000000"/>
          <w:sz w:val="24"/>
          <w:u w:val="single"/>
        </w:rPr>
        <w:t xml:space="preserve">                       </w:t>
      </w:r>
    </w:p>
    <w:p w14:paraId="3953C01C">
      <w:pPr>
        <w:spacing w:line="360" w:lineRule="exact"/>
        <w:rPr>
          <w:rFonts w:hint="eastAsia" w:ascii="宋体" w:hAnsi="宋体"/>
          <w:color w:val="000000"/>
          <w:sz w:val="24"/>
        </w:rPr>
      </w:pPr>
    </w:p>
    <w:p w14:paraId="5CFDBF1F">
      <w:pPr>
        <w:spacing w:line="360" w:lineRule="exact"/>
        <w:rPr>
          <w:rFonts w:hint="eastAsia" w:ascii="宋体" w:hAnsi="宋体"/>
          <w:color w:val="000000"/>
          <w:sz w:val="24"/>
        </w:rPr>
      </w:pPr>
      <w:r>
        <w:rPr>
          <w:rFonts w:hint="eastAsia" w:ascii="宋体" w:hAnsi="宋体"/>
          <w:color w:val="000000"/>
          <w:sz w:val="24"/>
        </w:rPr>
        <w:t xml:space="preserve">            </w:t>
      </w:r>
    </w:p>
    <w:p w14:paraId="0D99F702">
      <w:pPr>
        <w:spacing w:line="360" w:lineRule="exact"/>
        <w:ind w:firstLine="4080" w:firstLineChars="1700"/>
        <w:outlineLvl w:val="0"/>
        <w:rPr>
          <w:rFonts w:hint="eastAsia" w:ascii="宋体" w:hAnsi="宋体"/>
          <w:color w:val="000000"/>
          <w:sz w:val="24"/>
        </w:rPr>
      </w:pPr>
      <w:bookmarkStart w:id="66" w:name="_Toc25211"/>
      <w:bookmarkStart w:id="67" w:name="_Toc22464"/>
      <w:r>
        <w:rPr>
          <w:rFonts w:hint="eastAsia" w:ascii="宋体" w:hAnsi="宋体"/>
          <w:color w:val="000000"/>
          <w:sz w:val="24"/>
        </w:rPr>
        <w:t>接受授权方</w:t>
      </w:r>
      <w:bookmarkEnd w:id="66"/>
      <w:bookmarkEnd w:id="67"/>
    </w:p>
    <w:p w14:paraId="66A5CD08">
      <w:pPr>
        <w:spacing w:line="360" w:lineRule="exact"/>
        <w:rPr>
          <w:rFonts w:hint="eastAsia" w:ascii="宋体" w:hAnsi="宋体"/>
          <w:color w:val="000000"/>
          <w:sz w:val="24"/>
        </w:rPr>
      </w:pPr>
      <w:r>
        <w:rPr>
          <w:rFonts w:hint="eastAsia" w:ascii="宋体" w:hAnsi="宋体"/>
          <w:color w:val="000000"/>
          <w:sz w:val="24"/>
        </w:rPr>
        <w:t xml:space="preserve"> </w:t>
      </w:r>
    </w:p>
    <w:p w14:paraId="01B7ACC9">
      <w:pPr>
        <w:spacing w:line="360" w:lineRule="exact"/>
        <w:ind w:firstLine="4080" w:firstLineChars="1700"/>
        <w:rPr>
          <w:rFonts w:hint="eastAsia" w:ascii="宋体" w:hAnsi="宋体"/>
          <w:color w:val="000000"/>
          <w:sz w:val="24"/>
        </w:rPr>
      </w:pPr>
      <w:r>
        <w:rPr>
          <w:rFonts w:hint="eastAsia" w:ascii="宋体" w:hAnsi="宋体"/>
          <w:color w:val="000000"/>
          <w:sz w:val="24"/>
        </w:rPr>
        <w:t>供应商代表</w:t>
      </w:r>
      <w:r>
        <w:rPr>
          <w:rFonts w:hint="eastAsia" w:ascii="宋体" w:hAnsi="宋体"/>
          <w:color w:val="000000"/>
          <w:sz w:val="24"/>
          <w:lang w:eastAsia="zh-CN"/>
        </w:rPr>
        <w:t>（</w:t>
      </w:r>
      <w:r>
        <w:rPr>
          <w:rFonts w:hint="eastAsia" w:ascii="宋体" w:hAnsi="宋体"/>
          <w:color w:val="000000"/>
          <w:sz w:val="24"/>
        </w:rPr>
        <w:t>签字</w:t>
      </w:r>
      <w:r>
        <w:rPr>
          <w:rFonts w:hint="eastAsia" w:ascii="宋体" w:hAnsi="宋体"/>
          <w:color w:val="000000"/>
          <w:sz w:val="24"/>
          <w:lang w:val="en-US" w:eastAsia="zh-CN"/>
        </w:rPr>
        <w:t>或盖章）</w:t>
      </w:r>
      <w:r>
        <w:rPr>
          <w:rFonts w:hint="eastAsia" w:ascii="宋体" w:hAnsi="宋体"/>
          <w:color w:val="000000"/>
          <w:sz w:val="24"/>
        </w:rPr>
        <w:t>：</w:t>
      </w:r>
      <w:r>
        <w:rPr>
          <w:rFonts w:hint="eastAsia" w:ascii="宋体" w:hAnsi="宋体"/>
          <w:color w:val="000000"/>
          <w:sz w:val="24"/>
          <w:u w:val="single"/>
        </w:rPr>
        <w:t xml:space="preserve">                </w:t>
      </w:r>
    </w:p>
    <w:p w14:paraId="7E6C5EAD">
      <w:pPr>
        <w:spacing w:line="360" w:lineRule="exact"/>
        <w:rPr>
          <w:rFonts w:hint="eastAsia" w:ascii="宋体" w:hAnsi="宋体"/>
          <w:color w:val="000000"/>
          <w:sz w:val="24"/>
        </w:rPr>
      </w:pPr>
    </w:p>
    <w:p w14:paraId="5E27E062">
      <w:pPr>
        <w:spacing w:line="420" w:lineRule="exact"/>
        <w:ind w:firstLine="4320" w:firstLineChars="1800"/>
        <w:rPr>
          <w:rFonts w:hint="eastAsia" w:ascii="宋体" w:hAnsi="宋体" w:cs="宋体"/>
          <w:b/>
          <w:bCs/>
          <w:sz w:val="36"/>
          <w:szCs w:val="36"/>
        </w:rPr>
      </w:pPr>
      <w:r>
        <w:rPr>
          <w:rFonts w:hint="eastAsia" w:ascii="宋体" w:hAnsi="宋体"/>
          <w:color w:val="000000"/>
          <w:sz w:val="24"/>
        </w:rPr>
        <w:t>日     期：</w:t>
      </w:r>
      <w:r>
        <w:rPr>
          <w:rFonts w:hint="eastAsia" w:ascii="宋体" w:hAnsi="宋体"/>
          <w:color w:val="000000"/>
          <w:sz w:val="24"/>
          <w:u w:val="single"/>
        </w:rPr>
        <w:t xml:space="preserve">                   </w:t>
      </w:r>
    </w:p>
    <w:p w14:paraId="6C9B9FCE">
      <w:pPr>
        <w:pStyle w:val="40"/>
      </w:pPr>
    </w:p>
    <w:p w14:paraId="7F9DA657">
      <w:pPr>
        <w:pStyle w:val="40"/>
      </w:pPr>
    </w:p>
    <w:p w14:paraId="445B93C4">
      <w:pPr>
        <w:spacing w:line="380" w:lineRule="exact"/>
        <w:ind w:firstLine="643" w:firstLineChars="200"/>
        <w:jc w:val="center"/>
        <w:outlineLvl w:val="0"/>
        <w:rPr>
          <w:rFonts w:hint="eastAsia" w:ascii="宋体" w:hAnsi="宋体" w:eastAsiaTheme="minorEastAsia" w:cstheme="minorBidi"/>
          <w:b/>
          <w:kern w:val="2"/>
          <w:sz w:val="32"/>
          <w:szCs w:val="32"/>
          <w:lang w:val="en-US" w:eastAsia="zh-CN" w:bidi="ar-SA"/>
        </w:rPr>
      </w:pPr>
      <w:r>
        <w:rPr>
          <w:rFonts w:hint="eastAsia" w:ascii="宋体" w:hAnsi="宋体" w:eastAsiaTheme="minorEastAsia" w:cstheme="minorBidi"/>
          <w:b/>
          <w:kern w:val="2"/>
          <w:sz w:val="32"/>
          <w:szCs w:val="32"/>
          <w:lang w:val="en-US" w:eastAsia="zh-CN" w:bidi="ar-SA"/>
        </w:rPr>
        <w:t>8-</w:t>
      </w:r>
      <w:r>
        <w:rPr>
          <w:rFonts w:hint="eastAsia" w:ascii="宋体" w:hAnsi="宋体" w:cstheme="minorBidi"/>
          <w:b/>
          <w:kern w:val="2"/>
          <w:sz w:val="32"/>
          <w:szCs w:val="32"/>
          <w:lang w:val="en-US" w:eastAsia="zh-CN" w:bidi="ar-SA"/>
        </w:rPr>
        <w:t>4</w:t>
      </w:r>
      <w:r>
        <w:rPr>
          <w:rFonts w:hint="eastAsia" w:ascii="宋体" w:hAnsi="宋体" w:eastAsiaTheme="minorEastAsia" w:cstheme="minorBidi"/>
          <w:b/>
          <w:kern w:val="2"/>
          <w:sz w:val="32"/>
          <w:szCs w:val="32"/>
          <w:lang w:val="en-US" w:eastAsia="zh-CN" w:bidi="ar-SA"/>
        </w:rPr>
        <w:t>信用记录查询结果</w:t>
      </w:r>
    </w:p>
    <w:p w14:paraId="1376EB43">
      <w:pPr>
        <w:pStyle w:val="30"/>
        <w:ind w:firstLine="210"/>
      </w:pPr>
    </w:p>
    <w:p w14:paraId="6FE7CFD2">
      <w:pPr>
        <w:spacing w:before="75" w:after="75" w:line="435" w:lineRule="atLeast"/>
        <w:rPr>
          <w:rFonts w:hint="eastAsia" w:ascii="宋体" w:hAnsi="宋体" w:cs="宋体"/>
          <w:sz w:val="24"/>
        </w:rPr>
      </w:pPr>
      <w:r>
        <w:rPr>
          <w:rFonts w:ascii="宋体" w:hAnsi="宋体" w:cs="宋体"/>
          <w:sz w:val="24"/>
        </w:rPr>
        <w:t> </w:t>
      </w:r>
    </w:p>
    <w:p w14:paraId="2CB30D8C">
      <w:pPr>
        <w:spacing w:before="75" w:after="75" w:line="435" w:lineRule="atLeast"/>
        <w:rPr>
          <w:rFonts w:hint="eastAsia" w:ascii="宋体" w:hAnsi="宋体" w:cs="宋体"/>
          <w:sz w:val="24"/>
        </w:rPr>
      </w:pPr>
      <w:r>
        <w:rPr>
          <w:rFonts w:ascii="宋体" w:hAnsi="宋体" w:cs="宋体"/>
          <w:sz w:val="24"/>
        </w:rPr>
        <w:t>致：</w:t>
      </w:r>
      <w:r>
        <w:rPr>
          <w:rFonts w:ascii="宋体" w:hAnsi="宋体" w:cs="宋体"/>
          <w:sz w:val="24"/>
          <w:u w:val="single"/>
        </w:rPr>
        <w:t xml:space="preserve">     (采购人或采购代理机构) </w:t>
      </w:r>
    </w:p>
    <w:p w14:paraId="39F15927">
      <w:pPr>
        <w:spacing w:before="75" w:after="75" w:line="435" w:lineRule="atLeast"/>
        <w:ind w:firstLine="480"/>
        <w:rPr>
          <w:rFonts w:hint="eastAsia" w:ascii="宋体" w:hAnsi="宋体" w:cs="宋体"/>
          <w:sz w:val="24"/>
        </w:rPr>
      </w:pPr>
      <w:r>
        <w:rPr>
          <w:rFonts w:ascii="宋体" w:hAnsi="宋体" w:cs="宋体"/>
          <w:sz w:val="24"/>
        </w:rPr>
        <w:t>现附上截至</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r>
        <w:rPr>
          <w:rFonts w:ascii="宋体" w:hAnsi="宋体" w:cs="宋体"/>
          <w:sz w:val="24"/>
          <w:u w:val="single"/>
        </w:rPr>
        <w:t>   </w:t>
      </w:r>
      <w:r>
        <w:rPr>
          <w:rFonts w:ascii="宋体" w:hAnsi="宋体" w:cs="宋体"/>
          <w:sz w:val="24"/>
        </w:rPr>
        <w:t>时我方通过“信用中国”网站（www.creditchina.gov.cn）获取的我方信用信息查询结果</w:t>
      </w:r>
      <w:r>
        <w:rPr>
          <w:rFonts w:ascii="宋体" w:hAnsi="宋体" w:cs="宋体"/>
          <w:sz w:val="24"/>
          <w:u w:val="single"/>
        </w:rPr>
        <w:t>（填写具体份数）</w:t>
      </w:r>
      <w:r>
        <w:rPr>
          <w:rFonts w:ascii="宋体" w:hAnsi="宋体" w:cs="宋体"/>
          <w:sz w:val="24"/>
        </w:rPr>
        <w:t>份、通过中国政府采购网（www.ccgp.gov.cn）获取的我方信用信息查询结果</w:t>
      </w:r>
      <w:r>
        <w:rPr>
          <w:rFonts w:ascii="宋体" w:hAnsi="宋体" w:cs="宋体"/>
          <w:sz w:val="24"/>
          <w:u w:val="single"/>
        </w:rPr>
        <w:t>（填写具体份数）</w:t>
      </w:r>
      <w:r>
        <w:rPr>
          <w:rFonts w:ascii="宋体" w:hAnsi="宋体" w:cs="宋体"/>
          <w:sz w:val="24"/>
        </w:rPr>
        <w:t>份，上述信用信息查询结果真实有效，否则我方负全部责任。</w:t>
      </w:r>
    </w:p>
    <w:p w14:paraId="4F8BBBDE">
      <w:pPr>
        <w:spacing w:before="75" w:after="75" w:line="435" w:lineRule="atLeast"/>
        <w:rPr>
          <w:rFonts w:hint="eastAsia" w:ascii="宋体" w:hAnsi="宋体" w:cs="宋体"/>
          <w:sz w:val="24"/>
        </w:rPr>
      </w:pPr>
      <w:r>
        <w:rPr>
          <w:rFonts w:ascii="宋体" w:hAnsi="宋体" w:cs="宋体"/>
          <w:sz w:val="24"/>
        </w:rPr>
        <w:t> </w:t>
      </w:r>
    </w:p>
    <w:p w14:paraId="0B435A9A">
      <w:pPr>
        <w:spacing w:before="75" w:after="75" w:line="435" w:lineRule="atLeast"/>
        <w:rPr>
          <w:rFonts w:hint="eastAsia" w:ascii="宋体" w:hAnsi="宋体" w:cs="宋体"/>
          <w:sz w:val="24"/>
        </w:rPr>
      </w:pPr>
      <w:r>
        <w:rPr>
          <w:rFonts w:hint="eastAsia" w:ascii="宋体" w:hAnsi="宋体" w:cs="宋体"/>
          <w:sz w:val="24"/>
        </w:rPr>
        <w:t>★</w:t>
      </w:r>
      <w:r>
        <w:rPr>
          <w:rFonts w:ascii="宋体" w:hAnsi="宋体" w:cs="宋体"/>
          <w:sz w:val="24"/>
        </w:rPr>
        <w:t>注意：</w:t>
      </w:r>
    </w:p>
    <w:p w14:paraId="3FDE888B">
      <w:pPr>
        <w:spacing w:before="75" w:after="75" w:line="435" w:lineRule="atLeast"/>
        <w:ind w:firstLine="360" w:firstLineChars="150"/>
        <w:rPr>
          <w:rFonts w:hint="eastAsia" w:ascii="宋体" w:hAnsi="宋体" w:cs="宋体"/>
          <w:sz w:val="24"/>
        </w:rPr>
      </w:pPr>
      <w:r>
        <w:rPr>
          <w:rFonts w:hint="eastAsia" w:ascii="宋体" w:hAnsi="宋体" w:cs="宋体"/>
          <w:sz w:val="24"/>
        </w:rPr>
        <w:t>供应商</w:t>
      </w:r>
      <w:r>
        <w:rPr>
          <w:rFonts w:ascii="宋体" w:hAnsi="宋体" w:cs="宋体"/>
          <w:sz w:val="24"/>
        </w:rPr>
        <w:t>应</w:t>
      </w:r>
      <w:r>
        <w:rPr>
          <w:rFonts w:ascii="宋体" w:hAnsi="宋体" w:cs="宋体"/>
          <w:b/>
          <w:bCs/>
          <w:sz w:val="24"/>
        </w:rPr>
        <w:t>同时提供</w:t>
      </w:r>
      <w:r>
        <w:rPr>
          <w:rFonts w:ascii="宋体" w:hAnsi="宋体" w:cs="宋体"/>
          <w:sz w:val="24"/>
        </w:rPr>
        <w:t>在</w:t>
      </w:r>
      <w:r>
        <w:rPr>
          <w:rFonts w:hint="eastAsia" w:ascii="宋体" w:hAnsi="宋体" w:cs="宋体"/>
          <w:sz w:val="24"/>
        </w:rPr>
        <w:t>询价采购</w:t>
      </w:r>
      <w:r>
        <w:rPr>
          <w:rFonts w:ascii="宋体" w:hAnsi="宋体" w:cs="宋体"/>
          <w:sz w:val="24"/>
        </w:rPr>
        <w:t>文件要求的响应文件递交截止时点前通过上述2个网站获取的信用信息查询结果，信用信息查询结果应为从上述网站获取的查询结果原始页面的打印件或完整截图，</w:t>
      </w:r>
      <w:r>
        <w:rPr>
          <w:rFonts w:ascii="宋体" w:hAnsi="宋体" w:cs="宋体"/>
          <w:b/>
          <w:bCs/>
          <w:sz w:val="24"/>
        </w:rPr>
        <w:t>否则其响应文件将被否决。</w:t>
      </w:r>
    </w:p>
    <w:p w14:paraId="01001B25">
      <w:pPr>
        <w:spacing w:before="75" w:after="75" w:line="435" w:lineRule="atLeast"/>
        <w:rPr>
          <w:rFonts w:hint="eastAsia" w:ascii="宋体" w:hAnsi="宋体" w:cs="宋体"/>
          <w:sz w:val="24"/>
        </w:rPr>
      </w:pPr>
      <w:r>
        <w:rPr>
          <w:rFonts w:ascii="宋体" w:hAnsi="宋体" w:cs="宋体"/>
          <w:b/>
          <w:bCs/>
          <w:sz w:val="24"/>
        </w:rPr>
        <w:t> </w:t>
      </w:r>
    </w:p>
    <w:p w14:paraId="1F90531B">
      <w:pPr>
        <w:spacing w:before="75" w:after="75" w:line="435" w:lineRule="atLeast"/>
        <w:rPr>
          <w:rFonts w:hint="eastAsia" w:ascii="宋体" w:hAnsi="宋体" w:cs="宋体"/>
          <w:sz w:val="24"/>
        </w:rPr>
      </w:pPr>
      <w:r>
        <w:rPr>
          <w:rFonts w:ascii="宋体" w:hAnsi="宋体" w:cs="宋体"/>
          <w:sz w:val="24"/>
        </w:rPr>
        <w:t> </w:t>
      </w:r>
    </w:p>
    <w:p w14:paraId="47C51E33">
      <w:pPr>
        <w:spacing w:before="75" w:after="75" w:line="435" w:lineRule="atLeast"/>
        <w:rPr>
          <w:rFonts w:hint="eastAsia" w:ascii="宋体" w:hAnsi="宋体" w:cs="宋体"/>
          <w:sz w:val="24"/>
        </w:rPr>
      </w:pPr>
      <w:r>
        <w:rPr>
          <w:rFonts w:ascii="宋体" w:hAnsi="宋体" w:cs="宋体"/>
          <w:sz w:val="24"/>
        </w:rPr>
        <w:t> </w:t>
      </w:r>
    </w:p>
    <w:p w14:paraId="79DC78F5">
      <w:pPr>
        <w:spacing w:before="75" w:after="75" w:line="435" w:lineRule="atLeast"/>
        <w:rPr>
          <w:rFonts w:hint="eastAsia" w:ascii="宋体" w:hAnsi="宋体" w:cs="宋体"/>
          <w:sz w:val="24"/>
        </w:rPr>
      </w:pPr>
      <w:r>
        <w:rPr>
          <w:rFonts w:hint="eastAsia" w:ascii="宋体" w:hAnsi="宋体" w:cs="宋体"/>
          <w:sz w:val="24"/>
        </w:rPr>
        <w:t>供应商</w:t>
      </w:r>
      <w:r>
        <w:rPr>
          <w:rFonts w:ascii="宋体" w:hAnsi="宋体" w:cs="宋体"/>
          <w:sz w:val="24"/>
        </w:rPr>
        <w:t>代表：</w:t>
      </w:r>
      <w:r>
        <w:rPr>
          <w:rFonts w:ascii="宋体" w:hAnsi="宋体" w:cs="宋体"/>
          <w:sz w:val="24"/>
          <w:u w:val="single"/>
        </w:rPr>
        <w:t>            </w:t>
      </w:r>
      <w:r>
        <w:rPr>
          <w:rFonts w:hint="eastAsia" w:ascii="宋体" w:hAnsi="宋体"/>
          <w:color w:val="000000"/>
          <w:sz w:val="24"/>
          <w:u w:val="single"/>
          <w:lang w:eastAsia="zh-CN"/>
        </w:rPr>
        <w:t>（</w:t>
      </w:r>
      <w:r>
        <w:rPr>
          <w:rFonts w:hint="eastAsia" w:ascii="宋体" w:hAnsi="宋体"/>
          <w:color w:val="000000"/>
          <w:sz w:val="24"/>
          <w:u w:val="single"/>
        </w:rPr>
        <w:t>签字</w:t>
      </w:r>
      <w:r>
        <w:rPr>
          <w:rFonts w:hint="eastAsia" w:ascii="宋体" w:hAnsi="宋体"/>
          <w:color w:val="000000"/>
          <w:sz w:val="24"/>
          <w:u w:val="single"/>
          <w:lang w:val="en-US" w:eastAsia="zh-CN"/>
        </w:rPr>
        <w:t>或盖章）</w:t>
      </w:r>
      <w:r>
        <w:rPr>
          <w:rFonts w:ascii="宋体" w:hAnsi="宋体" w:cs="宋体"/>
          <w:sz w:val="24"/>
          <w:u w:val="single"/>
        </w:rPr>
        <w:t> </w:t>
      </w:r>
    </w:p>
    <w:p w14:paraId="7D0E2390">
      <w:pPr>
        <w:spacing w:before="75" w:after="75" w:line="435" w:lineRule="atLeast"/>
        <w:rPr>
          <w:rFonts w:hint="eastAsia" w:ascii="宋体" w:hAnsi="宋体" w:cs="宋体"/>
          <w:sz w:val="24"/>
        </w:rPr>
      </w:pPr>
      <w:r>
        <w:rPr>
          <w:rFonts w:hint="eastAsia" w:ascii="宋体" w:hAnsi="宋体" w:cs="宋体"/>
          <w:sz w:val="24"/>
        </w:rPr>
        <w:t>供应商</w:t>
      </w:r>
      <w:r>
        <w:rPr>
          <w:rFonts w:ascii="宋体" w:hAnsi="宋体" w:cs="宋体"/>
          <w:sz w:val="24"/>
        </w:rPr>
        <w:t>名称：</w:t>
      </w:r>
      <w:r>
        <w:rPr>
          <w:rFonts w:ascii="宋体" w:hAnsi="宋体" w:cs="宋体"/>
          <w:sz w:val="24"/>
          <w:u w:val="single"/>
        </w:rPr>
        <w:t>         （全称并加盖公章）</w:t>
      </w:r>
    </w:p>
    <w:p w14:paraId="16FA43A4">
      <w:pPr>
        <w:spacing w:before="75" w:after="75" w:line="435" w:lineRule="atLeast"/>
        <w:rPr>
          <w:rFonts w:hint="eastAsia" w:ascii="宋体" w:hAnsi="宋体" w:cs="宋体"/>
          <w:sz w:val="24"/>
        </w:rPr>
      </w:pPr>
      <w:r>
        <w:rPr>
          <w:rFonts w:ascii="宋体" w:hAnsi="宋体" w:cs="宋体"/>
          <w:sz w:val="24"/>
        </w:rPr>
        <w:t>日  期：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  </w:t>
      </w:r>
      <w:r>
        <w:rPr>
          <w:rFonts w:ascii="宋体" w:hAnsi="宋体" w:cs="宋体"/>
          <w:sz w:val="24"/>
        </w:rPr>
        <w:t>年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  </w:t>
      </w:r>
      <w:r>
        <w:rPr>
          <w:rFonts w:ascii="宋体" w:hAnsi="宋体" w:cs="宋体"/>
          <w:sz w:val="24"/>
        </w:rPr>
        <w:t>月 </w:t>
      </w:r>
      <w:r>
        <w:rPr>
          <w:rFonts w:ascii="宋体" w:hAnsi="宋体" w:cs="宋体"/>
          <w:sz w:val="24"/>
          <w:u w:val="single"/>
        </w:rPr>
        <w:t>  </w:t>
      </w:r>
      <w:r>
        <w:rPr>
          <w:rFonts w:hint="eastAsia" w:ascii="宋体" w:hAnsi="宋体" w:cs="宋体"/>
          <w:sz w:val="24"/>
          <w:u w:val="single"/>
        </w:rPr>
        <w:t xml:space="preserve">    </w:t>
      </w:r>
      <w:r>
        <w:rPr>
          <w:rFonts w:ascii="宋体" w:hAnsi="宋体" w:cs="宋体"/>
          <w:sz w:val="24"/>
          <w:u w:val="single"/>
        </w:rPr>
        <w:t> </w:t>
      </w:r>
      <w:r>
        <w:rPr>
          <w:rFonts w:ascii="宋体" w:hAnsi="宋体" w:cs="宋体"/>
          <w:sz w:val="24"/>
        </w:rPr>
        <w:t>日 </w:t>
      </w:r>
    </w:p>
    <w:p w14:paraId="4734619F">
      <w:pPr>
        <w:rPr>
          <w:rFonts w:ascii="宋体" w:hAnsi="宋体"/>
          <w:color w:val="0000FF"/>
          <w:sz w:val="24"/>
        </w:rPr>
      </w:pPr>
      <w:r>
        <w:rPr>
          <w:rFonts w:ascii="宋体" w:hAnsi="宋体"/>
          <w:color w:val="0000FF"/>
          <w:sz w:val="24"/>
        </w:rPr>
        <w:br w:type="page"/>
      </w:r>
    </w:p>
    <w:p w14:paraId="5AB4C085">
      <w:pPr>
        <w:rPr>
          <w:rFonts w:ascii="宋体" w:hAnsi="宋体"/>
          <w:color w:val="0000FF"/>
          <w:sz w:val="24"/>
        </w:rPr>
      </w:pPr>
    </w:p>
    <w:p w14:paraId="4E3AAF7E">
      <w:pPr>
        <w:pStyle w:val="13"/>
        <w:jc w:val="center"/>
        <w:rPr>
          <w:rFonts w:hint="eastAsia" w:ascii="宋体" w:hAnsi="宋体" w:eastAsia="宋体" w:cs="Times New Roman"/>
          <w:b/>
          <w:kern w:val="2"/>
          <w:sz w:val="36"/>
          <w:szCs w:val="36"/>
          <w:lang w:val="en-US" w:eastAsia="zh-CN" w:bidi="ar-SA"/>
        </w:rPr>
      </w:pPr>
      <w:r>
        <w:rPr>
          <w:rFonts w:hint="eastAsia" w:hAnsi="宋体" w:cs="Times New Roman"/>
          <w:b/>
          <w:kern w:val="2"/>
          <w:sz w:val="36"/>
          <w:szCs w:val="36"/>
          <w:lang w:val="en-US" w:eastAsia="zh-CN" w:bidi="ar-SA"/>
        </w:rPr>
        <w:t>8-5</w:t>
      </w:r>
      <w:r>
        <w:rPr>
          <w:rFonts w:hint="eastAsia" w:ascii="宋体" w:hAnsi="宋体" w:eastAsia="宋体" w:cs="Times New Roman"/>
          <w:b/>
          <w:kern w:val="2"/>
          <w:sz w:val="36"/>
          <w:szCs w:val="36"/>
          <w:lang w:val="en-US" w:eastAsia="zh-CN" w:bidi="ar-SA"/>
        </w:rPr>
        <w:t>参加采购活动前3年内在经营活动中没有重大违法</w:t>
      </w:r>
    </w:p>
    <w:p w14:paraId="3C6B4B64">
      <w:pPr>
        <w:pStyle w:val="13"/>
        <w:jc w:val="center"/>
        <w:rPr>
          <w:rFonts w:hint="eastAsia" w:ascii="宋体" w:hAnsi="宋体" w:eastAsia="宋体" w:cs="Times New Roman"/>
          <w:b/>
          <w:kern w:val="2"/>
          <w:sz w:val="36"/>
          <w:szCs w:val="36"/>
          <w:lang w:val="en-US" w:eastAsia="zh-CN" w:bidi="ar-SA"/>
        </w:rPr>
      </w:pPr>
      <w:r>
        <w:rPr>
          <w:rFonts w:hint="eastAsia" w:ascii="宋体" w:hAnsi="宋体" w:eastAsia="宋体" w:cs="Times New Roman"/>
          <w:b/>
          <w:kern w:val="2"/>
          <w:sz w:val="36"/>
          <w:szCs w:val="36"/>
          <w:lang w:val="en-US" w:eastAsia="zh-CN" w:bidi="ar-SA"/>
        </w:rPr>
        <w:t>记录的书面声明</w:t>
      </w:r>
    </w:p>
    <w:p w14:paraId="7B381444">
      <w:pPr>
        <w:pStyle w:val="128"/>
        <w:spacing w:line="400" w:lineRule="exact"/>
        <w:jc w:val="center"/>
        <w:rPr>
          <w:rFonts w:hint="eastAsia" w:hAnsi="宋体"/>
          <w:b/>
          <w:sz w:val="36"/>
        </w:rPr>
      </w:pPr>
    </w:p>
    <w:p w14:paraId="316E65D9">
      <w:pPr>
        <w:pStyle w:val="128"/>
        <w:spacing w:line="400" w:lineRule="exact"/>
        <w:jc w:val="center"/>
        <w:rPr>
          <w:rFonts w:hint="eastAsia" w:hAnsi="宋体"/>
          <w:b/>
          <w:sz w:val="36"/>
        </w:rPr>
      </w:pPr>
    </w:p>
    <w:p w14:paraId="7345F418">
      <w:pPr>
        <w:pStyle w:val="128"/>
        <w:spacing w:line="400" w:lineRule="exact"/>
        <w:jc w:val="center"/>
        <w:rPr>
          <w:rFonts w:hint="eastAsia" w:hAnsi="宋体"/>
          <w:b/>
          <w:sz w:val="36"/>
        </w:rPr>
      </w:pPr>
    </w:p>
    <w:p w14:paraId="5DB23ABF">
      <w:pPr>
        <w:pStyle w:val="128"/>
        <w:spacing w:line="600" w:lineRule="exact"/>
        <w:rPr>
          <w:rFonts w:hint="eastAsia" w:hAnsi="宋体" w:cs="宋体"/>
          <w:sz w:val="24"/>
        </w:rPr>
      </w:pPr>
      <w:bookmarkStart w:id="68" w:name="_Toc24036866"/>
      <w:r>
        <w:rPr>
          <w:rFonts w:hint="eastAsia" w:hAnsi="宋体" w:cs="宋体"/>
          <w:b/>
          <w:sz w:val="24"/>
          <w:szCs w:val="24"/>
          <w:u w:val="single"/>
        </w:rPr>
        <w:t xml:space="preserve">                   </w:t>
      </w:r>
      <w:r>
        <w:rPr>
          <w:rFonts w:hint="eastAsia" w:hAnsi="宋体" w:cs="宋体"/>
          <w:sz w:val="24"/>
          <w:szCs w:val="24"/>
          <w:u w:val="single"/>
        </w:rPr>
        <w:t>（采购单位或采购代理机构）</w:t>
      </w:r>
      <w:r>
        <w:rPr>
          <w:rFonts w:hint="eastAsia" w:hAnsi="宋体" w:cs="宋体"/>
          <w:sz w:val="24"/>
          <w:szCs w:val="24"/>
        </w:rPr>
        <w:t>：</w:t>
      </w:r>
      <w:bookmarkEnd w:id="68"/>
    </w:p>
    <w:p w14:paraId="19849F4F">
      <w:pPr>
        <w:spacing w:line="600" w:lineRule="exact"/>
        <w:ind w:firstLine="480"/>
        <w:jc w:val="left"/>
        <w:rPr>
          <w:rFonts w:hint="eastAsia" w:ascii="宋体" w:hAnsi="宋体" w:cs="宋体"/>
          <w:sz w:val="24"/>
        </w:rPr>
      </w:pPr>
      <w:r>
        <w:rPr>
          <w:rFonts w:hint="eastAsia" w:ascii="宋体" w:hAnsi="宋体" w:cs="宋体"/>
          <w:sz w:val="24"/>
        </w:rPr>
        <w:t>参加采购活动前三年内，我方在经营活动中没有重大违法记录，否则产生不利后果由我方承担责任。</w:t>
      </w:r>
    </w:p>
    <w:p w14:paraId="0FE05F16">
      <w:pPr>
        <w:spacing w:line="600" w:lineRule="exact"/>
        <w:ind w:firstLine="480"/>
        <w:jc w:val="left"/>
        <w:rPr>
          <w:rFonts w:hint="eastAsia" w:ascii="宋体" w:hAnsi="宋体" w:cs="宋体"/>
          <w:sz w:val="24"/>
        </w:rPr>
      </w:pPr>
      <w:r>
        <w:rPr>
          <w:rFonts w:hint="eastAsia" w:ascii="宋体" w:hAnsi="宋体" w:cs="宋体"/>
          <w:sz w:val="24"/>
        </w:rPr>
        <w:t xml:space="preserve">    </w:t>
      </w:r>
      <w:r>
        <w:rPr>
          <w:rFonts w:ascii="宋体" w:hAnsi="宋体" w:cs="宋体"/>
          <w:sz w:val="24"/>
        </w:rPr>
        <w:t>特此声明！</w:t>
      </w:r>
    </w:p>
    <w:p w14:paraId="2DAC8A1D">
      <w:pPr>
        <w:pStyle w:val="13"/>
      </w:pPr>
    </w:p>
    <w:p w14:paraId="4F3B3A13">
      <w:pPr>
        <w:pStyle w:val="13"/>
      </w:pPr>
    </w:p>
    <w:p w14:paraId="1FCC290D">
      <w:pPr>
        <w:pStyle w:val="13"/>
      </w:pPr>
    </w:p>
    <w:p w14:paraId="2B7B7E1B">
      <w:pPr>
        <w:pStyle w:val="13"/>
      </w:pPr>
    </w:p>
    <w:p w14:paraId="06C3B129">
      <w:pPr>
        <w:pStyle w:val="13"/>
      </w:pPr>
    </w:p>
    <w:p w14:paraId="33A3278A">
      <w:pPr>
        <w:pStyle w:val="13"/>
      </w:pPr>
    </w:p>
    <w:p w14:paraId="2E2FC5F1">
      <w:pPr>
        <w:pStyle w:val="128"/>
        <w:spacing w:line="400" w:lineRule="exact"/>
        <w:rPr>
          <w:rFonts w:hint="eastAsia" w:hAnsi="宋体"/>
          <w:b/>
          <w:sz w:val="36"/>
        </w:rPr>
      </w:pPr>
    </w:p>
    <w:p w14:paraId="79C97C9F">
      <w:pPr>
        <w:pStyle w:val="128"/>
        <w:spacing w:line="400" w:lineRule="exact"/>
        <w:jc w:val="center"/>
        <w:rPr>
          <w:rFonts w:hint="eastAsia" w:hAnsi="宋体"/>
          <w:b/>
          <w:sz w:val="36"/>
        </w:rPr>
      </w:pPr>
    </w:p>
    <w:p w14:paraId="41BEEA4E">
      <w:pPr>
        <w:pStyle w:val="128"/>
        <w:spacing w:line="400" w:lineRule="exact"/>
        <w:jc w:val="center"/>
        <w:rPr>
          <w:rFonts w:hint="eastAsia" w:hAnsi="宋体"/>
          <w:b/>
          <w:sz w:val="36"/>
        </w:rPr>
      </w:pPr>
    </w:p>
    <w:p w14:paraId="542F86A1">
      <w:pPr>
        <w:spacing w:line="400" w:lineRule="exact"/>
        <w:ind w:firstLine="4320" w:firstLineChars="1800"/>
        <w:rPr>
          <w:rFonts w:hint="eastAsia" w:ascii="宋体" w:hAnsi="宋体"/>
          <w:color w:val="000000"/>
          <w:sz w:val="24"/>
        </w:rPr>
      </w:pPr>
      <w:r>
        <w:rPr>
          <w:rFonts w:hint="eastAsia" w:ascii="宋体" w:hAnsi="宋体"/>
          <w:color w:val="000000"/>
          <w:sz w:val="24"/>
        </w:rPr>
        <w:t>投 标 人（全称并加盖公章）：</w:t>
      </w:r>
      <w:r>
        <w:rPr>
          <w:rFonts w:hint="eastAsia" w:ascii="宋体" w:hAnsi="宋体"/>
          <w:color w:val="000000"/>
          <w:sz w:val="24"/>
          <w:u w:val="single"/>
        </w:rPr>
        <w:t xml:space="preserve">                 </w:t>
      </w:r>
      <w:r>
        <w:rPr>
          <w:rFonts w:hint="eastAsia" w:ascii="宋体" w:hAnsi="宋体"/>
          <w:color w:val="000000"/>
          <w:sz w:val="24"/>
        </w:rPr>
        <w:t xml:space="preserve">     </w:t>
      </w:r>
    </w:p>
    <w:p w14:paraId="3E4CB597">
      <w:pPr>
        <w:spacing w:line="400" w:lineRule="exact"/>
        <w:rPr>
          <w:rFonts w:hint="eastAsia" w:ascii="宋体" w:hAnsi="宋体"/>
          <w:color w:val="000000"/>
          <w:sz w:val="24"/>
        </w:rPr>
      </w:pPr>
      <w:r>
        <w:rPr>
          <w:rFonts w:hint="eastAsia" w:ascii="宋体" w:hAnsi="宋体"/>
          <w:color w:val="000000"/>
          <w:sz w:val="24"/>
        </w:rPr>
        <w:t xml:space="preserve">                                    供应商代表签字：</w:t>
      </w:r>
      <w:r>
        <w:rPr>
          <w:rFonts w:hint="eastAsia" w:ascii="宋体" w:hAnsi="宋体"/>
          <w:color w:val="000000"/>
          <w:sz w:val="24"/>
          <w:u w:val="single"/>
        </w:rPr>
        <w:t xml:space="preserve">                         </w:t>
      </w:r>
    </w:p>
    <w:p w14:paraId="1FDF394D">
      <w:pPr>
        <w:spacing w:line="380" w:lineRule="exact"/>
        <w:ind w:firstLine="4320" w:firstLineChars="1800"/>
        <w:rPr>
          <w:rFonts w:hint="eastAsia" w:ascii="宋体" w:hAnsi="宋体"/>
          <w:b/>
          <w:sz w:val="36"/>
          <w:szCs w:val="36"/>
        </w:rPr>
      </w:pPr>
      <w:r>
        <w:rPr>
          <w:rFonts w:hint="eastAsia" w:hAnsi="宋体"/>
          <w:color w:val="000000"/>
          <w:sz w:val="24"/>
        </w:rPr>
        <w:t>日      期：</w:t>
      </w:r>
      <w:r>
        <w:rPr>
          <w:rFonts w:hint="eastAsia" w:hAnsi="宋体"/>
          <w:color w:val="000000"/>
          <w:sz w:val="24"/>
          <w:u w:val="single"/>
        </w:rPr>
        <w:t xml:space="preserve">            </w:t>
      </w:r>
    </w:p>
    <w:p w14:paraId="0953773C">
      <w:pPr>
        <w:pStyle w:val="13"/>
        <w:jc w:val="center"/>
        <w:rPr>
          <w:rFonts w:hint="eastAsia" w:ascii="宋体" w:hAnsi="宋体" w:eastAsia="宋体" w:cs="Times New Roman"/>
          <w:b/>
          <w:kern w:val="2"/>
          <w:sz w:val="36"/>
          <w:szCs w:val="36"/>
          <w:lang w:val="en-US" w:eastAsia="zh-CN" w:bidi="ar-SA"/>
        </w:rPr>
      </w:pPr>
    </w:p>
    <w:p w14:paraId="6A15522C">
      <w:pPr>
        <w:pStyle w:val="13"/>
        <w:jc w:val="center"/>
        <w:rPr>
          <w:rFonts w:hint="eastAsia" w:ascii="宋体" w:hAnsi="宋体" w:eastAsia="宋体" w:cs="Times New Roman"/>
          <w:b/>
          <w:kern w:val="2"/>
          <w:sz w:val="36"/>
          <w:szCs w:val="36"/>
          <w:lang w:val="en-US" w:eastAsia="zh-CN" w:bidi="ar-SA"/>
        </w:rPr>
      </w:pPr>
    </w:p>
    <w:p w14:paraId="6C2B93CD">
      <w:pPr>
        <w:pStyle w:val="13"/>
        <w:jc w:val="center"/>
        <w:rPr>
          <w:rFonts w:hint="eastAsia" w:ascii="宋体" w:hAnsi="宋体" w:eastAsia="宋体" w:cs="Times New Roman"/>
          <w:b/>
          <w:kern w:val="2"/>
          <w:sz w:val="36"/>
          <w:szCs w:val="36"/>
          <w:lang w:val="en-US" w:eastAsia="zh-CN" w:bidi="ar-SA"/>
        </w:rPr>
      </w:pPr>
    </w:p>
    <w:p w14:paraId="53C51461">
      <w:pPr>
        <w:pStyle w:val="13"/>
        <w:jc w:val="center"/>
        <w:rPr>
          <w:rFonts w:hint="eastAsia" w:ascii="宋体" w:hAnsi="宋体" w:eastAsia="宋体" w:cs="Times New Roman"/>
          <w:b/>
          <w:kern w:val="2"/>
          <w:sz w:val="36"/>
          <w:szCs w:val="36"/>
          <w:lang w:val="en-US" w:eastAsia="zh-CN" w:bidi="ar-SA"/>
        </w:rPr>
      </w:pPr>
    </w:p>
    <w:p w14:paraId="629EB08F">
      <w:pPr>
        <w:pStyle w:val="13"/>
        <w:jc w:val="center"/>
        <w:rPr>
          <w:rFonts w:hint="eastAsia" w:ascii="宋体" w:hAnsi="宋体" w:eastAsia="宋体" w:cs="Times New Roman"/>
          <w:b/>
          <w:kern w:val="2"/>
          <w:sz w:val="36"/>
          <w:szCs w:val="36"/>
          <w:lang w:val="en-US" w:eastAsia="zh-CN" w:bidi="ar-SA"/>
        </w:rPr>
      </w:pPr>
    </w:p>
    <w:p w14:paraId="0407D567">
      <w:pPr>
        <w:pStyle w:val="13"/>
        <w:jc w:val="center"/>
        <w:rPr>
          <w:rFonts w:hint="eastAsia" w:ascii="宋体" w:hAnsi="宋体" w:eastAsia="宋体" w:cs="Times New Roman"/>
          <w:b/>
          <w:kern w:val="2"/>
          <w:sz w:val="36"/>
          <w:szCs w:val="36"/>
          <w:lang w:val="en-US" w:eastAsia="zh-CN" w:bidi="ar-SA"/>
        </w:rPr>
      </w:pPr>
    </w:p>
    <w:p w14:paraId="23B62333">
      <w:pPr>
        <w:pStyle w:val="13"/>
        <w:jc w:val="center"/>
        <w:rPr>
          <w:rFonts w:hint="eastAsia" w:ascii="宋体" w:hAnsi="宋体" w:eastAsia="宋体" w:cs="Times New Roman"/>
          <w:b/>
          <w:kern w:val="2"/>
          <w:sz w:val="36"/>
          <w:szCs w:val="36"/>
          <w:lang w:val="en-US" w:eastAsia="zh-CN" w:bidi="ar-SA"/>
        </w:rPr>
      </w:pPr>
    </w:p>
    <w:p w14:paraId="40D0C8E2">
      <w:pPr>
        <w:pStyle w:val="13"/>
        <w:jc w:val="center"/>
        <w:rPr>
          <w:rFonts w:hint="eastAsia" w:ascii="宋体" w:hAnsi="宋体" w:eastAsia="宋体" w:cs="Times New Roman"/>
          <w:b/>
          <w:kern w:val="2"/>
          <w:sz w:val="36"/>
          <w:szCs w:val="36"/>
          <w:lang w:val="en-US" w:eastAsia="zh-CN" w:bidi="ar-SA"/>
        </w:rPr>
      </w:pPr>
    </w:p>
    <w:p w14:paraId="33188E12">
      <w:pPr>
        <w:pStyle w:val="13"/>
        <w:jc w:val="center"/>
        <w:rPr>
          <w:rFonts w:hint="eastAsia" w:ascii="宋体" w:hAnsi="宋体" w:eastAsia="宋体" w:cs="Times New Roman"/>
          <w:b/>
          <w:kern w:val="2"/>
          <w:sz w:val="36"/>
          <w:szCs w:val="36"/>
          <w:lang w:val="en-US" w:eastAsia="zh-CN" w:bidi="ar-SA"/>
        </w:rPr>
      </w:pPr>
    </w:p>
    <w:p w14:paraId="1831CF6E">
      <w:pPr>
        <w:pStyle w:val="13"/>
        <w:jc w:val="center"/>
        <w:rPr>
          <w:rFonts w:hint="eastAsia" w:ascii="宋体" w:hAnsi="宋体" w:eastAsia="宋体" w:cs="Times New Roman"/>
          <w:b/>
          <w:kern w:val="2"/>
          <w:sz w:val="36"/>
          <w:szCs w:val="36"/>
          <w:lang w:val="en-US" w:eastAsia="zh-CN" w:bidi="ar-SA"/>
        </w:rPr>
      </w:pPr>
    </w:p>
    <w:p w14:paraId="2BBFD5FE">
      <w:pPr>
        <w:pStyle w:val="13"/>
        <w:jc w:val="center"/>
        <w:rPr>
          <w:rFonts w:hint="eastAsia" w:ascii="宋体" w:hAnsi="宋体" w:eastAsia="宋体" w:cs="Times New Roman"/>
          <w:b/>
          <w:kern w:val="2"/>
          <w:sz w:val="36"/>
          <w:szCs w:val="36"/>
          <w:lang w:val="en-US" w:eastAsia="zh-CN" w:bidi="ar-SA"/>
        </w:rPr>
      </w:pPr>
    </w:p>
    <w:p w14:paraId="6F7895ED">
      <w:pPr>
        <w:pStyle w:val="13"/>
        <w:jc w:val="center"/>
        <w:rPr>
          <w:rFonts w:hint="eastAsia" w:ascii="宋体" w:hAnsi="宋体" w:eastAsia="宋体" w:cs="Times New Roman"/>
          <w:b/>
          <w:kern w:val="2"/>
          <w:sz w:val="36"/>
          <w:szCs w:val="36"/>
          <w:lang w:val="en-US" w:eastAsia="zh-CN" w:bidi="ar-SA"/>
        </w:rPr>
      </w:pPr>
      <w:r>
        <w:rPr>
          <w:rFonts w:hint="eastAsia" w:hAnsi="宋体" w:cs="Times New Roman"/>
          <w:b/>
          <w:kern w:val="2"/>
          <w:sz w:val="36"/>
          <w:szCs w:val="36"/>
          <w:lang w:val="en-US" w:eastAsia="zh-CN" w:bidi="ar-SA"/>
        </w:rPr>
        <w:t>8-6</w:t>
      </w:r>
      <w:r>
        <w:rPr>
          <w:rFonts w:hint="eastAsia" w:ascii="宋体" w:hAnsi="宋体" w:eastAsia="宋体" w:cs="Times New Roman"/>
          <w:b/>
          <w:kern w:val="2"/>
          <w:sz w:val="36"/>
          <w:szCs w:val="36"/>
          <w:lang w:val="en-US" w:eastAsia="zh-CN" w:bidi="ar-SA"/>
        </w:rPr>
        <w:t>质量保证和服务承诺书</w:t>
      </w:r>
    </w:p>
    <w:p w14:paraId="54388FB9">
      <w:pPr>
        <w:pStyle w:val="28"/>
        <w:widowControl/>
        <w:spacing w:before="75" w:beforeAutospacing="0" w:after="75" w:afterAutospacing="0" w:line="360" w:lineRule="auto"/>
        <w:rPr>
          <w:rFonts w:hint="eastAsia" w:ascii="宋体" w:hAnsi="宋体" w:cs="宋体"/>
        </w:rPr>
      </w:pPr>
    </w:p>
    <w:p w14:paraId="63F8A3E5">
      <w:pPr>
        <w:pStyle w:val="128"/>
        <w:spacing w:line="600" w:lineRule="exact"/>
        <w:rPr>
          <w:rFonts w:hint="eastAsia" w:hAnsi="宋体" w:cs="宋体"/>
          <w:sz w:val="24"/>
        </w:rPr>
      </w:pPr>
      <w:r>
        <w:rPr>
          <w:rFonts w:hint="eastAsia" w:hAnsi="宋体" w:cs="宋体"/>
          <w:b/>
          <w:sz w:val="24"/>
          <w:szCs w:val="24"/>
          <w:u w:val="single"/>
        </w:rPr>
        <w:t xml:space="preserve">                   </w:t>
      </w:r>
      <w:r>
        <w:rPr>
          <w:rFonts w:hint="eastAsia" w:hAnsi="宋体" w:cs="宋体"/>
          <w:sz w:val="24"/>
          <w:szCs w:val="24"/>
          <w:u w:val="single"/>
        </w:rPr>
        <w:t>（采购单位或采购代理机构）</w:t>
      </w:r>
      <w:r>
        <w:rPr>
          <w:rFonts w:hint="eastAsia" w:hAnsi="宋体" w:cs="宋体"/>
          <w:sz w:val="24"/>
          <w:szCs w:val="24"/>
        </w:rPr>
        <w:t>：</w:t>
      </w:r>
    </w:p>
    <w:p w14:paraId="203B1020">
      <w:pPr>
        <w:spacing w:line="600" w:lineRule="exact"/>
        <w:ind w:firstLine="480"/>
        <w:jc w:val="left"/>
        <w:rPr>
          <w:rFonts w:hint="eastAsia" w:ascii="宋体" w:hAnsi="宋体" w:cs="宋体"/>
          <w:sz w:val="24"/>
        </w:rPr>
      </w:pPr>
      <w:r>
        <w:rPr>
          <w:rFonts w:hint="eastAsia" w:ascii="宋体" w:hAnsi="宋体" w:cs="宋体"/>
          <w:sz w:val="24"/>
        </w:rPr>
        <w:t>我司承诺所货物按采购要求提供，所提供的货物均为厂家正规渠道全新原装货物。严格按照国家标准执行“三包”服务。货物在质量保证期内，我司对产品的质量负责，并承担由此造成的所有经济损失。</w:t>
      </w:r>
    </w:p>
    <w:p w14:paraId="799C1519">
      <w:pPr>
        <w:spacing w:line="380" w:lineRule="exact"/>
        <w:ind w:firstLine="480" w:firstLineChars="200"/>
        <w:jc w:val="left"/>
        <w:rPr>
          <w:rFonts w:hint="eastAsia" w:ascii="宋体" w:hAnsi="宋体"/>
          <w:sz w:val="24"/>
        </w:rPr>
      </w:pPr>
    </w:p>
    <w:p w14:paraId="4E9A9927">
      <w:pPr>
        <w:spacing w:line="380" w:lineRule="exact"/>
        <w:ind w:firstLine="480" w:firstLineChars="200"/>
        <w:jc w:val="left"/>
        <w:rPr>
          <w:rFonts w:hint="eastAsia" w:ascii="宋体" w:hAnsi="宋体"/>
          <w:sz w:val="24"/>
        </w:rPr>
      </w:pPr>
    </w:p>
    <w:p w14:paraId="1F510480">
      <w:pPr>
        <w:pStyle w:val="28"/>
        <w:widowControl/>
        <w:spacing w:before="75" w:beforeAutospacing="0" w:after="75" w:afterAutospacing="0"/>
        <w:jc w:val="center"/>
        <w:rPr>
          <w:rStyle w:val="34"/>
          <w:rFonts w:hint="eastAsia" w:ascii="宋体" w:hAnsi="宋体" w:cs="宋体"/>
          <w:sz w:val="21"/>
          <w:szCs w:val="21"/>
        </w:rPr>
      </w:pPr>
    </w:p>
    <w:p w14:paraId="58E7C2B3">
      <w:pPr>
        <w:spacing w:line="400" w:lineRule="exact"/>
        <w:ind w:firstLine="4320" w:firstLineChars="1800"/>
        <w:rPr>
          <w:rFonts w:hint="eastAsia" w:ascii="宋体" w:hAnsi="宋体"/>
          <w:color w:val="000000"/>
          <w:sz w:val="24"/>
        </w:rPr>
      </w:pPr>
      <w:r>
        <w:rPr>
          <w:rFonts w:hint="eastAsia" w:ascii="宋体" w:hAnsi="宋体"/>
          <w:color w:val="000000"/>
          <w:sz w:val="24"/>
        </w:rPr>
        <w:t>投 标 人（全称并加盖公章）：</w:t>
      </w:r>
      <w:r>
        <w:rPr>
          <w:rFonts w:hint="eastAsia" w:ascii="宋体" w:hAnsi="宋体"/>
          <w:color w:val="000000"/>
          <w:sz w:val="24"/>
          <w:u w:val="single"/>
        </w:rPr>
        <w:t xml:space="preserve">                 </w:t>
      </w:r>
      <w:r>
        <w:rPr>
          <w:rFonts w:hint="eastAsia" w:ascii="宋体" w:hAnsi="宋体"/>
          <w:color w:val="000000"/>
          <w:sz w:val="24"/>
        </w:rPr>
        <w:t xml:space="preserve">     </w:t>
      </w:r>
    </w:p>
    <w:p w14:paraId="21E8DC89">
      <w:pPr>
        <w:spacing w:line="400" w:lineRule="exact"/>
        <w:rPr>
          <w:rFonts w:hint="eastAsia" w:ascii="宋体" w:hAnsi="宋体"/>
          <w:color w:val="000000"/>
          <w:sz w:val="24"/>
        </w:rPr>
      </w:pPr>
      <w:r>
        <w:rPr>
          <w:rFonts w:hint="eastAsia" w:ascii="宋体" w:hAnsi="宋体"/>
          <w:color w:val="000000"/>
          <w:sz w:val="24"/>
        </w:rPr>
        <w:t xml:space="preserve">                                    供应商代表</w:t>
      </w:r>
      <w:r>
        <w:rPr>
          <w:rFonts w:hint="eastAsia" w:ascii="宋体" w:hAnsi="宋体"/>
          <w:color w:val="000000"/>
          <w:sz w:val="24"/>
          <w:lang w:eastAsia="zh-CN"/>
        </w:rPr>
        <w:t>（</w:t>
      </w:r>
      <w:r>
        <w:rPr>
          <w:rFonts w:hint="eastAsia" w:ascii="宋体" w:hAnsi="宋体"/>
          <w:color w:val="000000"/>
          <w:sz w:val="24"/>
        </w:rPr>
        <w:t>签字</w:t>
      </w:r>
      <w:r>
        <w:rPr>
          <w:rFonts w:hint="eastAsia" w:ascii="宋体" w:hAnsi="宋体"/>
          <w:color w:val="000000"/>
          <w:sz w:val="24"/>
          <w:lang w:val="en-US" w:eastAsia="zh-CN"/>
        </w:rPr>
        <w:t>或盖章）</w:t>
      </w:r>
      <w:r>
        <w:rPr>
          <w:rFonts w:hint="eastAsia" w:ascii="宋体" w:hAnsi="宋体"/>
          <w:color w:val="000000"/>
          <w:sz w:val="24"/>
        </w:rPr>
        <w:t>：</w:t>
      </w:r>
      <w:r>
        <w:rPr>
          <w:rFonts w:hint="eastAsia" w:ascii="宋体" w:hAnsi="宋体"/>
          <w:color w:val="000000"/>
          <w:sz w:val="24"/>
          <w:u w:val="single"/>
        </w:rPr>
        <w:t xml:space="preserve">                         </w:t>
      </w:r>
    </w:p>
    <w:p w14:paraId="7A0626AD">
      <w:pPr>
        <w:spacing w:line="380" w:lineRule="exact"/>
        <w:ind w:firstLine="4320" w:firstLineChars="1800"/>
        <w:rPr>
          <w:rFonts w:hint="eastAsia" w:hAnsi="宋体"/>
          <w:color w:val="000000"/>
          <w:sz w:val="24"/>
          <w:u w:val="single"/>
        </w:rPr>
      </w:pPr>
      <w:r>
        <w:rPr>
          <w:rFonts w:hint="eastAsia" w:hAnsi="宋体"/>
          <w:color w:val="000000"/>
          <w:sz w:val="24"/>
        </w:rPr>
        <w:t>日      期：</w:t>
      </w:r>
      <w:r>
        <w:rPr>
          <w:rFonts w:hint="eastAsia" w:hAnsi="宋体"/>
          <w:color w:val="000000"/>
          <w:sz w:val="24"/>
          <w:u w:val="single"/>
        </w:rPr>
        <w:t xml:space="preserve">        </w:t>
      </w:r>
      <w:r>
        <w:rPr>
          <w:rFonts w:hint="eastAsia" w:hAnsi="宋体"/>
          <w:color w:val="000000"/>
          <w:sz w:val="24"/>
          <w:u w:val="single"/>
          <w:lang w:val="en-US" w:eastAsia="zh-CN"/>
        </w:rPr>
        <w:t xml:space="preserve">                 </w:t>
      </w:r>
      <w:r>
        <w:rPr>
          <w:rFonts w:hint="eastAsia" w:hAnsi="宋体"/>
          <w:color w:val="000000"/>
          <w:sz w:val="24"/>
          <w:u w:val="single"/>
        </w:rPr>
        <w:t xml:space="preserve">    </w:t>
      </w:r>
    </w:p>
    <w:p w14:paraId="0AC2331B">
      <w:pPr>
        <w:spacing w:line="380" w:lineRule="exact"/>
        <w:ind w:firstLine="4320" w:firstLineChars="1800"/>
        <w:rPr>
          <w:rFonts w:hint="eastAsia" w:hAnsi="宋体"/>
          <w:color w:val="000000"/>
          <w:sz w:val="24"/>
          <w:u w:val="single"/>
        </w:rPr>
      </w:pPr>
    </w:p>
    <w:p w14:paraId="6B8F7D19">
      <w:pPr>
        <w:spacing w:line="380" w:lineRule="exact"/>
        <w:ind w:firstLine="4320" w:firstLineChars="1800"/>
        <w:rPr>
          <w:rFonts w:hint="eastAsia" w:hAnsi="宋体"/>
          <w:color w:val="000000"/>
          <w:sz w:val="24"/>
          <w:u w:val="single"/>
        </w:rPr>
      </w:pPr>
    </w:p>
    <w:p w14:paraId="65F62C19">
      <w:pPr>
        <w:spacing w:line="380" w:lineRule="exact"/>
        <w:ind w:firstLine="4320" w:firstLineChars="1800"/>
        <w:rPr>
          <w:rFonts w:hint="eastAsia" w:hAnsi="宋体"/>
          <w:color w:val="000000"/>
          <w:sz w:val="24"/>
          <w:u w:val="single"/>
        </w:rPr>
      </w:pPr>
    </w:p>
    <w:p w14:paraId="57CC222D">
      <w:pPr>
        <w:spacing w:line="380" w:lineRule="exact"/>
        <w:ind w:firstLine="4320" w:firstLineChars="1800"/>
        <w:rPr>
          <w:rFonts w:hint="eastAsia" w:hAnsi="宋体"/>
          <w:color w:val="000000"/>
          <w:sz w:val="24"/>
          <w:u w:val="single"/>
        </w:rPr>
      </w:pPr>
    </w:p>
    <w:p w14:paraId="1A54BD98">
      <w:pPr>
        <w:spacing w:line="380" w:lineRule="exact"/>
        <w:ind w:firstLine="4320" w:firstLineChars="1800"/>
        <w:rPr>
          <w:rFonts w:hint="eastAsia" w:hAnsi="宋体"/>
          <w:color w:val="000000"/>
          <w:sz w:val="24"/>
          <w:u w:val="single"/>
        </w:rPr>
      </w:pPr>
    </w:p>
    <w:p w14:paraId="65D7CA06">
      <w:pPr>
        <w:spacing w:line="380" w:lineRule="exact"/>
        <w:ind w:firstLine="4320" w:firstLineChars="1800"/>
        <w:rPr>
          <w:rFonts w:hint="eastAsia" w:hAnsi="宋体"/>
          <w:color w:val="000000"/>
          <w:sz w:val="24"/>
          <w:u w:val="single"/>
        </w:rPr>
      </w:pPr>
    </w:p>
    <w:p w14:paraId="05084210">
      <w:pPr>
        <w:spacing w:line="380" w:lineRule="exact"/>
        <w:ind w:firstLine="4320" w:firstLineChars="1800"/>
        <w:rPr>
          <w:rFonts w:hint="eastAsia" w:hAnsi="宋体"/>
          <w:color w:val="000000"/>
          <w:sz w:val="24"/>
          <w:u w:val="single"/>
        </w:rPr>
      </w:pPr>
    </w:p>
    <w:p w14:paraId="49F4AB1B">
      <w:pPr>
        <w:spacing w:line="380" w:lineRule="exact"/>
        <w:ind w:firstLine="4320" w:firstLineChars="1800"/>
        <w:rPr>
          <w:rFonts w:hint="eastAsia" w:hAnsi="宋体"/>
          <w:color w:val="000000"/>
          <w:sz w:val="24"/>
          <w:u w:val="single"/>
        </w:rPr>
      </w:pPr>
    </w:p>
    <w:p w14:paraId="0CD3F309">
      <w:pPr>
        <w:spacing w:line="380" w:lineRule="exact"/>
        <w:ind w:firstLine="4320" w:firstLineChars="1800"/>
        <w:rPr>
          <w:rFonts w:hint="eastAsia" w:hAnsi="宋体"/>
          <w:color w:val="000000"/>
          <w:sz w:val="24"/>
          <w:u w:val="single"/>
        </w:rPr>
      </w:pPr>
    </w:p>
    <w:p w14:paraId="718A4236">
      <w:pPr>
        <w:spacing w:line="380" w:lineRule="exact"/>
        <w:ind w:firstLine="4320" w:firstLineChars="1800"/>
        <w:rPr>
          <w:rFonts w:hint="eastAsia" w:hAnsi="宋体"/>
          <w:color w:val="000000"/>
          <w:sz w:val="24"/>
          <w:u w:val="single"/>
        </w:rPr>
      </w:pPr>
    </w:p>
    <w:p w14:paraId="092A07DD">
      <w:pPr>
        <w:spacing w:line="380" w:lineRule="exact"/>
        <w:ind w:firstLine="4320" w:firstLineChars="1800"/>
        <w:rPr>
          <w:rFonts w:hint="eastAsia" w:hAnsi="宋体"/>
          <w:color w:val="000000"/>
          <w:sz w:val="24"/>
          <w:u w:val="single"/>
        </w:rPr>
      </w:pPr>
    </w:p>
    <w:p w14:paraId="18BF59A0">
      <w:pPr>
        <w:spacing w:line="380" w:lineRule="exact"/>
        <w:ind w:firstLine="4320" w:firstLineChars="1800"/>
        <w:rPr>
          <w:rFonts w:hint="eastAsia" w:hAnsi="宋体"/>
          <w:color w:val="000000"/>
          <w:sz w:val="24"/>
          <w:u w:val="single"/>
        </w:rPr>
      </w:pPr>
    </w:p>
    <w:p w14:paraId="2ADB0E8B">
      <w:pPr>
        <w:spacing w:line="380" w:lineRule="exact"/>
        <w:ind w:firstLine="4320" w:firstLineChars="1800"/>
        <w:rPr>
          <w:rFonts w:hint="eastAsia" w:hAnsi="宋体"/>
          <w:color w:val="000000"/>
          <w:sz w:val="24"/>
          <w:u w:val="single"/>
        </w:rPr>
      </w:pPr>
    </w:p>
    <w:p w14:paraId="2805AE61">
      <w:pPr>
        <w:spacing w:line="380" w:lineRule="exact"/>
        <w:ind w:firstLine="4320" w:firstLineChars="1800"/>
        <w:rPr>
          <w:rFonts w:hint="eastAsia" w:hAnsi="宋体"/>
          <w:color w:val="000000"/>
          <w:sz w:val="24"/>
          <w:u w:val="single"/>
        </w:rPr>
      </w:pPr>
    </w:p>
    <w:p w14:paraId="42501FC5">
      <w:pPr>
        <w:spacing w:line="380" w:lineRule="exact"/>
        <w:ind w:firstLine="4320" w:firstLineChars="1800"/>
        <w:rPr>
          <w:rFonts w:hint="eastAsia" w:hAnsi="宋体"/>
          <w:color w:val="000000"/>
          <w:sz w:val="24"/>
          <w:u w:val="single"/>
        </w:rPr>
      </w:pPr>
    </w:p>
    <w:p w14:paraId="7DBC7880">
      <w:pPr>
        <w:spacing w:line="380" w:lineRule="exact"/>
        <w:ind w:firstLine="4320" w:firstLineChars="1800"/>
        <w:rPr>
          <w:rFonts w:hint="eastAsia" w:hAnsi="宋体"/>
          <w:color w:val="000000"/>
          <w:sz w:val="24"/>
          <w:u w:val="single"/>
        </w:rPr>
      </w:pPr>
    </w:p>
    <w:p w14:paraId="7D857E9B">
      <w:pPr>
        <w:spacing w:line="380" w:lineRule="exact"/>
        <w:ind w:firstLine="4320" w:firstLineChars="1800"/>
        <w:rPr>
          <w:rFonts w:hint="eastAsia" w:hAnsi="宋体"/>
          <w:color w:val="000000"/>
          <w:sz w:val="24"/>
          <w:u w:val="single"/>
        </w:rPr>
      </w:pPr>
    </w:p>
    <w:p w14:paraId="2613EDAB">
      <w:pPr>
        <w:spacing w:line="380" w:lineRule="exact"/>
        <w:ind w:firstLine="4320" w:firstLineChars="1800"/>
        <w:rPr>
          <w:rFonts w:hint="eastAsia" w:hAnsi="宋体"/>
          <w:color w:val="000000"/>
          <w:sz w:val="24"/>
          <w:u w:val="single"/>
        </w:rPr>
      </w:pPr>
    </w:p>
    <w:p w14:paraId="348D7E74">
      <w:pPr>
        <w:spacing w:line="380" w:lineRule="exact"/>
        <w:ind w:firstLine="4320" w:firstLineChars="1800"/>
        <w:rPr>
          <w:rFonts w:hint="eastAsia" w:hAnsi="宋体"/>
          <w:color w:val="000000"/>
          <w:sz w:val="24"/>
          <w:u w:val="single"/>
        </w:rPr>
      </w:pPr>
    </w:p>
    <w:p w14:paraId="21546A9B">
      <w:pPr>
        <w:spacing w:line="380" w:lineRule="exact"/>
        <w:ind w:firstLine="4320" w:firstLineChars="1800"/>
        <w:rPr>
          <w:rFonts w:hint="eastAsia" w:hAnsi="宋体"/>
          <w:color w:val="000000"/>
          <w:sz w:val="24"/>
          <w:u w:val="single"/>
        </w:rPr>
      </w:pPr>
    </w:p>
    <w:p w14:paraId="3F89FA37">
      <w:pPr>
        <w:spacing w:line="380" w:lineRule="exact"/>
        <w:ind w:firstLine="4320" w:firstLineChars="1800"/>
        <w:rPr>
          <w:rFonts w:hint="eastAsia" w:hAnsi="宋体"/>
          <w:color w:val="000000"/>
          <w:sz w:val="24"/>
          <w:u w:val="single"/>
        </w:rPr>
      </w:pPr>
    </w:p>
    <w:p w14:paraId="61C28B43">
      <w:pPr>
        <w:spacing w:line="380" w:lineRule="exact"/>
        <w:ind w:firstLine="4320" w:firstLineChars="1800"/>
        <w:rPr>
          <w:rFonts w:hint="eastAsia" w:hAnsi="宋体"/>
          <w:color w:val="000000"/>
          <w:sz w:val="24"/>
          <w:u w:val="single"/>
        </w:rPr>
      </w:pPr>
    </w:p>
    <w:p w14:paraId="3679A249">
      <w:pPr>
        <w:pStyle w:val="13"/>
        <w:jc w:val="center"/>
        <w:rPr>
          <w:rFonts w:hint="eastAsia" w:ascii="宋体" w:hAnsi="宋体" w:eastAsia="宋体" w:cs="Times New Roman"/>
          <w:b/>
          <w:kern w:val="2"/>
          <w:sz w:val="36"/>
          <w:szCs w:val="36"/>
          <w:lang w:val="en-US" w:eastAsia="zh-CN" w:bidi="ar-SA"/>
        </w:rPr>
      </w:pPr>
      <w:r>
        <w:rPr>
          <w:rFonts w:hint="eastAsia" w:hAnsi="宋体" w:cs="Times New Roman"/>
          <w:b/>
          <w:kern w:val="2"/>
          <w:sz w:val="36"/>
          <w:szCs w:val="36"/>
          <w:lang w:val="en-US" w:eastAsia="zh-CN" w:bidi="ar-SA"/>
        </w:rPr>
        <w:t>9、</w:t>
      </w:r>
      <w:r>
        <w:rPr>
          <w:rFonts w:hint="eastAsia" w:ascii="宋体" w:hAnsi="宋体" w:eastAsia="宋体" w:cs="Times New Roman"/>
          <w:b/>
          <w:kern w:val="2"/>
          <w:sz w:val="36"/>
          <w:szCs w:val="36"/>
          <w:lang w:val="en-US" w:eastAsia="zh-CN" w:bidi="ar-SA"/>
        </w:rPr>
        <w:t>供应商提交的其他资料</w:t>
      </w:r>
    </w:p>
    <w:p w14:paraId="7353A2A2">
      <w:pPr>
        <w:rPr>
          <w:rFonts w:hint="eastAsia" w:ascii="宋体" w:hAnsi="宋体"/>
          <w:b/>
          <w:color w:val="000000"/>
          <w:sz w:val="36"/>
        </w:rPr>
      </w:pPr>
      <w:r>
        <w:rPr>
          <w:rFonts w:ascii="宋体" w:hAnsi="宋体"/>
          <w:b/>
          <w:color w:val="000000"/>
          <w:sz w:val="36"/>
        </w:rPr>
        <w:t xml:space="preserve"> </w:t>
      </w:r>
      <w:r>
        <w:rPr>
          <w:rFonts w:hint="eastAsia" w:ascii="宋体" w:hAnsi="宋体"/>
          <w:b/>
          <w:color w:val="000000"/>
          <w:sz w:val="36"/>
        </w:rPr>
        <w:t xml:space="preserve">  </w:t>
      </w:r>
    </w:p>
    <w:p w14:paraId="76641CD1">
      <w:pPr>
        <w:spacing w:line="380" w:lineRule="exact"/>
        <w:ind w:firstLine="4320" w:firstLineChars="1800"/>
        <w:rPr>
          <w:rFonts w:hint="eastAsia" w:hAnsi="宋体"/>
          <w:color w:val="000000"/>
          <w:sz w:val="24"/>
          <w:u w:val="single"/>
        </w:rPr>
      </w:pPr>
    </w:p>
    <w:p w14:paraId="79871B69">
      <w:pPr>
        <w:spacing w:line="380" w:lineRule="exact"/>
        <w:ind w:firstLine="723" w:firstLineChars="200"/>
        <w:jc w:val="center"/>
        <w:rPr>
          <w:rFonts w:hint="eastAsia" w:ascii="宋体" w:hAnsi="宋体"/>
          <w:b/>
          <w:sz w:val="36"/>
          <w:szCs w:val="36"/>
        </w:rPr>
      </w:pPr>
    </w:p>
    <w:p w14:paraId="272901B3">
      <w:pPr>
        <w:spacing w:line="360" w:lineRule="auto"/>
        <w:ind w:firstLine="950" w:firstLineChars="396"/>
        <w:jc w:val="left"/>
        <w:rPr>
          <w:rFonts w:hint="eastAsia" w:ascii="宋体" w:hAnsi="宋体"/>
          <w:sz w:val="24"/>
        </w:rPr>
      </w:pPr>
      <w:r>
        <w:rPr>
          <w:rFonts w:hint="eastAsia" w:ascii="宋体" w:hAnsi="宋体"/>
          <w:sz w:val="24"/>
        </w:rPr>
        <w:t>供应商认为应提交的其他材料, 可在此附件中提交。</w:t>
      </w:r>
    </w:p>
    <w:p w14:paraId="32DB7D4C">
      <w:pPr>
        <w:jc w:val="center"/>
        <w:rPr>
          <w:rFonts w:hint="eastAsia" w:ascii="宋体" w:hAnsi="宋体"/>
          <w:b/>
          <w:color w:val="000000"/>
          <w:sz w:val="36"/>
          <w:szCs w:val="36"/>
        </w:rPr>
      </w:pPr>
    </w:p>
    <w:p w14:paraId="44BB4923">
      <w:pPr>
        <w:rPr>
          <w:rFonts w:hint="eastAsia" w:hAnsi="宋体"/>
        </w:rPr>
      </w:pPr>
    </w:p>
    <w:sectPr>
      <w:headerReference r:id="rId10" w:type="first"/>
      <w:footerReference r:id="rId13" w:type="first"/>
      <w:headerReference r:id="rId8" w:type="default"/>
      <w:footerReference r:id="rId11" w:type="default"/>
      <w:headerReference r:id="rId9" w:type="even"/>
      <w:footerReference r:id="rId12" w:type="even"/>
      <w:pgSz w:w="11906" w:h="16838"/>
      <w:pgMar w:top="1247" w:right="1274" w:bottom="232" w:left="1418" w:header="851" w:footer="992" w:gutter="0"/>
      <w:cols w:space="720" w:num="1"/>
      <w:docGrid w:linePitch="323" w:charSpac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EB06C">
    <w:pPr>
      <w:tabs>
        <w:tab w:val="center" w:pos="4536"/>
        <w:tab w:val="right" w:pos="9080"/>
      </w:tabs>
      <w:rPr>
        <w:rFonts w:hint="eastAsia" w:hAnsi="宋体"/>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F4E9E8">
                          <w:pPr>
                            <w:tabs>
                              <w:tab w:val="center" w:pos="4536"/>
                              <w:tab w:val="right" w:pos="9080"/>
                            </w:tabs>
                            <w:jc w:val="center"/>
                          </w:pPr>
                          <w:r>
                            <w:rPr>
                              <w:rFonts w:hAnsi="宋体"/>
                              <w:szCs w:val="21"/>
                            </w:rPr>
                            <w:fldChar w:fldCharType="begin"/>
                          </w:r>
                          <w:r>
                            <w:rPr>
                              <w:rFonts w:hAnsi="宋体"/>
                              <w:szCs w:val="21"/>
                            </w:rPr>
                            <w:instrText xml:space="preserve"> PAGE </w:instrText>
                          </w:r>
                          <w:r>
                            <w:rPr>
                              <w:rFonts w:hAnsi="宋体"/>
                              <w:szCs w:val="21"/>
                            </w:rPr>
                            <w:fldChar w:fldCharType="separate"/>
                          </w:r>
                          <w:r>
                            <w:rPr>
                              <w:rFonts w:hAnsi="宋体"/>
                              <w:szCs w:val="21"/>
                            </w:rPr>
                            <w:t>1</w:t>
                          </w:r>
                          <w:r>
                            <w:rPr>
                              <w:rFonts w:hAnsi="宋体"/>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73F4E9E8">
                    <w:pPr>
                      <w:tabs>
                        <w:tab w:val="center" w:pos="4536"/>
                        <w:tab w:val="right" w:pos="9080"/>
                      </w:tabs>
                      <w:jc w:val="center"/>
                    </w:pPr>
                    <w:r>
                      <w:rPr>
                        <w:rFonts w:hAnsi="宋体"/>
                        <w:szCs w:val="21"/>
                      </w:rPr>
                      <w:fldChar w:fldCharType="begin"/>
                    </w:r>
                    <w:r>
                      <w:rPr>
                        <w:rFonts w:hAnsi="宋体"/>
                        <w:szCs w:val="21"/>
                      </w:rPr>
                      <w:instrText xml:space="preserve"> PAGE </w:instrText>
                    </w:r>
                    <w:r>
                      <w:rPr>
                        <w:rFonts w:hAnsi="宋体"/>
                        <w:szCs w:val="21"/>
                      </w:rPr>
                      <w:fldChar w:fldCharType="separate"/>
                    </w:r>
                    <w:r>
                      <w:rPr>
                        <w:rFonts w:hAnsi="宋体"/>
                        <w:szCs w:val="21"/>
                      </w:rPr>
                      <w:t>1</w:t>
                    </w:r>
                    <w:r>
                      <w:rPr>
                        <w:rFonts w:hAnsi="宋体"/>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71047">
    <w:pPr>
      <w:tabs>
        <w:tab w:val="center" w:pos="4536"/>
        <w:tab w:val="right" w:pos="9080"/>
      </w:tabs>
      <w:rPr>
        <w:rFonts w:hint="eastAsia" w:hAnsi="宋体"/>
        <w:szCs w:val="21"/>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4886FBA">
                          <w:pPr>
                            <w:tabs>
                              <w:tab w:val="center" w:pos="4536"/>
                              <w:tab w:val="right" w:pos="9080"/>
                            </w:tabs>
                            <w:jc w:val="center"/>
                          </w:pPr>
                          <w:r>
                            <w:rPr>
                              <w:rFonts w:hAnsi="宋体"/>
                              <w:szCs w:val="21"/>
                            </w:rPr>
                            <w:fldChar w:fldCharType="begin"/>
                          </w:r>
                          <w:r>
                            <w:rPr>
                              <w:rFonts w:hAnsi="宋体"/>
                              <w:szCs w:val="21"/>
                            </w:rPr>
                            <w:instrText xml:space="preserve"> PAGE </w:instrText>
                          </w:r>
                          <w:r>
                            <w:rPr>
                              <w:rFonts w:hAnsi="宋体"/>
                              <w:szCs w:val="21"/>
                            </w:rPr>
                            <w:fldChar w:fldCharType="separate"/>
                          </w:r>
                          <w:r>
                            <w:rPr>
                              <w:rFonts w:hAnsi="宋体"/>
                              <w:szCs w:val="21"/>
                            </w:rPr>
                            <w:t>36</w:t>
                          </w:r>
                          <w:r>
                            <w:rPr>
                              <w:rFonts w:hAnsi="宋体"/>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DMSwwAgAAZA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GgDMSwwAgAAZAQAAA4AAAAAAAAAAQAgAAAAHwEAAGRycy9lMm9Eb2MueG1sUEsFBgAA&#10;AAAGAAYAWQEAAMEFAAAAAA==&#10;">
              <v:fill on="f" focussize="0,0"/>
              <v:stroke on="f" weight="0.5pt"/>
              <v:imagedata o:title=""/>
              <o:lock v:ext="edit" aspectratio="f"/>
              <v:textbox inset="0mm,0mm,0mm,0mm" style="mso-fit-shape-to-text:t;">
                <w:txbxContent>
                  <w:p w14:paraId="44886FBA">
                    <w:pPr>
                      <w:tabs>
                        <w:tab w:val="center" w:pos="4536"/>
                        <w:tab w:val="right" w:pos="9080"/>
                      </w:tabs>
                      <w:jc w:val="center"/>
                    </w:pPr>
                    <w:r>
                      <w:rPr>
                        <w:rFonts w:hAnsi="宋体"/>
                        <w:szCs w:val="21"/>
                      </w:rPr>
                      <w:fldChar w:fldCharType="begin"/>
                    </w:r>
                    <w:r>
                      <w:rPr>
                        <w:rFonts w:hAnsi="宋体"/>
                        <w:szCs w:val="21"/>
                      </w:rPr>
                      <w:instrText xml:space="preserve"> PAGE </w:instrText>
                    </w:r>
                    <w:r>
                      <w:rPr>
                        <w:rFonts w:hAnsi="宋体"/>
                        <w:szCs w:val="21"/>
                      </w:rPr>
                      <w:fldChar w:fldCharType="separate"/>
                    </w:r>
                    <w:r>
                      <w:rPr>
                        <w:rFonts w:hAnsi="宋体"/>
                        <w:szCs w:val="21"/>
                      </w:rPr>
                      <w:t>36</w:t>
                    </w:r>
                    <w:r>
                      <w:rPr>
                        <w:rFonts w:hAnsi="宋体"/>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91BE5">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E0092B4">
                          <w:pPr>
                            <w:pStyle w:val="16"/>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3E0092B4">
                    <w:pPr>
                      <w:pStyle w:val="16"/>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70AF5">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E5044">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E1D1D">
    <w:pPr>
      <w:pStyle w:val="17"/>
      <w:tabs>
        <w:tab w:val="center" w:pos="4536"/>
        <w:tab w:val="right" w:pos="9073"/>
        <w:tab w:val="clear" w:pos="4153"/>
        <w:tab w:val="clear" w:pos="8306"/>
      </w:tabs>
      <w:jc w:val="both"/>
      <w:rPr>
        <w:rFonts w:hint="eastAsia" w:hAnsi="宋体"/>
        <w:sz w:val="21"/>
        <w:szCs w:val="21"/>
      </w:rPr>
    </w:pPr>
    <w:r>
      <w:rPr>
        <w:rFonts w:hint="eastAsia" w:hAnsi="宋体"/>
        <w:sz w:val="21"/>
        <w:szCs w:val="21"/>
      </w:rPr>
      <w:t xml:space="preserve"> </w:t>
    </w:r>
    <w:r>
      <w:rPr>
        <w:rFonts w:hint="eastAsia" w:hAnsi="宋体"/>
        <w:sz w:val="21"/>
        <w:szCs w:val="21"/>
        <w:lang w:eastAsia="zh-CN"/>
      </w:rPr>
      <w:t>龙岩市鑫达工程管理有限公司</w:t>
    </w:r>
    <w:r>
      <w:rPr>
        <w:rFonts w:hint="eastAsia" w:hAnsi="宋体"/>
        <w:sz w:val="21"/>
        <w:szCs w:val="21"/>
      </w:rPr>
      <w:t xml:space="preserve">                                                   询价采购文件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E2E43">
    <w:pPr>
      <w:pStyle w:val="17"/>
      <w:tabs>
        <w:tab w:val="center" w:pos="4536"/>
        <w:tab w:val="right" w:pos="9073"/>
        <w:tab w:val="clear" w:pos="4153"/>
        <w:tab w:val="clear" w:pos="8306"/>
      </w:tabs>
      <w:jc w:val="both"/>
      <w:rPr>
        <w:rFonts w:hint="eastAsia" w:hAnsi="宋体"/>
        <w:sz w:val="21"/>
        <w:szCs w:val="21"/>
      </w:rPr>
    </w:pPr>
    <w:r>
      <w:rPr>
        <w:rFonts w:hint="eastAsia" w:hAnsi="宋体"/>
        <w:sz w:val="21"/>
        <w:szCs w:val="21"/>
      </w:rPr>
      <w:t xml:space="preserve"> </w:t>
    </w:r>
    <w:r>
      <w:rPr>
        <w:rFonts w:hint="eastAsia" w:hAnsi="宋体"/>
        <w:sz w:val="21"/>
        <w:szCs w:val="21"/>
        <w:lang w:eastAsia="zh-CN"/>
      </w:rPr>
      <w:t>龙岩市鑫达工程管理有限公司</w:t>
    </w:r>
    <w:r>
      <w:rPr>
        <w:rFonts w:hint="eastAsia" w:hAnsi="宋体"/>
        <w:sz w:val="21"/>
        <w:szCs w:val="21"/>
      </w:rPr>
      <w:t xml:space="preserve">                                               询价采购文件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C4A7C">
    <w:pPr>
      <w:pStyle w:val="17"/>
    </w:pPr>
    <w:r>
      <w:rPr>
        <w:rFonts w:hint="eastAsia" w:hAnsi="宋体"/>
        <w:sz w:val="21"/>
        <w:szCs w:val="21"/>
        <w:lang w:eastAsia="zh-CN"/>
      </w:rPr>
      <w:t>龙岩市鑫达工程管理有限公司</w:t>
    </w:r>
    <w:r>
      <w:rPr>
        <w:rFonts w:hint="eastAsia" w:hAnsi="宋体"/>
        <w:sz w:val="21"/>
        <w:szCs w:val="21"/>
      </w:rPr>
      <w:t xml:space="preserve">                                             询价采购文件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E7F19">
    <w:pPr>
      <w:pStyle w:val="17"/>
    </w:pPr>
    <w:r>
      <w:rPr>
        <w:rFonts w:hint="eastAsia" w:hAnsi="宋体"/>
        <w:sz w:val="21"/>
        <w:szCs w:val="21"/>
        <w:lang w:eastAsia="zh-CN"/>
      </w:rPr>
      <w:t>龙岩市鑫达工程管理有限公司</w:t>
    </w:r>
    <w:r>
      <w:rPr>
        <w:rFonts w:hint="eastAsia" w:hAnsi="宋体"/>
        <w:sz w:val="21"/>
        <w:szCs w:val="21"/>
      </w:rPr>
      <w:t xml:space="preserve">                                     询价采购文件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A2AD0">
    <w:pPr>
      <w:pStyle w:val="1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D34E7">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9540BE"/>
    <w:multiLevelType w:val="singleLevel"/>
    <w:tmpl w:val="8E9540BE"/>
    <w:lvl w:ilvl="0" w:tentative="0">
      <w:start w:val="8"/>
      <w:numFmt w:val="decimal"/>
      <w:suff w:val="nothing"/>
      <w:lvlText w:val="%1、"/>
      <w:lvlJc w:val="left"/>
    </w:lvl>
  </w:abstractNum>
  <w:abstractNum w:abstractNumId="1">
    <w:nsid w:val="C0D0FC16"/>
    <w:multiLevelType w:val="singleLevel"/>
    <w:tmpl w:val="C0D0FC16"/>
    <w:lvl w:ilvl="0" w:tentative="0">
      <w:start w:val="1"/>
      <w:numFmt w:val="decimal"/>
      <w:suff w:val="nothing"/>
      <w:lvlText w:val="%1、"/>
      <w:lvlJc w:val="left"/>
    </w:lvl>
  </w:abstractNum>
  <w:abstractNum w:abstractNumId="2">
    <w:nsid w:val="00000005"/>
    <w:multiLevelType w:val="multilevel"/>
    <w:tmpl w:val="00000005"/>
    <w:lvl w:ilvl="0" w:tentative="0">
      <w:start w:val="1"/>
      <w:numFmt w:val="decimal"/>
      <w:lvlText w:val="（%1）"/>
      <w:lvlJc w:val="left"/>
      <w:pPr>
        <w:tabs>
          <w:tab w:val="left" w:pos="960"/>
        </w:tabs>
        <w:ind w:left="960" w:hanging="720"/>
      </w:pPr>
      <w:rPr>
        <w:rFonts w:hint="eastAsia"/>
      </w:rPr>
    </w:lvl>
    <w:lvl w:ilvl="1" w:tentative="0">
      <w:start w:val="1"/>
      <w:numFmt w:val="lowerLetter"/>
      <w:lvlText w:val="%2)"/>
      <w:lvlJc w:val="left"/>
      <w:pPr>
        <w:tabs>
          <w:tab w:val="left" w:pos="1080"/>
        </w:tabs>
        <w:ind w:left="1080" w:hanging="420"/>
      </w:pPr>
    </w:lvl>
    <w:lvl w:ilvl="2" w:tentative="0">
      <w:start w:val="1"/>
      <w:numFmt w:val="lowerRoman"/>
      <w:lvlText w:val="%3."/>
      <w:lvlJc w:val="right"/>
      <w:pPr>
        <w:tabs>
          <w:tab w:val="left" w:pos="1500"/>
        </w:tabs>
        <w:ind w:left="1500" w:hanging="420"/>
      </w:pPr>
    </w:lvl>
    <w:lvl w:ilvl="3" w:tentative="0">
      <w:start w:val="1"/>
      <w:numFmt w:val="decimal"/>
      <w:lvlText w:val="%4."/>
      <w:lvlJc w:val="left"/>
      <w:pPr>
        <w:tabs>
          <w:tab w:val="left" w:pos="1920"/>
        </w:tabs>
        <w:ind w:left="1920" w:hanging="420"/>
      </w:pPr>
    </w:lvl>
    <w:lvl w:ilvl="4" w:tentative="0">
      <w:start w:val="1"/>
      <w:numFmt w:val="lowerLetter"/>
      <w:lvlText w:val="%5)"/>
      <w:lvlJc w:val="left"/>
      <w:pPr>
        <w:tabs>
          <w:tab w:val="left" w:pos="2340"/>
        </w:tabs>
        <w:ind w:left="2340" w:hanging="420"/>
      </w:pPr>
    </w:lvl>
    <w:lvl w:ilvl="5" w:tentative="0">
      <w:start w:val="1"/>
      <w:numFmt w:val="lowerRoman"/>
      <w:lvlText w:val="%6."/>
      <w:lvlJc w:val="right"/>
      <w:pPr>
        <w:tabs>
          <w:tab w:val="left" w:pos="2760"/>
        </w:tabs>
        <w:ind w:left="2760" w:hanging="420"/>
      </w:pPr>
    </w:lvl>
    <w:lvl w:ilvl="6" w:tentative="0">
      <w:start w:val="1"/>
      <w:numFmt w:val="decimal"/>
      <w:lvlText w:val="%7."/>
      <w:lvlJc w:val="left"/>
      <w:pPr>
        <w:tabs>
          <w:tab w:val="left" w:pos="3180"/>
        </w:tabs>
        <w:ind w:left="3180" w:hanging="420"/>
      </w:pPr>
    </w:lvl>
    <w:lvl w:ilvl="7" w:tentative="0">
      <w:start w:val="1"/>
      <w:numFmt w:val="lowerLetter"/>
      <w:lvlText w:val="%8)"/>
      <w:lvlJc w:val="left"/>
      <w:pPr>
        <w:tabs>
          <w:tab w:val="left" w:pos="3600"/>
        </w:tabs>
        <w:ind w:left="3600" w:hanging="420"/>
      </w:pPr>
    </w:lvl>
    <w:lvl w:ilvl="8" w:tentative="0">
      <w:start w:val="1"/>
      <w:numFmt w:val="lowerRoman"/>
      <w:lvlText w:val="%9."/>
      <w:lvlJc w:val="right"/>
      <w:pPr>
        <w:tabs>
          <w:tab w:val="left" w:pos="4020"/>
        </w:tabs>
        <w:ind w:left="4020" w:hanging="420"/>
      </w:pPr>
    </w:lvl>
  </w:abstractNum>
  <w:abstractNum w:abstractNumId="3">
    <w:nsid w:val="00000007"/>
    <w:multiLevelType w:val="multilevel"/>
    <w:tmpl w:val="00000007"/>
    <w:lvl w:ilvl="0" w:tentative="0">
      <w:start w:val="1"/>
      <w:numFmt w:val="decimal"/>
      <w:lvlText w:val="%1"/>
      <w:lvlJc w:val="left"/>
      <w:pPr>
        <w:tabs>
          <w:tab w:val="left" w:pos="600"/>
        </w:tabs>
        <w:ind w:left="600" w:hanging="420"/>
      </w:pPr>
      <w:rPr>
        <w:rFonts w:hint="eastAsia"/>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4">
    <w:nsid w:val="195E1817"/>
    <w:multiLevelType w:val="singleLevel"/>
    <w:tmpl w:val="195E1817"/>
    <w:lvl w:ilvl="0" w:tentative="0">
      <w:start w:val="1"/>
      <w:numFmt w:val="decimal"/>
      <w:suff w:val="nothing"/>
      <w:lvlText w:val="%1、"/>
      <w:lvlJc w:val="left"/>
      <w:pPr>
        <w:ind w:left="-2"/>
      </w:pPr>
    </w:lvl>
  </w:abstractNum>
  <w:abstractNum w:abstractNumId="5">
    <w:nsid w:val="791BB709"/>
    <w:multiLevelType w:val="multilevel"/>
    <w:tmpl w:val="791BB709"/>
    <w:lvl w:ilvl="0" w:tentative="0">
      <w:start w:val="12"/>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xYTg2MTUzMDQ5MTFhNmI4YTk3NTczYjA1NmMzOWQifQ=="/>
  </w:docVars>
  <w:rsids>
    <w:rsidRoot w:val="002B521E"/>
    <w:rsid w:val="00003210"/>
    <w:rsid w:val="000060DE"/>
    <w:rsid w:val="00007757"/>
    <w:rsid w:val="00013640"/>
    <w:rsid w:val="00013DE0"/>
    <w:rsid w:val="00015DBE"/>
    <w:rsid w:val="00020C83"/>
    <w:rsid w:val="000215D8"/>
    <w:rsid w:val="0002188C"/>
    <w:rsid w:val="00023DB9"/>
    <w:rsid w:val="00025E45"/>
    <w:rsid w:val="00025E79"/>
    <w:rsid w:val="00027B35"/>
    <w:rsid w:val="00036480"/>
    <w:rsid w:val="00042629"/>
    <w:rsid w:val="0004412B"/>
    <w:rsid w:val="00046159"/>
    <w:rsid w:val="0004628F"/>
    <w:rsid w:val="00046F0D"/>
    <w:rsid w:val="000502DC"/>
    <w:rsid w:val="00055227"/>
    <w:rsid w:val="00055468"/>
    <w:rsid w:val="00063F5C"/>
    <w:rsid w:val="000646AF"/>
    <w:rsid w:val="00064A85"/>
    <w:rsid w:val="000664D1"/>
    <w:rsid w:val="00067541"/>
    <w:rsid w:val="00067D28"/>
    <w:rsid w:val="00072EE1"/>
    <w:rsid w:val="00076DCD"/>
    <w:rsid w:val="00084974"/>
    <w:rsid w:val="00085AF5"/>
    <w:rsid w:val="00090EB1"/>
    <w:rsid w:val="000940EC"/>
    <w:rsid w:val="00094AD6"/>
    <w:rsid w:val="00095E8E"/>
    <w:rsid w:val="000A26EE"/>
    <w:rsid w:val="000A79B2"/>
    <w:rsid w:val="000B02D1"/>
    <w:rsid w:val="000B0B3B"/>
    <w:rsid w:val="000B1220"/>
    <w:rsid w:val="000B2341"/>
    <w:rsid w:val="000B3FC3"/>
    <w:rsid w:val="000B4238"/>
    <w:rsid w:val="000C0968"/>
    <w:rsid w:val="000C211C"/>
    <w:rsid w:val="000C2773"/>
    <w:rsid w:val="000C6D98"/>
    <w:rsid w:val="000C73B4"/>
    <w:rsid w:val="000C73C2"/>
    <w:rsid w:val="000D251E"/>
    <w:rsid w:val="000D2B06"/>
    <w:rsid w:val="000D60D6"/>
    <w:rsid w:val="000E4740"/>
    <w:rsid w:val="000E540B"/>
    <w:rsid w:val="000E5673"/>
    <w:rsid w:val="000E7AB0"/>
    <w:rsid w:val="000F333B"/>
    <w:rsid w:val="000F41A2"/>
    <w:rsid w:val="000F4582"/>
    <w:rsid w:val="000F4F8C"/>
    <w:rsid w:val="00101E12"/>
    <w:rsid w:val="001037E3"/>
    <w:rsid w:val="00104181"/>
    <w:rsid w:val="00105860"/>
    <w:rsid w:val="001237D1"/>
    <w:rsid w:val="00133314"/>
    <w:rsid w:val="001348BC"/>
    <w:rsid w:val="00142C34"/>
    <w:rsid w:val="00147CC4"/>
    <w:rsid w:val="00151029"/>
    <w:rsid w:val="00151068"/>
    <w:rsid w:val="0015342B"/>
    <w:rsid w:val="00154B2B"/>
    <w:rsid w:val="00155177"/>
    <w:rsid w:val="00164029"/>
    <w:rsid w:val="001651D9"/>
    <w:rsid w:val="00166280"/>
    <w:rsid w:val="00167202"/>
    <w:rsid w:val="001705C3"/>
    <w:rsid w:val="00172DEC"/>
    <w:rsid w:val="001733C4"/>
    <w:rsid w:val="0017406F"/>
    <w:rsid w:val="001852BD"/>
    <w:rsid w:val="00185E2F"/>
    <w:rsid w:val="001866B5"/>
    <w:rsid w:val="00186D8F"/>
    <w:rsid w:val="00192865"/>
    <w:rsid w:val="0019579A"/>
    <w:rsid w:val="0019733A"/>
    <w:rsid w:val="001A2354"/>
    <w:rsid w:val="001A2544"/>
    <w:rsid w:val="001A60C8"/>
    <w:rsid w:val="001A61AE"/>
    <w:rsid w:val="001B0E20"/>
    <w:rsid w:val="001B31A7"/>
    <w:rsid w:val="001B33A0"/>
    <w:rsid w:val="001B4B64"/>
    <w:rsid w:val="001B4C89"/>
    <w:rsid w:val="001B61AE"/>
    <w:rsid w:val="001B659E"/>
    <w:rsid w:val="001C02FF"/>
    <w:rsid w:val="001C44AE"/>
    <w:rsid w:val="001D0BA6"/>
    <w:rsid w:val="001D20B3"/>
    <w:rsid w:val="001D2714"/>
    <w:rsid w:val="001D371E"/>
    <w:rsid w:val="001D38AC"/>
    <w:rsid w:val="001D52F5"/>
    <w:rsid w:val="001E393F"/>
    <w:rsid w:val="001E784E"/>
    <w:rsid w:val="001F0DFE"/>
    <w:rsid w:val="001F4755"/>
    <w:rsid w:val="001F4935"/>
    <w:rsid w:val="001F53BB"/>
    <w:rsid w:val="001F62B2"/>
    <w:rsid w:val="0020085D"/>
    <w:rsid w:val="002015EC"/>
    <w:rsid w:val="002035AB"/>
    <w:rsid w:val="00204202"/>
    <w:rsid w:val="00204A63"/>
    <w:rsid w:val="00205351"/>
    <w:rsid w:val="002053A3"/>
    <w:rsid w:val="002065EF"/>
    <w:rsid w:val="002067BE"/>
    <w:rsid w:val="00207319"/>
    <w:rsid w:val="00212F2A"/>
    <w:rsid w:val="00231D8E"/>
    <w:rsid w:val="0023428D"/>
    <w:rsid w:val="00234A66"/>
    <w:rsid w:val="00234DD3"/>
    <w:rsid w:val="002374BA"/>
    <w:rsid w:val="00242397"/>
    <w:rsid w:val="002449C2"/>
    <w:rsid w:val="0024577D"/>
    <w:rsid w:val="002508D9"/>
    <w:rsid w:val="00250BA2"/>
    <w:rsid w:val="00251833"/>
    <w:rsid w:val="002565BE"/>
    <w:rsid w:val="0025758B"/>
    <w:rsid w:val="00262AC6"/>
    <w:rsid w:val="00265784"/>
    <w:rsid w:val="00266E38"/>
    <w:rsid w:val="00271D0C"/>
    <w:rsid w:val="0027589D"/>
    <w:rsid w:val="00276C06"/>
    <w:rsid w:val="00281CF2"/>
    <w:rsid w:val="002824FF"/>
    <w:rsid w:val="00284477"/>
    <w:rsid w:val="00284D62"/>
    <w:rsid w:val="002877DD"/>
    <w:rsid w:val="002914DC"/>
    <w:rsid w:val="00291B12"/>
    <w:rsid w:val="0029447E"/>
    <w:rsid w:val="00294F04"/>
    <w:rsid w:val="00295FAC"/>
    <w:rsid w:val="00297AC2"/>
    <w:rsid w:val="002A1514"/>
    <w:rsid w:val="002A2F6B"/>
    <w:rsid w:val="002A3BF2"/>
    <w:rsid w:val="002A581A"/>
    <w:rsid w:val="002A6DD4"/>
    <w:rsid w:val="002A7909"/>
    <w:rsid w:val="002B07DC"/>
    <w:rsid w:val="002B21B6"/>
    <w:rsid w:val="002B29DA"/>
    <w:rsid w:val="002B521E"/>
    <w:rsid w:val="002B6AE5"/>
    <w:rsid w:val="002C3D95"/>
    <w:rsid w:val="002C51D1"/>
    <w:rsid w:val="002C7241"/>
    <w:rsid w:val="002D4297"/>
    <w:rsid w:val="002D6E2B"/>
    <w:rsid w:val="002E0ADB"/>
    <w:rsid w:val="002E43BC"/>
    <w:rsid w:val="002E49B2"/>
    <w:rsid w:val="002E5093"/>
    <w:rsid w:val="002E79CC"/>
    <w:rsid w:val="002F426D"/>
    <w:rsid w:val="002F79F5"/>
    <w:rsid w:val="002F7F56"/>
    <w:rsid w:val="00300DFB"/>
    <w:rsid w:val="00304320"/>
    <w:rsid w:val="003062EC"/>
    <w:rsid w:val="00306C4B"/>
    <w:rsid w:val="00307035"/>
    <w:rsid w:val="0031015B"/>
    <w:rsid w:val="00312E43"/>
    <w:rsid w:val="003157F8"/>
    <w:rsid w:val="003166DA"/>
    <w:rsid w:val="00320339"/>
    <w:rsid w:val="00321CB4"/>
    <w:rsid w:val="00324CA1"/>
    <w:rsid w:val="003276A8"/>
    <w:rsid w:val="0033017E"/>
    <w:rsid w:val="0033339F"/>
    <w:rsid w:val="00336E93"/>
    <w:rsid w:val="00345204"/>
    <w:rsid w:val="00345513"/>
    <w:rsid w:val="00351C01"/>
    <w:rsid w:val="00351C4E"/>
    <w:rsid w:val="00355078"/>
    <w:rsid w:val="0035554F"/>
    <w:rsid w:val="00355C68"/>
    <w:rsid w:val="00356887"/>
    <w:rsid w:val="00357540"/>
    <w:rsid w:val="0035758F"/>
    <w:rsid w:val="00357BDA"/>
    <w:rsid w:val="003618B2"/>
    <w:rsid w:val="00364914"/>
    <w:rsid w:val="003651C6"/>
    <w:rsid w:val="0036530A"/>
    <w:rsid w:val="003722F2"/>
    <w:rsid w:val="003727A2"/>
    <w:rsid w:val="00373D64"/>
    <w:rsid w:val="00374833"/>
    <w:rsid w:val="00375CA3"/>
    <w:rsid w:val="0038031A"/>
    <w:rsid w:val="0038071D"/>
    <w:rsid w:val="003812E7"/>
    <w:rsid w:val="00381D7F"/>
    <w:rsid w:val="003914D1"/>
    <w:rsid w:val="003960B0"/>
    <w:rsid w:val="00396561"/>
    <w:rsid w:val="003A1C20"/>
    <w:rsid w:val="003A5349"/>
    <w:rsid w:val="003A57B9"/>
    <w:rsid w:val="003A7416"/>
    <w:rsid w:val="003B430B"/>
    <w:rsid w:val="003B46A1"/>
    <w:rsid w:val="003C0068"/>
    <w:rsid w:val="003C172F"/>
    <w:rsid w:val="003C6506"/>
    <w:rsid w:val="003D0956"/>
    <w:rsid w:val="003D0A1D"/>
    <w:rsid w:val="003D2542"/>
    <w:rsid w:val="003D59DD"/>
    <w:rsid w:val="003D6AE2"/>
    <w:rsid w:val="003D76B8"/>
    <w:rsid w:val="003D7ED2"/>
    <w:rsid w:val="003E0122"/>
    <w:rsid w:val="003E22B8"/>
    <w:rsid w:val="003E4134"/>
    <w:rsid w:val="003F1BBF"/>
    <w:rsid w:val="003F3242"/>
    <w:rsid w:val="003F6A34"/>
    <w:rsid w:val="003F73E8"/>
    <w:rsid w:val="00401038"/>
    <w:rsid w:val="00402B69"/>
    <w:rsid w:val="004059F2"/>
    <w:rsid w:val="00407DC6"/>
    <w:rsid w:val="00410330"/>
    <w:rsid w:val="0041142B"/>
    <w:rsid w:val="00412BD9"/>
    <w:rsid w:val="00413A91"/>
    <w:rsid w:val="004144BB"/>
    <w:rsid w:val="0041515E"/>
    <w:rsid w:val="00417ECE"/>
    <w:rsid w:val="004254AD"/>
    <w:rsid w:val="0042697A"/>
    <w:rsid w:val="004272AA"/>
    <w:rsid w:val="00427C9B"/>
    <w:rsid w:val="00431173"/>
    <w:rsid w:val="00437A84"/>
    <w:rsid w:val="00437BFA"/>
    <w:rsid w:val="004440B2"/>
    <w:rsid w:val="0044683D"/>
    <w:rsid w:val="0045326A"/>
    <w:rsid w:val="00455B60"/>
    <w:rsid w:val="00464050"/>
    <w:rsid w:val="004642B0"/>
    <w:rsid w:val="00466C4D"/>
    <w:rsid w:val="00475950"/>
    <w:rsid w:val="00485C37"/>
    <w:rsid w:val="004908EE"/>
    <w:rsid w:val="00491DC6"/>
    <w:rsid w:val="004937AD"/>
    <w:rsid w:val="00496AA4"/>
    <w:rsid w:val="004A31EB"/>
    <w:rsid w:val="004A3D15"/>
    <w:rsid w:val="004A56BA"/>
    <w:rsid w:val="004A576A"/>
    <w:rsid w:val="004B05D9"/>
    <w:rsid w:val="004B0D15"/>
    <w:rsid w:val="004B1D38"/>
    <w:rsid w:val="004B3E09"/>
    <w:rsid w:val="004B4020"/>
    <w:rsid w:val="004B40D1"/>
    <w:rsid w:val="004B4B01"/>
    <w:rsid w:val="004B5D6C"/>
    <w:rsid w:val="004B6E45"/>
    <w:rsid w:val="004C012C"/>
    <w:rsid w:val="004C13D5"/>
    <w:rsid w:val="004D4824"/>
    <w:rsid w:val="004D5672"/>
    <w:rsid w:val="004D60CC"/>
    <w:rsid w:val="004D76FC"/>
    <w:rsid w:val="004D79C6"/>
    <w:rsid w:val="004E1E5B"/>
    <w:rsid w:val="004E298B"/>
    <w:rsid w:val="004E3589"/>
    <w:rsid w:val="004E7DAB"/>
    <w:rsid w:val="004F53F2"/>
    <w:rsid w:val="004F61DB"/>
    <w:rsid w:val="00504F32"/>
    <w:rsid w:val="005052E9"/>
    <w:rsid w:val="005068D9"/>
    <w:rsid w:val="00512A81"/>
    <w:rsid w:val="00515BA5"/>
    <w:rsid w:val="00516052"/>
    <w:rsid w:val="005166B6"/>
    <w:rsid w:val="0051745D"/>
    <w:rsid w:val="0052160D"/>
    <w:rsid w:val="00527588"/>
    <w:rsid w:val="00531820"/>
    <w:rsid w:val="00532549"/>
    <w:rsid w:val="00532985"/>
    <w:rsid w:val="00533D48"/>
    <w:rsid w:val="00542D18"/>
    <w:rsid w:val="00543A49"/>
    <w:rsid w:val="00555A1A"/>
    <w:rsid w:val="00556AA0"/>
    <w:rsid w:val="00560888"/>
    <w:rsid w:val="0056113D"/>
    <w:rsid w:val="00564F30"/>
    <w:rsid w:val="00566EF4"/>
    <w:rsid w:val="0057204A"/>
    <w:rsid w:val="00573026"/>
    <w:rsid w:val="005736DE"/>
    <w:rsid w:val="0057594D"/>
    <w:rsid w:val="00576617"/>
    <w:rsid w:val="005802CE"/>
    <w:rsid w:val="005823AB"/>
    <w:rsid w:val="0058334C"/>
    <w:rsid w:val="00591B75"/>
    <w:rsid w:val="00593EE6"/>
    <w:rsid w:val="005964CA"/>
    <w:rsid w:val="0059759C"/>
    <w:rsid w:val="005A1BFD"/>
    <w:rsid w:val="005B2BC1"/>
    <w:rsid w:val="005B51B0"/>
    <w:rsid w:val="005B6352"/>
    <w:rsid w:val="005C65EA"/>
    <w:rsid w:val="005C76B4"/>
    <w:rsid w:val="005D0A3E"/>
    <w:rsid w:val="005D2968"/>
    <w:rsid w:val="005D34EA"/>
    <w:rsid w:val="005E0D7E"/>
    <w:rsid w:val="005E5443"/>
    <w:rsid w:val="005E546E"/>
    <w:rsid w:val="005E6F2B"/>
    <w:rsid w:val="005F14B0"/>
    <w:rsid w:val="005F713C"/>
    <w:rsid w:val="00601BE2"/>
    <w:rsid w:val="0060358A"/>
    <w:rsid w:val="0060457F"/>
    <w:rsid w:val="00605639"/>
    <w:rsid w:val="0061288C"/>
    <w:rsid w:val="00613B8C"/>
    <w:rsid w:val="00613F4C"/>
    <w:rsid w:val="00614EB3"/>
    <w:rsid w:val="00616B9D"/>
    <w:rsid w:val="00620B90"/>
    <w:rsid w:val="00621495"/>
    <w:rsid w:val="00624D2B"/>
    <w:rsid w:val="0062561C"/>
    <w:rsid w:val="00630F74"/>
    <w:rsid w:val="00631912"/>
    <w:rsid w:val="0063479E"/>
    <w:rsid w:val="00635A91"/>
    <w:rsid w:val="00637B17"/>
    <w:rsid w:val="0064048A"/>
    <w:rsid w:val="00643EE2"/>
    <w:rsid w:val="0065236C"/>
    <w:rsid w:val="006534C9"/>
    <w:rsid w:val="00655A2E"/>
    <w:rsid w:val="0065646B"/>
    <w:rsid w:val="00656516"/>
    <w:rsid w:val="006642EA"/>
    <w:rsid w:val="006665B5"/>
    <w:rsid w:val="00670D3A"/>
    <w:rsid w:val="006744BE"/>
    <w:rsid w:val="006744F6"/>
    <w:rsid w:val="00674F9B"/>
    <w:rsid w:val="00676A62"/>
    <w:rsid w:val="0068000E"/>
    <w:rsid w:val="0068039D"/>
    <w:rsid w:val="00680968"/>
    <w:rsid w:val="00681078"/>
    <w:rsid w:val="00681308"/>
    <w:rsid w:val="006867FE"/>
    <w:rsid w:val="0068775D"/>
    <w:rsid w:val="006927B9"/>
    <w:rsid w:val="00692F56"/>
    <w:rsid w:val="006952DE"/>
    <w:rsid w:val="006A0898"/>
    <w:rsid w:val="006A0B06"/>
    <w:rsid w:val="006A0B78"/>
    <w:rsid w:val="006A3957"/>
    <w:rsid w:val="006A3BBC"/>
    <w:rsid w:val="006A441B"/>
    <w:rsid w:val="006A7465"/>
    <w:rsid w:val="006B13A1"/>
    <w:rsid w:val="006B283C"/>
    <w:rsid w:val="006B77B7"/>
    <w:rsid w:val="006C3151"/>
    <w:rsid w:val="006C4AAF"/>
    <w:rsid w:val="006D0D4B"/>
    <w:rsid w:val="006D458A"/>
    <w:rsid w:val="006D4E81"/>
    <w:rsid w:val="006D7A1E"/>
    <w:rsid w:val="006D7F2F"/>
    <w:rsid w:val="006F2271"/>
    <w:rsid w:val="006F3308"/>
    <w:rsid w:val="006F3998"/>
    <w:rsid w:val="006F3EA4"/>
    <w:rsid w:val="006F5405"/>
    <w:rsid w:val="006F5A01"/>
    <w:rsid w:val="006F6A29"/>
    <w:rsid w:val="00700A44"/>
    <w:rsid w:val="00700EB5"/>
    <w:rsid w:val="00702B2C"/>
    <w:rsid w:val="00704041"/>
    <w:rsid w:val="00705387"/>
    <w:rsid w:val="007057B4"/>
    <w:rsid w:val="0070683B"/>
    <w:rsid w:val="00707FC7"/>
    <w:rsid w:val="007104EB"/>
    <w:rsid w:val="00710DA2"/>
    <w:rsid w:val="00717B40"/>
    <w:rsid w:val="007237C8"/>
    <w:rsid w:val="0072432E"/>
    <w:rsid w:val="00735A35"/>
    <w:rsid w:val="00737EF4"/>
    <w:rsid w:val="00740AFE"/>
    <w:rsid w:val="00744945"/>
    <w:rsid w:val="00746BEB"/>
    <w:rsid w:val="00747D18"/>
    <w:rsid w:val="00752708"/>
    <w:rsid w:val="0075537C"/>
    <w:rsid w:val="00756820"/>
    <w:rsid w:val="007651C0"/>
    <w:rsid w:val="00765E1B"/>
    <w:rsid w:val="0077670C"/>
    <w:rsid w:val="007809F2"/>
    <w:rsid w:val="00781045"/>
    <w:rsid w:val="00781F42"/>
    <w:rsid w:val="007849C0"/>
    <w:rsid w:val="00790448"/>
    <w:rsid w:val="0079444B"/>
    <w:rsid w:val="007A08A4"/>
    <w:rsid w:val="007A0D20"/>
    <w:rsid w:val="007A5056"/>
    <w:rsid w:val="007A5C63"/>
    <w:rsid w:val="007B0124"/>
    <w:rsid w:val="007B0E18"/>
    <w:rsid w:val="007B39FE"/>
    <w:rsid w:val="007B3ADE"/>
    <w:rsid w:val="007B3BF7"/>
    <w:rsid w:val="007C055A"/>
    <w:rsid w:val="007C0FE3"/>
    <w:rsid w:val="007C176A"/>
    <w:rsid w:val="007C1E5E"/>
    <w:rsid w:val="007C25B0"/>
    <w:rsid w:val="007C2DC1"/>
    <w:rsid w:val="007C70D4"/>
    <w:rsid w:val="007D0497"/>
    <w:rsid w:val="007D0759"/>
    <w:rsid w:val="007D0E92"/>
    <w:rsid w:val="007D3F30"/>
    <w:rsid w:val="007D5233"/>
    <w:rsid w:val="007D5B79"/>
    <w:rsid w:val="007E1BD0"/>
    <w:rsid w:val="007E40D1"/>
    <w:rsid w:val="007E707E"/>
    <w:rsid w:val="007F02C7"/>
    <w:rsid w:val="007F45D5"/>
    <w:rsid w:val="007F5FC8"/>
    <w:rsid w:val="007F6F1C"/>
    <w:rsid w:val="007F7457"/>
    <w:rsid w:val="0080139D"/>
    <w:rsid w:val="0080240F"/>
    <w:rsid w:val="008024FD"/>
    <w:rsid w:val="008025C6"/>
    <w:rsid w:val="00803EC2"/>
    <w:rsid w:val="008111B5"/>
    <w:rsid w:val="0081423F"/>
    <w:rsid w:val="00817E67"/>
    <w:rsid w:val="00821403"/>
    <w:rsid w:val="00830401"/>
    <w:rsid w:val="00834761"/>
    <w:rsid w:val="008360E6"/>
    <w:rsid w:val="00841C5D"/>
    <w:rsid w:val="0084326C"/>
    <w:rsid w:val="008439D6"/>
    <w:rsid w:val="0084483B"/>
    <w:rsid w:val="00845D34"/>
    <w:rsid w:val="008466F5"/>
    <w:rsid w:val="00846D2A"/>
    <w:rsid w:val="0084738D"/>
    <w:rsid w:val="00850168"/>
    <w:rsid w:val="00851752"/>
    <w:rsid w:val="00852539"/>
    <w:rsid w:val="0085562F"/>
    <w:rsid w:val="0085784A"/>
    <w:rsid w:val="00861952"/>
    <w:rsid w:val="00862633"/>
    <w:rsid w:val="00863F99"/>
    <w:rsid w:val="00873D3A"/>
    <w:rsid w:val="008769C6"/>
    <w:rsid w:val="008772DF"/>
    <w:rsid w:val="00881A09"/>
    <w:rsid w:val="00881C07"/>
    <w:rsid w:val="008848D6"/>
    <w:rsid w:val="00884ACA"/>
    <w:rsid w:val="00886163"/>
    <w:rsid w:val="00887C97"/>
    <w:rsid w:val="00891CE0"/>
    <w:rsid w:val="00892290"/>
    <w:rsid w:val="00892BAF"/>
    <w:rsid w:val="00895CE0"/>
    <w:rsid w:val="008A04A6"/>
    <w:rsid w:val="008A0D26"/>
    <w:rsid w:val="008A1B9E"/>
    <w:rsid w:val="008A1C39"/>
    <w:rsid w:val="008A3F8A"/>
    <w:rsid w:val="008B07A2"/>
    <w:rsid w:val="008B7D31"/>
    <w:rsid w:val="008C0025"/>
    <w:rsid w:val="008C5B98"/>
    <w:rsid w:val="008C7114"/>
    <w:rsid w:val="008D400B"/>
    <w:rsid w:val="008D5789"/>
    <w:rsid w:val="008D5F42"/>
    <w:rsid w:val="008D733F"/>
    <w:rsid w:val="008D7D84"/>
    <w:rsid w:val="008E1909"/>
    <w:rsid w:val="008E2CD2"/>
    <w:rsid w:val="008E34B7"/>
    <w:rsid w:val="008E4620"/>
    <w:rsid w:val="008E7B9C"/>
    <w:rsid w:val="008F4B05"/>
    <w:rsid w:val="008F74DE"/>
    <w:rsid w:val="00900BE0"/>
    <w:rsid w:val="00901CA6"/>
    <w:rsid w:val="009022A5"/>
    <w:rsid w:val="00904DD5"/>
    <w:rsid w:val="00905F55"/>
    <w:rsid w:val="00906381"/>
    <w:rsid w:val="00911EE9"/>
    <w:rsid w:val="00922161"/>
    <w:rsid w:val="009242B6"/>
    <w:rsid w:val="00925FA5"/>
    <w:rsid w:val="009303D5"/>
    <w:rsid w:val="009305C9"/>
    <w:rsid w:val="00930B5F"/>
    <w:rsid w:val="00932A86"/>
    <w:rsid w:val="00940F7C"/>
    <w:rsid w:val="00941D3F"/>
    <w:rsid w:val="00941EF3"/>
    <w:rsid w:val="00943BA5"/>
    <w:rsid w:val="00944CB2"/>
    <w:rsid w:val="00945FF3"/>
    <w:rsid w:val="0094790B"/>
    <w:rsid w:val="009502CB"/>
    <w:rsid w:val="00951DAE"/>
    <w:rsid w:val="00954854"/>
    <w:rsid w:val="009561F6"/>
    <w:rsid w:val="009618D3"/>
    <w:rsid w:val="009624D2"/>
    <w:rsid w:val="00962500"/>
    <w:rsid w:val="00973A4A"/>
    <w:rsid w:val="00975668"/>
    <w:rsid w:val="009756A5"/>
    <w:rsid w:val="00975881"/>
    <w:rsid w:val="00975E67"/>
    <w:rsid w:val="009764CC"/>
    <w:rsid w:val="009833DE"/>
    <w:rsid w:val="00984045"/>
    <w:rsid w:val="00987143"/>
    <w:rsid w:val="009879C0"/>
    <w:rsid w:val="00992A3B"/>
    <w:rsid w:val="00992AF6"/>
    <w:rsid w:val="00993A68"/>
    <w:rsid w:val="00994E9C"/>
    <w:rsid w:val="009976BA"/>
    <w:rsid w:val="009A08FC"/>
    <w:rsid w:val="009A23A4"/>
    <w:rsid w:val="009A7AB7"/>
    <w:rsid w:val="009B2243"/>
    <w:rsid w:val="009B2757"/>
    <w:rsid w:val="009B4510"/>
    <w:rsid w:val="009D0411"/>
    <w:rsid w:val="009D3C8B"/>
    <w:rsid w:val="009D62FB"/>
    <w:rsid w:val="009E1EA3"/>
    <w:rsid w:val="009E25EC"/>
    <w:rsid w:val="009E5F24"/>
    <w:rsid w:val="009F3247"/>
    <w:rsid w:val="009F440C"/>
    <w:rsid w:val="009F7B23"/>
    <w:rsid w:val="00A01CB4"/>
    <w:rsid w:val="00A01CF3"/>
    <w:rsid w:val="00A01F0C"/>
    <w:rsid w:val="00A0318F"/>
    <w:rsid w:val="00A03A5C"/>
    <w:rsid w:val="00A0722D"/>
    <w:rsid w:val="00A10726"/>
    <w:rsid w:val="00A12420"/>
    <w:rsid w:val="00A16470"/>
    <w:rsid w:val="00A1734B"/>
    <w:rsid w:val="00A20459"/>
    <w:rsid w:val="00A20F54"/>
    <w:rsid w:val="00A21373"/>
    <w:rsid w:val="00A22AA6"/>
    <w:rsid w:val="00A22FD6"/>
    <w:rsid w:val="00A23030"/>
    <w:rsid w:val="00A37378"/>
    <w:rsid w:val="00A41D94"/>
    <w:rsid w:val="00A43832"/>
    <w:rsid w:val="00A47261"/>
    <w:rsid w:val="00A54447"/>
    <w:rsid w:val="00A55FBD"/>
    <w:rsid w:val="00A630AD"/>
    <w:rsid w:val="00A6762A"/>
    <w:rsid w:val="00A74266"/>
    <w:rsid w:val="00A774FF"/>
    <w:rsid w:val="00A778FB"/>
    <w:rsid w:val="00A80A77"/>
    <w:rsid w:val="00A82F69"/>
    <w:rsid w:val="00A836F7"/>
    <w:rsid w:val="00A913C3"/>
    <w:rsid w:val="00A95D6B"/>
    <w:rsid w:val="00A968B9"/>
    <w:rsid w:val="00AA0EA4"/>
    <w:rsid w:val="00AA5A71"/>
    <w:rsid w:val="00AB2C0B"/>
    <w:rsid w:val="00AB2CA9"/>
    <w:rsid w:val="00AB4664"/>
    <w:rsid w:val="00AB6E25"/>
    <w:rsid w:val="00AC3A6F"/>
    <w:rsid w:val="00AC5F61"/>
    <w:rsid w:val="00AD33C5"/>
    <w:rsid w:val="00AE00F2"/>
    <w:rsid w:val="00AE4898"/>
    <w:rsid w:val="00AE4BEC"/>
    <w:rsid w:val="00AF4221"/>
    <w:rsid w:val="00AF61FD"/>
    <w:rsid w:val="00AF6342"/>
    <w:rsid w:val="00AF7E2E"/>
    <w:rsid w:val="00B013B0"/>
    <w:rsid w:val="00B01D22"/>
    <w:rsid w:val="00B02C87"/>
    <w:rsid w:val="00B05BCF"/>
    <w:rsid w:val="00B1044D"/>
    <w:rsid w:val="00B119CF"/>
    <w:rsid w:val="00B147FE"/>
    <w:rsid w:val="00B166C9"/>
    <w:rsid w:val="00B21B0A"/>
    <w:rsid w:val="00B25EEC"/>
    <w:rsid w:val="00B41EA8"/>
    <w:rsid w:val="00B41FDC"/>
    <w:rsid w:val="00B512F1"/>
    <w:rsid w:val="00B56DAD"/>
    <w:rsid w:val="00B578FC"/>
    <w:rsid w:val="00B716A7"/>
    <w:rsid w:val="00B733AF"/>
    <w:rsid w:val="00B73DD6"/>
    <w:rsid w:val="00B7722A"/>
    <w:rsid w:val="00B8585A"/>
    <w:rsid w:val="00B86E79"/>
    <w:rsid w:val="00B907B5"/>
    <w:rsid w:val="00B90FE4"/>
    <w:rsid w:val="00B93A0C"/>
    <w:rsid w:val="00B93AD5"/>
    <w:rsid w:val="00B9644B"/>
    <w:rsid w:val="00B96C52"/>
    <w:rsid w:val="00B97BA2"/>
    <w:rsid w:val="00BA0121"/>
    <w:rsid w:val="00BA02AF"/>
    <w:rsid w:val="00BA0C16"/>
    <w:rsid w:val="00BA4B2C"/>
    <w:rsid w:val="00BA4CC1"/>
    <w:rsid w:val="00BA5BDC"/>
    <w:rsid w:val="00BB4383"/>
    <w:rsid w:val="00BB79F3"/>
    <w:rsid w:val="00BB7A2C"/>
    <w:rsid w:val="00BC0665"/>
    <w:rsid w:val="00BC5408"/>
    <w:rsid w:val="00BC5D0D"/>
    <w:rsid w:val="00BC6007"/>
    <w:rsid w:val="00BD2E8B"/>
    <w:rsid w:val="00BD521F"/>
    <w:rsid w:val="00BE35E8"/>
    <w:rsid w:val="00BE4354"/>
    <w:rsid w:val="00BE4A5F"/>
    <w:rsid w:val="00BE74BB"/>
    <w:rsid w:val="00BF263E"/>
    <w:rsid w:val="00BF4ECF"/>
    <w:rsid w:val="00C01FE7"/>
    <w:rsid w:val="00C05A12"/>
    <w:rsid w:val="00C05EF2"/>
    <w:rsid w:val="00C0663C"/>
    <w:rsid w:val="00C10C8C"/>
    <w:rsid w:val="00C14A69"/>
    <w:rsid w:val="00C278FF"/>
    <w:rsid w:val="00C30F44"/>
    <w:rsid w:val="00C31A0A"/>
    <w:rsid w:val="00C32038"/>
    <w:rsid w:val="00C35B16"/>
    <w:rsid w:val="00C43D4C"/>
    <w:rsid w:val="00C46338"/>
    <w:rsid w:val="00C46A4F"/>
    <w:rsid w:val="00C53DAE"/>
    <w:rsid w:val="00C5619D"/>
    <w:rsid w:val="00C57898"/>
    <w:rsid w:val="00C62CDB"/>
    <w:rsid w:val="00C63BB8"/>
    <w:rsid w:val="00C666CF"/>
    <w:rsid w:val="00C66C96"/>
    <w:rsid w:val="00C67908"/>
    <w:rsid w:val="00C6790A"/>
    <w:rsid w:val="00C67A96"/>
    <w:rsid w:val="00C67EF9"/>
    <w:rsid w:val="00C70CF8"/>
    <w:rsid w:val="00C72E92"/>
    <w:rsid w:val="00C753AC"/>
    <w:rsid w:val="00C830EB"/>
    <w:rsid w:val="00C84566"/>
    <w:rsid w:val="00C845DD"/>
    <w:rsid w:val="00C84C3E"/>
    <w:rsid w:val="00C91010"/>
    <w:rsid w:val="00C946E8"/>
    <w:rsid w:val="00CA0BB2"/>
    <w:rsid w:val="00CA0C52"/>
    <w:rsid w:val="00CA307F"/>
    <w:rsid w:val="00CA3ABE"/>
    <w:rsid w:val="00CA3C99"/>
    <w:rsid w:val="00CA5596"/>
    <w:rsid w:val="00CA5C7E"/>
    <w:rsid w:val="00CA6015"/>
    <w:rsid w:val="00CA70AB"/>
    <w:rsid w:val="00CB1FF1"/>
    <w:rsid w:val="00CC0174"/>
    <w:rsid w:val="00CC16C9"/>
    <w:rsid w:val="00CD2A52"/>
    <w:rsid w:val="00CD576B"/>
    <w:rsid w:val="00CE166A"/>
    <w:rsid w:val="00CE2D83"/>
    <w:rsid w:val="00CE7585"/>
    <w:rsid w:val="00CF222A"/>
    <w:rsid w:val="00CF26D7"/>
    <w:rsid w:val="00CF2E7A"/>
    <w:rsid w:val="00CF6D7A"/>
    <w:rsid w:val="00D016D1"/>
    <w:rsid w:val="00D01EF4"/>
    <w:rsid w:val="00D0227B"/>
    <w:rsid w:val="00D026A0"/>
    <w:rsid w:val="00D06C09"/>
    <w:rsid w:val="00D15512"/>
    <w:rsid w:val="00D17580"/>
    <w:rsid w:val="00D17FC5"/>
    <w:rsid w:val="00D20487"/>
    <w:rsid w:val="00D20A01"/>
    <w:rsid w:val="00D2166A"/>
    <w:rsid w:val="00D27678"/>
    <w:rsid w:val="00D32AF4"/>
    <w:rsid w:val="00D35BCA"/>
    <w:rsid w:val="00D36D14"/>
    <w:rsid w:val="00D41C8E"/>
    <w:rsid w:val="00D41CFB"/>
    <w:rsid w:val="00D4214A"/>
    <w:rsid w:val="00D42EB2"/>
    <w:rsid w:val="00D434C6"/>
    <w:rsid w:val="00D4398C"/>
    <w:rsid w:val="00D44B1E"/>
    <w:rsid w:val="00D474D8"/>
    <w:rsid w:val="00D50EF4"/>
    <w:rsid w:val="00D5708E"/>
    <w:rsid w:val="00D60EFA"/>
    <w:rsid w:val="00D6125B"/>
    <w:rsid w:val="00D63509"/>
    <w:rsid w:val="00D67FAF"/>
    <w:rsid w:val="00D7793D"/>
    <w:rsid w:val="00D80DBF"/>
    <w:rsid w:val="00D86D8F"/>
    <w:rsid w:val="00D874BE"/>
    <w:rsid w:val="00D90259"/>
    <w:rsid w:val="00D91EBF"/>
    <w:rsid w:val="00DA3842"/>
    <w:rsid w:val="00DA3CE0"/>
    <w:rsid w:val="00DA40E7"/>
    <w:rsid w:val="00DB0644"/>
    <w:rsid w:val="00DB200A"/>
    <w:rsid w:val="00DB2A29"/>
    <w:rsid w:val="00DB5127"/>
    <w:rsid w:val="00DB55A8"/>
    <w:rsid w:val="00DB6E19"/>
    <w:rsid w:val="00DB7B49"/>
    <w:rsid w:val="00DC0D8D"/>
    <w:rsid w:val="00DC128A"/>
    <w:rsid w:val="00DC171F"/>
    <w:rsid w:val="00DC3EA7"/>
    <w:rsid w:val="00DD0726"/>
    <w:rsid w:val="00DD6F37"/>
    <w:rsid w:val="00DD70DA"/>
    <w:rsid w:val="00DE2AC3"/>
    <w:rsid w:val="00DE4D22"/>
    <w:rsid w:val="00DF132A"/>
    <w:rsid w:val="00DF283F"/>
    <w:rsid w:val="00DF4534"/>
    <w:rsid w:val="00DF5BA7"/>
    <w:rsid w:val="00DF6477"/>
    <w:rsid w:val="00DF73D0"/>
    <w:rsid w:val="00E01369"/>
    <w:rsid w:val="00E02711"/>
    <w:rsid w:val="00E03636"/>
    <w:rsid w:val="00E03B6A"/>
    <w:rsid w:val="00E0414C"/>
    <w:rsid w:val="00E0474E"/>
    <w:rsid w:val="00E0548D"/>
    <w:rsid w:val="00E05A45"/>
    <w:rsid w:val="00E11828"/>
    <w:rsid w:val="00E11923"/>
    <w:rsid w:val="00E13FB4"/>
    <w:rsid w:val="00E14AC8"/>
    <w:rsid w:val="00E240D5"/>
    <w:rsid w:val="00E2644B"/>
    <w:rsid w:val="00E30F60"/>
    <w:rsid w:val="00E326C9"/>
    <w:rsid w:val="00E35240"/>
    <w:rsid w:val="00E37FDB"/>
    <w:rsid w:val="00E401AA"/>
    <w:rsid w:val="00E45026"/>
    <w:rsid w:val="00E4600F"/>
    <w:rsid w:val="00E4612E"/>
    <w:rsid w:val="00E51CEE"/>
    <w:rsid w:val="00E53218"/>
    <w:rsid w:val="00E556ED"/>
    <w:rsid w:val="00E55704"/>
    <w:rsid w:val="00E60BCA"/>
    <w:rsid w:val="00E62F66"/>
    <w:rsid w:val="00E65C68"/>
    <w:rsid w:val="00E67C03"/>
    <w:rsid w:val="00E67FA1"/>
    <w:rsid w:val="00E7565F"/>
    <w:rsid w:val="00E764EF"/>
    <w:rsid w:val="00E7655E"/>
    <w:rsid w:val="00E80CD6"/>
    <w:rsid w:val="00E831AF"/>
    <w:rsid w:val="00E93927"/>
    <w:rsid w:val="00E9515A"/>
    <w:rsid w:val="00E96654"/>
    <w:rsid w:val="00E97B47"/>
    <w:rsid w:val="00EA23F4"/>
    <w:rsid w:val="00EA45D8"/>
    <w:rsid w:val="00EA5416"/>
    <w:rsid w:val="00EA6B90"/>
    <w:rsid w:val="00EA725F"/>
    <w:rsid w:val="00EB1271"/>
    <w:rsid w:val="00EB3FE4"/>
    <w:rsid w:val="00EC1E90"/>
    <w:rsid w:val="00EC2C7B"/>
    <w:rsid w:val="00EC383A"/>
    <w:rsid w:val="00EC4F9A"/>
    <w:rsid w:val="00EC6CE5"/>
    <w:rsid w:val="00ED179F"/>
    <w:rsid w:val="00ED4889"/>
    <w:rsid w:val="00ED5CE8"/>
    <w:rsid w:val="00ED641C"/>
    <w:rsid w:val="00EE59F7"/>
    <w:rsid w:val="00EE7FAD"/>
    <w:rsid w:val="00EF2319"/>
    <w:rsid w:val="00EF445F"/>
    <w:rsid w:val="00EF53B6"/>
    <w:rsid w:val="00F03257"/>
    <w:rsid w:val="00F04B1D"/>
    <w:rsid w:val="00F11319"/>
    <w:rsid w:val="00F11870"/>
    <w:rsid w:val="00F141CC"/>
    <w:rsid w:val="00F1549A"/>
    <w:rsid w:val="00F15C2A"/>
    <w:rsid w:val="00F23BB0"/>
    <w:rsid w:val="00F24F22"/>
    <w:rsid w:val="00F31188"/>
    <w:rsid w:val="00F32A7E"/>
    <w:rsid w:val="00F37788"/>
    <w:rsid w:val="00F40B74"/>
    <w:rsid w:val="00F54BA9"/>
    <w:rsid w:val="00F54D6B"/>
    <w:rsid w:val="00F60163"/>
    <w:rsid w:val="00F602FF"/>
    <w:rsid w:val="00F72704"/>
    <w:rsid w:val="00F72CB5"/>
    <w:rsid w:val="00F81A98"/>
    <w:rsid w:val="00F85289"/>
    <w:rsid w:val="00F85FFE"/>
    <w:rsid w:val="00F863E5"/>
    <w:rsid w:val="00F92863"/>
    <w:rsid w:val="00F93464"/>
    <w:rsid w:val="00FA2657"/>
    <w:rsid w:val="00FA46EE"/>
    <w:rsid w:val="00FA4AD6"/>
    <w:rsid w:val="00FA4EDE"/>
    <w:rsid w:val="00FA50EE"/>
    <w:rsid w:val="00FB0866"/>
    <w:rsid w:val="00FC14D2"/>
    <w:rsid w:val="00FC2B15"/>
    <w:rsid w:val="00FC327D"/>
    <w:rsid w:val="00FC36D5"/>
    <w:rsid w:val="00FC503C"/>
    <w:rsid w:val="00FE3114"/>
    <w:rsid w:val="00FF54CD"/>
    <w:rsid w:val="00FF5540"/>
    <w:rsid w:val="00FF57C2"/>
    <w:rsid w:val="00FF6C1F"/>
    <w:rsid w:val="01105415"/>
    <w:rsid w:val="013935EA"/>
    <w:rsid w:val="01411FCB"/>
    <w:rsid w:val="014A05D8"/>
    <w:rsid w:val="017171D6"/>
    <w:rsid w:val="021804AB"/>
    <w:rsid w:val="035F6CF1"/>
    <w:rsid w:val="038A1BB2"/>
    <w:rsid w:val="03BB6210"/>
    <w:rsid w:val="03C373C2"/>
    <w:rsid w:val="042A201C"/>
    <w:rsid w:val="04583747"/>
    <w:rsid w:val="048303A3"/>
    <w:rsid w:val="048C497C"/>
    <w:rsid w:val="05484873"/>
    <w:rsid w:val="05591A31"/>
    <w:rsid w:val="057E2198"/>
    <w:rsid w:val="057F0944"/>
    <w:rsid w:val="060A58A4"/>
    <w:rsid w:val="061279D4"/>
    <w:rsid w:val="07990616"/>
    <w:rsid w:val="08455C8F"/>
    <w:rsid w:val="08A8119A"/>
    <w:rsid w:val="09305E21"/>
    <w:rsid w:val="094758C6"/>
    <w:rsid w:val="09793F76"/>
    <w:rsid w:val="098F7F12"/>
    <w:rsid w:val="09A45FCE"/>
    <w:rsid w:val="09DE63CB"/>
    <w:rsid w:val="0A4A7FA7"/>
    <w:rsid w:val="0AB07621"/>
    <w:rsid w:val="0C13125D"/>
    <w:rsid w:val="0C1834FE"/>
    <w:rsid w:val="0C2F60FC"/>
    <w:rsid w:val="0C8909BE"/>
    <w:rsid w:val="0D485A84"/>
    <w:rsid w:val="0D48748F"/>
    <w:rsid w:val="0E270BE5"/>
    <w:rsid w:val="0E7F0010"/>
    <w:rsid w:val="0F0214F0"/>
    <w:rsid w:val="0F296D57"/>
    <w:rsid w:val="105F5430"/>
    <w:rsid w:val="106D0B9D"/>
    <w:rsid w:val="110A61AC"/>
    <w:rsid w:val="12283473"/>
    <w:rsid w:val="122C2AE5"/>
    <w:rsid w:val="12B973E5"/>
    <w:rsid w:val="12E0359D"/>
    <w:rsid w:val="131F4011"/>
    <w:rsid w:val="132248E3"/>
    <w:rsid w:val="135600D1"/>
    <w:rsid w:val="13CE6587"/>
    <w:rsid w:val="13CF2554"/>
    <w:rsid w:val="13F11F07"/>
    <w:rsid w:val="13F27F09"/>
    <w:rsid w:val="14162D16"/>
    <w:rsid w:val="141A379D"/>
    <w:rsid w:val="1456400A"/>
    <w:rsid w:val="14F82711"/>
    <w:rsid w:val="15567129"/>
    <w:rsid w:val="16093A4C"/>
    <w:rsid w:val="160F6B3E"/>
    <w:rsid w:val="16874162"/>
    <w:rsid w:val="16D21BB7"/>
    <w:rsid w:val="16D85F21"/>
    <w:rsid w:val="170A52C4"/>
    <w:rsid w:val="171C24DF"/>
    <w:rsid w:val="1723614E"/>
    <w:rsid w:val="17303819"/>
    <w:rsid w:val="176866A4"/>
    <w:rsid w:val="17B61FC1"/>
    <w:rsid w:val="187408B1"/>
    <w:rsid w:val="18C8033F"/>
    <w:rsid w:val="18E23E42"/>
    <w:rsid w:val="1902046A"/>
    <w:rsid w:val="19BB5169"/>
    <w:rsid w:val="19C600D7"/>
    <w:rsid w:val="19C7585F"/>
    <w:rsid w:val="19CD4B11"/>
    <w:rsid w:val="1A0468AC"/>
    <w:rsid w:val="1A726C14"/>
    <w:rsid w:val="1ABF618E"/>
    <w:rsid w:val="1B6254B2"/>
    <w:rsid w:val="1B85284F"/>
    <w:rsid w:val="1BA94D8C"/>
    <w:rsid w:val="1BFF6938"/>
    <w:rsid w:val="1CD25FC0"/>
    <w:rsid w:val="1CE123EB"/>
    <w:rsid w:val="1CF33ECD"/>
    <w:rsid w:val="1D333628"/>
    <w:rsid w:val="1DB40722"/>
    <w:rsid w:val="1DC2392A"/>
    <w:rsid w:val="1DFD1B97"/>
    <w:rsid w:val="1E7A2B51"/>
    <w:rsid w:val="1E9C71B6"/>
    <w:rsid w:val="1EC14588"/>
    <w:rsid w:val="1F3613EC"/>
    <w:rsid w:val="1F542AF0"/>
    <w:rsid w:val="1F644FAC"/>
    <w:rsid w:val="1FD15467"/>
    <w:rsid w:val="1FF046FF"/>
    <w:rsid w:val="206167E4"/>
    <w:rsid w:val="207B01BF"/>
    <w:rsid w:val="20874856"/>
    <w:rsid w:val="21050034"/>
    <w:rsid w:val="21185927"/>
    <w:rsid w:val="222303C6"/>
    <w:rsid w:val="223F55DF"/>
    <w:rsid w:val="23887A65"/>
    <w:rsid w:val="241A2687"/>
    <w:rsid w:val="247A77B2"/>
    <w:rsid w:val="254647E6"/>
    <w:rsid w:val="267D2325"/>
    <w:rsid w:val="26D01C65"/>
    <w:rsid w:val="26DF66B5"/>
    <w:rsid w:val="27402404"/>
    <w:rsid w:val="277B46A3"/>
    <w:rsid w:val="277B6161"/>
    <w:rsid w:val="27DA6428"/>
    <w:rsid w:val="28267748"/>
    <w:rsid w:val="287D134F"/>
    <w:rsid w:val="28A25D8F"/>
    <w:rsid w:val="28CB3F50"/>
    <w:rsid w:val="2922653F"/>
    <w:rsid w:val="29265937"/>
    <w:rsid w:val="29632ECF"/>
    <w:rsid w:val="29A62C82"/>
    <w:rsid w:val="2A2B0D48"/>
    <w:rsid w:val="2A396FA8"/>
    <w:rsid w:val="2A597E0A"/>
    <w:rsid w:val="2A68017E"/>
    <w:rsid w:val="2AD67B45"/>
    <w:rsid w:val="2B0A1A25"/>
    <w:rsid w:val="2B560B43"/>
    <w:rsid w:val="2C1C2254"/>
    <w:rsid w:val="2CA13F75"/>
    <w:rsid w:val="2D960788"/>
    <w:rsid w:val="2D9E4E69"/>
    <w:rsid w:val="2DAE34F3"/>
    <w:rsid w:val="2DEF40F2"/>
    <w:rsid w:val="2EB625C1"/>
    <w:rsid w:val="2ED62BB3"/>
    <w:rsid w:val="2F8B0A07"/>
    <w:rsid w:val="2FB20972"/>
    <w:rsid w:val="2FB81A54"/>
    <w:rsid w:val="2FDA4170"/>
    <w:rsid w:val="31066245"/>
    <w:rsid w:val="31307046"/>
    <w:rsid w:val="3158755A"/>
    <w:rsid w:val="315910B6"/>
    <w:rsid w:val="315C7E3B"/>
    <w:rsid w:val="31F22EB8"/>
    <w:rsid w:val="320D1210"/>
    <w:rsid w:val="327A1B0A"/>
    <w:rsid w:val="328B24D2"/>
    <w:rsid w:val="32BF446E"/>
    <w:rsid w:val="331D764D"/>
    <w:rsid w:val="337142F9"/>
    <w:rsid w:val="33747A9E"/>
    <w:rsid w:val="33BD715A"/>
    <w:rsid w:val="34367D70"/>
    <w:rsid w:val="343D3C10"/>
    <w:rsid w:val="348332FB"/>
    <w:rsid w:val="35333C44"/>
    <w:rsid w:val="35910B2E"/>
    <w:rsid w:val="35977693"/>
    <w:rsid w:val="35F8B129"/>
    <w:rsid w:val="36075235"/>
    <w:rsid w:val="36E86A9B"/>
    <w:rsid w:val="36F64482"/>
    <w:rsid w:val="374B00EC"/>
    <w:rsid w:val="37500A56"/>
    <w:rsid w:val="37F77B00"/>
    <w:rsid w:val="37FA3FF0"/>
    <w:rsid w:val="380B6D1F"/>
    <w:rsid w:val="383F3BD9"/>
    <w:rsid w:val="38651CCB"/>
    <w:rsid w:val="39D3EF18"/>
    <w:rsid w:val="3A166A07"/>
    <w:rsid w:val="3B150CAD"/>
    <w:rsid w:val="3B1A3241"/>
    <w:rsid w:val="3B2B0519"/>
    <w:rsid w:val="3B383F54"/>
    <w:rsid w:val="3BDFE5E5"/>
    <w:rsid w:val="3CEC3B66"/>
    <w:rsid w:val="3D2A6C6D"/>
    <w:rsid w:val="3D7D5858"/>
    <w:rsid w:val="3DDF5F00"/>
    <w:rsid w:val="3DE87EA6"/>
    <w:rsid w:val="3E4607EA"/>
    <w:rsid w:val="3E4800AC"/>
    <w:rsid w:val="3EDD48AC"/>
    <w:rsid w:val="3F1F0AD0"/>
    <w:rsid w:val="3F4E5E0F"/>
    <w:rsid w:val="3F6139DD"/>
    <w:rsid w:val="3FA47862"/>
    <w:rsid w:val="3FB3793B"/>
    <w:rsid w:val="3FCE45FA"/>
    <w:rsid w:val="3FF0620F"/>
    <w:rsid w:val="407707ED"/>
    <w:rsid w:val="408423B8"/>
    <w:rsid w:val="409F5F96"/>
    <w:rsid w:val="41452699"/>
    <w:rsid w:val="41F22B25"/>
    <w:rsid w:val="420D1859"/>
    <w:rsid w:val="4234324C"/>
    <w:rsid w:val="425744B9"/>
    <w:rsid w:val="42615C02"/>
    <w:rsid w:val="42692FC0"/>
    <w:rsid w:val="4297169A"/>
    <w:rsid w:val="42BC201A"/>
    <w:rsid w:val="42CB6750"/>
    <w:rsid w:val="42DC1136"/>
    <w:rsid w:val="43B753A5"/>
    <w:rsid w:val="43C54AA6"/>
    <w:rsid w:val="442F2AB8"/>
    <w:rsid w:val="448072B7"/>
    <w:rsid w:val="44B25E12"/>
    <w:rsid w:val="450A7EE7"/>
    <w:rsid w:val="455A4715"/>
    <w:rsid w:val="45A82476"/>
    <w:rsid w:val="46076F63"/>
    <w:rsid w:val="46756B7A"/>
    <w:rsid w:val="468B242B"/>
    <w:rsid w:val="46D7466B"/>
    <w:rsid w:val="47633357"/>
    <w:rsid w:val="47B57E4D"/>
    <w:rsid w:val="47EA3A09"/>
    <w:rsid w:val="47EB79BE"/>
    <w:rsid w:val="48511818"/>
    <w:rsid w:val="489763C7"/>
    <w:rsid w:val="48F21A6C"/>
    <w:rsid w:val="48F9555A"/>
    <w:rsid w:val="49664E18"/>
    <w:rsid w:val="498B67F4"/>
    <w:rsid w:val="4AA27699"/>
    <w:rsid w:val="4B0E2012"/>
    <w:rsid w:val="4B824E97"/>
    <w:rsid w:val="4B9A6AF8"/>
    <w:rsid w:val="4B9B5188"/>
    <w:rsid w:val="4BC11EC3"/>
    <w:rsid w:val="4C8E695A"/>
    <w:rsid w:val="4D13189E"/>
    <w:rsid w:val="4D774D8A"/>
    <w:rsid w:val="4E1C29D4"/>
    <w:rsid w:val="4E5974B5"/>
    <w:rsid w:val="4E6F092D"/>
    <w:rsid w:val="4E79673E"/>
    <w:rsid w:val="4EB21A2B"/>
    <w:rsid w:val="4EF8382B"/>
    <w:rsid w:val="4F103ED7"/>
    <w:rsid w:val="4FB46D40"/>
    <w:rsid w:val="4FD25942"/>
    <w:rsid w:val="4FD80B7D"/>
    <w:rsid w:val="4FEF4904"/>
    <w:rsid w:val="50F27F06"/>
    <w:rsid w:val="50FD23DF"/>
    <w:rsid w:val="516B15B6"/>
    <w:rsid w:val="51A7433D"/>
    <w:rsid w:val="52302970"/>
    <w:rsid w:val="523646FC"/>
    <w:rsid w:val="530542CE"/>
    <w:rsid w:val="5317119C"/>
    <w:rsid w:val="53225F95"/>
    <w:rsid w:val="546745BC"/>
    <w:rsid w:val="54824AE4"/>
    <w:rsid w:val="54E450E4"/>
    <w:rsid w:val="54F77CF7"/>
    <w:rsid w:val="55620E1A"/>
    <w:rsid w:val="55CB632D"/>
    <w:rsid w:val="56332871"/>
    <w:rsid w:val="56486589"/>
    <w:rsid w:val="56586573"/>
    <w:rsid w:val="568A45CA"/>
    <w:rsid w:val="570B2AF5"/>
    <w:rsid w:val="571F6137"/>
    <w:rsid w:val="57824CE0"/>
    <w:rsid w:val="58025667"/>
    <w:rsid w:val="583B04E7"/>
    <w:rsid w:val="58D56CAC"/>
    <w:rsid w:val="592C2FA0"/>
    <w:rsid w:val="59636414"/>
    <w:rsid w:val="599035A1"/>
    <w:rsid w:val="59DC295F"/>
    <w:rsid w:val="5A1A54E3"/>
    <w:rsid w:val="5A2D6CA6"/>
    <w:rsid w:val="5A722720"/>
    <w:rsid w:val="5AC065C3"/>
    <w:rsid w:val="5AC07B0B"/>
    <w:rsid w:val="5B251198"/>
    <w:rsid w:val="5B4A6E1D"/>
    <w:rsid w:val="5B615ECA"/>
    <w:rsid w:val="5C5F7294"/>
    <w:rsid w:val="5D142DC2"/>
    <w:rsid w:val="5D433E82"/>
    <w:rsid w:val="5D5326A3"/>
    <w:rsid w:val="5DC06F9A"/>
    <w:rsid w:val="5DFFFB7F"/>
    <w:rsid w:val="5E056491"/>
    <w:rsid w:val="5F3F96C1"/>
    <w:rsid w:val="5F70444A"/>
    <w:rsid w:val="5F855E78"/>
    <w:rsid w:val="5FBF2FFC"/>
    <w:rsid w:val="5FFF2A92"/>
    <w:rsid w:val="6011006A"/>
    <w:rsid w:val="601B402D"/>
    <w:rsid w:val="60413BFC"/>
    <w:rsid w:val="604B355B"/>
    <w:rsid w:val="61347EFE"/>
    <w:rsid w:val="614B7400"/>
    <w:rsid w:val="61CF48A8"/>
    <w:rsid w:val="623C4F9B"/>
    <w:rsid w:val="629F379B"/>
    <w:rsid w:val="62C13FEC"/>
    <w:rsid w:val="62FC2FC4"/>
    <w:rsid w:val="635C7BA4"/>
    <w:rsid w:val="63C94F54"/>
    <w:rsid w:val="63DE27AE"/>
    <w:rsid w:val="642656E7"/>
    <w:rsid w:val="644C2B7C"/>
    <w:rsid w:val="647F5A3B"/>
    <w:rsid w:val="650E3747"/>
    <w:rsid w:val="654603FD"/>
    <w:rsid w:val="659E03C5"/>
    <w:rsid w:val="65EE6928"/>
    <w:rsid w:val="65FC33BF"/>
    <w:rsid w:val="66A66327"/>
    <w:rsid w:val="66A90342"/>
    <w:rsid w:val="66C814F3"/>
    <w:rsid w:val="67254338"/>
    <w:rsid w:val="67297114"/>
    <w:rsid w:val="675118FE"/>
    <w:rsid w:val="677A55EC"/>
    <w:rsid w:val="681F4D54"/>
    <w:rsid w:val="68223638"/>
    <w:rsid w:val="688A36FA"/>
    <w:rsid w:val="688B41F5"/>
    <w:rsid w:val="689C47C4"/>
    <w:rsid w:val="689F1335"/>
    <w:rsid w:val="68AD1124"/>
    <w:rsid w:val="69303AFB"/>
    <w:rsid w:val="694F2DAA"/>
    <w:rsid w:val="697B0048"/>
    <w:rsid w:val="699C00DD"/>
    <w:rsid w:val="69BA3836"/>
    <w:rsid w:val="69C31A0D"/>
    <w:rsid w:val="69D8119A"/>
    <w:rsid w:val="6A640204"/>
    <w:rsid w:val="6ACF4D2F"/>
    <w:rsid w:val="6B100DEA"/>
    <w:rsid w:val="6BB26DFE"/>
    <w:rsid w:val="6C2A0C86"/>
    <w:rsid w:val="6C5C3675"/>
    <w:rsid w:val="6C83427B"/>
    <w:rsid w:val="6CF37915"/>
    <w:rsid w:val="6D0B3E99"/>
    <w:rsid w:val="6D313FFB"/>
    <w:rsid w:val="6D6C0907"/>
    <w:rsid w:val="6D9C02DA"/>
    <w:rsid w:val="6DA4234C"/>
    <w:rsid w:val="6DB509D2"/>
    <w:rsid w:val="6DD73857"/>
    <w:rsid w:val="6DDE765E"/>
    <w:rsid w:val="6E4201C9"/>
    <w:rsid w:val="6E71421E"/>
    <w:rsid w:val="6EE449F0"/>
    <w:rsid w:val="6F4F55BE"/>
    <w:rsid w:val="6F762D13"/>
    <w:rsid w:val="6F96403E"/>
    <w:rsid w:val="6FF308D3"/>
    <w:rsid w:val="70024900"/>
    <w:rsid w:val="70F130A8"/>
    <w:rsid w:val="7137174F"/>
    <w:rsid w:val="71EA5D6D"/>
    <w:rsid w:val="72624A1B"/>
    <w:rsid w:val="72961D03"/>
    <w:rsid w:val="72CF3514"/>
    <w:rsid w:val="732B5F2F"/>
    <w:rsid w:val="741713C4"/>
    <w:rsid w:val="74950EB7"/>
    <w:rsid w:val="749511EE"/>
    <w:rsid w:val="74E90FB2"/>
    <w:rsid w:val="75313007"/>
    <w:rsid w:val="754161AB"/>
    <w:rsid w:val="754451A5"/>
    <w:rsid w:val="75FA63B7"/>
    <w:rsid w:val="766F08F7"/>
    <w:rsid w:val="771728F5"/>
    <w:rsid w:val="774C7BD4"/>
    <w:rsid w:val="77BC650A"/>
    <w:rsid w:val="77DC095A"/>
    <w:rsid w:val="77F201D6"/>
    <w:rsid w:val="78050CE1"/>
    <w:rsid w:val="785030F6"/>
    <w:rsid w:val="7855637A"/>
    <w:rsid w:val="78643DAF"/>
    <w:rsid w:val="78FD502C"/>
    <w:rsid w:val="7929177E"/>
    <w:rsid w:val="796B3FE9"/>
    <w:rsid w:val="799D7964"/>
    <w:rsid w:val="7A1D1129"/>
    <w:rsid w:val="7A3C1497"/>
    <w:rsid w:val="7B7B46E3"/>
    <w:rsid w:val="7B9070D9"/>
    <w:rsid w:val="7BEC2479"/>
    <w:rsid w:val="7C4D515E"/>
    <w:rsid w:val="7D637C8E"/>
    <w:rsid w:val="7D7F383F"/>
    <w:rsid w:val="7DC046D7"/>
    <w:rsid w:val="7E0C0234"/>
    <w:rsid w:val="7E0C0E3E"/>
    <w:rsid w:val="7E5509CD"/>
    <w:rsid w:val="7E77F7C3"/>
    <w:rsid w:val="7EB7ECAF"/>
    <w:rsid w:val="7F5E4BE2"/>
    <w:rsid w:val="7F7533A1"/>
    <w:rsid w:val="7F932247"/>
    <w:rsid w:val="A2FF316F"/>
    <w:rsid w:val="A9CFAD7F"/>
    <w:rsid w:val="B5B554B6"/>
    <w:rsid w:val="B7F4F545"/>
    <w:rsid w:val="CDFF5B15"/>
    <w:rsid w:val="E1E714BA"/>
    <w:rsid w:val="E7FD4BD8"/>
    <w:rsid w:val="F37CE214"/>
    <w:rsid w:val="F7F9CF48"/>
    <w:rsid w:val="FFFF75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qFormat="1" w:uiPriority="0" w:semiHidden="0"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iPriority="99"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4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4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4"/>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jc w:val="left"/>
    </w:pPr>
    <w:rPr>
      <w:rFonts w:cstheme="minorHAnsi"/>
      <w:sz w:val="18"/>
      <w:szCs w:val="18"/>
    </w:rPr>
  </w:style>
  <w:style w:type="paragraph" w:styleId="6">
    <w:name w:val="Normal Indent"/>
    <w:basedOn w:val="1"/>
    <w:link w:val="120"/>
    <w:qFormat/>
    <w:uiPriority w:val="0"/>
    <w:pPr>
      <w:ind w:firstLine="420"/>
    </w:pPr>
    <w:rPr>
      <w:rFonts w:ascii="Times New Roman" w:hAnsi="Times New Roman" w:eastAsia="宋体" w:cs="Times New Roman"/>
      <w:szCs w:val="20"/>
    </w:r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annotation text"/>
    <w:basedOn w:val="1"/>
    <w:link w:val="137"/>
    <w:unhideWhenUsed/>
    <w:qFormat/>
    <w:uiPriority w:val="99"/>
    <w:pPr>
      <w:jc w:val="left"/>
    </w:pPr>
  </w:style>
  <w:style w:type="paragraph" w:styleId="9">
    <w:name w:val="Body Text"/>
    <w:basedOn w:val="1"/>
    <w:link w:val="125"/>
    <w:unhideWhenUsed/>
    <w:qFormat/>
    <w:uiPriority w:val="99"/>
    <w:pPr>
      <w:spacing w:after="120"/>
    </w:pPr>
  </w:style>
  <w:style w:type="paragraph" w:styleId="10">
    <w:name w:val="Body Text Indent"/>
    <w:basedOn w:val="1"/>
    <w:link w:val="124"/>
    <w:qFormat/>
    <w:uiPriority w:val="0"/>
    <w:pPr>
      <w:spacing w:after="120"/>
      <w:ind w:left="420" w:leftChars="200"/>
    </w:pPr>
    <w:rPr>
      <w:rFonts w:ascii="Times New Roman" w:hAnsi="Times New Roman" w:eastAsia="宋体" w:cs="Times New Roman"/>
      <w:szCs w:val="20"/>
    </w:rPr>
  </w:style>
  <w:style w:type="paragraph" w:styleId="11">
    <w:name w:val="toc 5"/>
    <w:basedOn w:val="1"/>
    <w:next w:val="1"/>
    <w:unhideWhenUsed/>
    <w:qFormat/>
    <w:uiPriority w:val="39"/>
    <w:pPr>
      <w:ind w:left="840"/>
      <w:jc w:val="left"/>
    </w:pPr>
    <w:rPr>
      <w:rFonts w:cstheme="minorHAnsi"/>
      <w:sz w:val="18"/>
      <w:szCs w:val="18"/>
    </w:rPr>
  </w:style>
  <w:style w:type="paragraph" w:styleId="12">
    <w:name w:val="toc 3"/>
    <w:basedOn w:val="1"/>
    <w:next w:val="1"/>
    <w:unhideWhenUsed/>
    <w:qFormat/>
    <w:uiPriority w:val="39"/>
    <w:pPr>
      <w:ind w:left="420"/>
      <w:jc w:val="left"/>
    </w:pPr>
    <w:rPr>
      <w:rFonts w:cstheme="minorHAnsi"/>
      <w:i/>
      <w:iCs/>
      <w:sz w:val="20"/>
      <w:szCs w:val="20"/>
    </w:rPr>
  </w:style>
  <w:style w:type="paragraph" w:styleId="13">
    <w:name w:val="Plain Text"/>
    <w:basedOn w:val="1"/>
    <w:link w:val="126"/>
    <w:qFormat/>
    <w:uiPriority w:val="0"/>
    <w:rPr>
      <w:rFonts w:ascii="宋体" w:hAnsi="Courier New" w:eastAsia="宋体" w:cs="Times New Roman"/>
      <w:szCs w:val="20"/>
    </w:rPr>
  </w:style>
  <w:style w:type="paragraph" w:styleId="14">
    <w:name w:val="toc 8"/>
    <w:basedOn w:val="1"/>
    <w:next w:val="1"/>
    <w:unhideWhenUsed/>
    <w:qFormat/>
    <w:uiPriority w:val="39"/>
    <w:pPr>
      <w:ind w:left="1470"/>
      <w:jc w:val="left"/>
    </w:pPr>
    <w:rPr>
      <w:rFonts w:cstheme="minorHAnsi"/>
      <w:sz w:val="18"/>
      <w:szCs w:val="18"/>
    </w:rPr>
  </w:style>
  <w:style w:type="paragraph" w:styleId="15">
    <w:name w:val="Balloon Text"/>
    <w:basedOn w:val="1"/>
    <w:link w:val="118"/>
    <w:unhideWhenUsed/>
    <w:qFormat/>
    <w:uiPriority w:val="99"/>
    <w:rPr>
      <w:sz w:val="18"/>
      <w:szCs w:val="18"/>
    </w:rPr>
  </w:style>
  <w:style w:type="paragraph" w:styleId="16">
    <w:name w:val="footer"/>
    <w:basedOn w:val="1"/>
    <w:link w:val="116"/>
    <w:unhideWhenUsed/>
    <w:qFormat/>
    <w:uiPriority w:val="0"/>
    <w:pPr>
      <w:tabs>
        <w:tab w:val="center" w:pos="4153"/>
        <w:tab w:val="right" w:pos="8306"/>
      </w:tabs>
      <w:snapToGrid w:val="0"/>
      <w:jc w:val="left"/>
    </w:pPr>
    <w:rPr>
      <w:sz w:val="18"/>
      <w:szCs w:val="18"/>
    </w:rPr>
  </w:style>
  <w:style w:type="paragraph" w:styleId="17">
    <w:name w:val="header"/>
    <w:basedOn w:val="1"/>
    <w:link w:val="115"/>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after="120"/>
      <w:jc w:val="left"/>
    </w:pPr>
    <w:rPr>
      <w:rFonts w:asciiTheme="minorEastAsia" w:hAnsiTheme="minorEastAsia" w:cstheme="minorHAnsi"/>
      <w:b/>
      <w:caps/>
      <w:sz w:val="24"/>
      <w:szCs w:val="24"/>
    </w:rPr>
  </w:style>
  <w:style w:type="paragraph" w:styleId="19">
    <w:name w:val="toc 4"/>
    <w:basedOn w:val="1"/>
    <w:next w:val="1"/>
    <w:unhideWhenUsed/>
    <w:qFormat/>
    <w:uiPriority w:val="39"/>
    <w:pPr>
      <w:ind w:left="630"/>
      <w:jc w:val="left"/>
    </w:pPr>
    <w:rPr>
      <w:rFonts w:cstheme="minorHAnsi"/>
      <w:sz w:val="18"/>
      <w:szCs w:val="18"/>
    </w:rPr>
  </w:style>
  <w:style w:type="paragraph" w:styleId="20">
    <w:name w:val="index heading"/>
    <w:basedOn w:val="1"/>
    <w:next w:val="21"/>
    <w:unhideWhenUsed/>
    <w:qFormat/>
    <w:uiPriority w:val="0"/>
    <w:rPr>
      <w:rFonts w:ascii="Arial" w:hAnsi="Arial"/>
    </w:rPr>
  </w:style>
  <w:style w:type="paragraph" w:styleId="21">
    <w:name w:val="index 1"/>
    <w:basedOn w:val="1"/>
    <w:next w:val="1"/>
    <w:unhideWhenUsed/>
    <w:qFormat/>
    <w:uiPriority w:val="0"/>
  </w:style>
  <w:style w:type="paragraph" w:styleId="22">
    <w:name w:val="Subtitle"/>
    <w:basedOn w:val="1"/>
    <w:next w:val="1"/>
    <w:qFormat/>
    <w:uiPriority w:val="0"/>
    <w:pPr>
      <w:wordWrap w:val="0"/>
      <w:spacing w:after="60"/>
      <w:jc w:val="center"/>
    </w:pPr>
    <w:rPr>
      <w:rFonts w:ascii="Times New Roman" w:hAnsi="Times New Roman" w:eastAsia="宋体" w:cs="Times New Roman"/>
      <w:sz w:val="24"/>
      <w:lang w:val="en-US" w:eastAsia="zh-CN" w:bidi="ar-SA"/>
    </w:rPr>
  </w:style>
  <w:style w:type="paragraph" w:styleId="23">
    <w:name w:val="toc 6"/>
    <w:basedOn w:val="1"/>
    <w:next w:val="1"/>
    <w:unhideWhenUsed/>
    <w:qFormat/>
    <w:uiPriority w:val="39"/>
    <w:pPr>
      <w:ind w:left="1050"/>
      <w:jc w:val="left"/>
    </w:pPr>
    <w:rPr>
      <w:rFonts w:cstheme="minorHAnsi"/>
      <w:sz w:val="18"/>
      <w:szCs w:val="18"/>
    </w:rPr>
  </w:style>
  <w:style w:type="paragraph" w:styleId="24">
    <w:name w:val="Body Text Indent 3"/>
    <w:basedOn w:val="1"/>
    <w:link w:val="119"/>
    <w:qFormat/>
    <w:uiPriority w:val="0"/>
    <w:pPr>
      <w:spacing w:after="120"/>
      <w:ind w:left="420" w:leftChars="200"/>
    </w:pPr>
    <w:rPr>
      <w:rFonts w:ascii="Times New Roman" w:hAnsi="Times New Roman" w:eastAsia="宋体" w:cs="Times New Roman"/>
      <w:sz w:val="16"/>
      <w:szCs w:val="20"/>
    </w:rPr>
  </w:style>
  <w:style w:type="paragraph" w:styleId="25">
    <w:name w:val="toc 2"/>
    <w:basedOn w:val="1"/>
    <w:next w:val="1"/>
    <w:unhideWhenUsed/>
    <w:qFormat/>
    <w:uiPriority w:val="39"/>
    <w:pPr>
      <w:tabs>
        <w:tab w:val="right" w:leader="dot" w:pos="9204"/>
      </w:tabs>
      <w:spacing w:line="360" w:lineRule="auto"/>
      <w:ind w:left="210"/>
      <w:jc w:val="left"/>
    </w:pPr>
    <w:rPr>
      <w:rFonts w:cstheme="minorHAnsi"/>
      <w:smallCaps/>
      <w:sz w:val="20"/>
      <w:szCs w:val="20"/>
    </w:rPr>
  </w:style>
  <w:style w:type="paragraph" w:styleId="26">
    <w:name w:val="toc 9"/>
    <w:basedOn w:val="1"/>
    <w:next w:val="1"/>
    <w:unhideWhenUsed/>
    <w:qFormat/>
    <w:uiPriority w:val="39"/>
    <w:pPr>
      <w:ind w:left="1680"/>
      <w:jc w:val="left"/>
    </w:pPr>
    <w:rPr>
      <w:rFonts w:cstheme="minorHAnsi"/>
      <w:sz w:val="18"/>
      <w:szCs w:val="18"/>
    </w:rPr>
  </w:style>
  <w:style w:type="paragraph" w:styleId="27">
    <w:name w:val="Body Text 2"/>
    <w:basedOn w:val="1"/>
    <w:qFormat/>
    <w:uiPriority w:val="0"/>
    <w:pPr>
      <w:spacing w:after="120" w:line="480" w:lineRule="auto"/>
    </w:pPr>
  </w:style>
  <w:style w:type="paragraph" w:styleId="28">
    <w:name w:val="Normal (Web)"/>
    <w:basedOn w:val="1"/>
    <w:next w:val="22"/>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9">
    <w:name w:val="annotation subject"/>
    <w:basedOn w:val="8"/>
    <w:next w:val="8"/>
    <w:link w:val="138"/>
    <w:unhideWhenUsed/>
    <w:qFormat/>
    <w:uiPriority w:val="99"/>
    <w:rPr>
      <w:b/>
      <w:bCs/>
    </w:rPr>
  </w:style>
  <w:style w:type="paragraph" w:styleId="30">
    <w:name w:val="Body Text First Indent"/>
    <w:basedOn w:val="9"/>
    <w:qFormat/>
    <w:uiPriority w:val="0"/>
    <w:pPr>
      <w:ind w:firstLine="420" w:firstLineChars="100"/>
    </w:pPr>
  </w:style>
  <w:style w:type="table" w:styleId="32">
    <w:name w:val="Table Grid"/>
    <w:basedOn w:val="3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FollowedHyperlink"/>
    <w:basedOn w:val="33"/>
    <w:unhideWhenUsed/>
    <w:qFormat/>
    <w:uiPriority w:val="99"/>
    <w:rPr>
      <w:color w:val="800080"/>
      <w:u w:val="single"/>
    </w:rPr>
  </w:style>
  <w:style w:type="character" w:styleId="36">
    <w:name w:val="Emphasis"/>
    <w:basedOn w:val="33"/>
    <w:qFormat/>
    <w:uiPriority w:val="20"/>
    <w:rPr>
      <w:i/>
      <w:iCs/>
    </w:rPr>
  </w:style>
  <w:style w:type="character" w:styleId="37">
    <w:name w:val="Hyperlink"/>
    <w:basedOn w:val="33"/>
    <w:unhideWhenUsed/>
    <w:qFormat/>
    <w:uiPriority w:val="99"/>
    <w:rPr>
      <w:color w:val="0000FF"/>
      <w:u w:val="single"/>
    </w:rPr>
  </w:style>
  <w:style w:type="character" w:styleId="38">
    <w:name w:val="annotation reference"/>
    <w:basedOn w:val="33"/>
    <w:unhideWhenUsed/>
    <w:qFormat/>
    <w:uiPriority w:val="99"/>
    <w:rPr>
      <w:sz w:val="21"/>
      <w:szCs w:val="21"/>
    </w:rPr>
  </w:style>
  <w:style w:type="character" w:styleId="39">
    <w:name w:val="HTML Cite"/>
    <w:basedOn w:val="33"/>
    <w:unhideWhenUsed/>
    <w:qFormat/>
    <w:uiPriority w:val="99"/>
    <w:rPr>
      <w:i/>
      <w:iCs/>
    </w:rPr>
  </w:style>
  <w:style w:type="paragraph" w:customStyle="1" w:styleId="40">
    <w:name w:val="Fließtext"/>
    <w:basedOn w:val="1"/>
    <w:qFormat/>
    <w:uiPriority w:val="0"/>
    <w:pPr>
      <w:overflowPunct w:val="0"/>
      <w:autoSpaceDE w:val="0"/>
      <w:autoSpaceDN w:val="0"/>
      <w:adjustRightInd w:val="0"/>
      <w:textAlignment w:val="baseline"/>
    </w:pPr>
    <w:rPr>
      <w:rFonts w:eastAsia="仿宋_GB2312"/>
      <w:kern w:val="28"/>
      <w:sz w:val="24"/>
      <w:szCs w:val="20"/>
    </w:rPr>
  </w:style>
  <w:style w:type="paragraph" w:customStyle="1" w:styleId="41">
    <w:name w:val="Default"/>
    <w:link w:val="12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42">
    <w:name w:val="标题 1 字符"/>
    <w:basedOn w:val="33"/>
    <w:link w:val="2"/>
    <w:qFormat/>
    <w:uiPriority w:val="9"/>
    <w:rPr>
      <w:rFonts w:asciiTheme="minorHAnsi" w:hAnsiTheme="minorHAnsi" w:eastAsiaTheme="minorEastAsia" w:cstheme="minorBidi"/>
      <w:b/>
      <w:bCs/>
      <w:kern w:val="44"/>
      <w:sz w:val="44"/>
      <w:szCs w:val="44"/>
    </w:rPr>
  </w:style>
  <w:style w:type="character" w:customStyle="1" w:styleId="43">
    <w:name w:val="标题 2 字符"/>
    <w:basedOn w:val="33"/>
    <w:link w:val="3"/>
    <w:semiHidden/>
    <w:qFormat/>
    <w:uiPriority w:val="9"/>
    <w:rPr>
      <w:rFonts w:asciiTheme="majorHAnsi" w:hAnsiTheme="majorHAnsi" w:eastAsiaTheme="majorEastAsia" w:cstheme="majorBidi"/>
      <w:b/>
      <w:bCs/>
      <w:kern w:val="2"/>
      <w:sz w:val="32"/>
      <w:szCs w:val="32"/>
    </w:rPr>
  </w:style>
  <w:style w:type="character" w:customStyle="1" w:styleId="44">
    <w:name w:val="标题 3 字符"/>
    <w:basedOn w:val="33"/>
    <w:link w:val="4"/>
    <w:qFormat/>
    <w:uiPriority w:val="9"/>
    <w:rPr>
      <w:rFonts w:ascii="宋体" w:hAnsi="宋体" w:eastAsia="宋体" w:cs="宋体"/>
      <w:b/>
      <w:bCs/>
      <w:kern w:val="0"/>
      <w:sz w:val="27"/>
      <w:szCs w:val="27"/>
    </w:rPr>
  </w:style>
  <w:style w:type="paragraph" w:customStyle="1" w:styleId="45">
    <w:name w:val="mloading"/>
    <w:basedOn w:val="1"/>
    <w:qFormat/>
    <w:uiPriority w:val="0"/>
    <w:pPr>
      <w:widowControl/>
      <w:shd w:val="clear" w:color="auto" w:fill="E9E9E8"/>
      <w:spacing w:before="100" w:beforeAutospacing="1" w:after="100" w:afterAutospacing="1" w:line="330" w:lineRule="atLeast"/>
      <w:jc w:val="left"/>
    </w:pPr>
    <w:rPr>
      <w:rFonts w:ascii="微软雅黑" w:hAnsi="微软雅黑" w:eastAsia="微软雅黑" w:cs="宋体"/>
      <w:vanish/>
      <w:kern w:val="0"/>
      <w:sz w:val="18"/>
      <w:szCs w:val="18"/>
    </w:rPr>
  </w:style>
  <w:style w:type="paragraph" w:customStyle="1" w:styleId="46">
    <w:name w:val="mloading-ful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7">
    <w:name w:val="mloading-body"/>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8">
    <w:name w:val="mloading-bar"/>
    <w:basedOn w:val="1"/>
    <w:qFormat/>
    <w:uiPriority w:val="0"/>
    <w:pPr>
      <w:widowControl/>
      <w:shd w:val="clear" w:color="auto" w:fill="FFFFFF"/>
      <w:wordWrap w:val="0"/>
      <w:spacing w:after="100" w:afterAutospacing="1"/>
      <w:ind w:left="-2100"/>
      <w:jc w:val="center"/>
    </w:pPr>
    <w:rPr>
      <w:rFonts w:ascii="宋体" w:hAnsi="宋体" w:eastAsia="宋体" w:cs="宋体"/>
      <w:color w:val="999999"/>
      <w:kern w:val="0"/>
      <w:szCs w:val="21"/>
    </w:rPr>
  </w:style>
  <w:style w:type="paragraph" w:customStyle="1" w:styleId="49">
    <w:name w:val="mloading-bar-sm"/>
    <w:basedOn w:val="1"/>
    <w:qFormat/>
    <w:uiPriority w:val="0"/>
    <w:pPr>
      <w:widowControl/>
      <w:spacing w:after="100" w:afterAutospacing="1" w:line="840" w:lineRule="atLeast"/>
      <w:ind w:left="-450"/>
      <w:jc w:val="left"/>
    </w:pPr>
    <w:rPr>
      <w:rFonts w:ascii="宋体" w:hAnsi="宋体" w:eastAsia="宋体" w:cs="宋体"/>
      <w:kern w:val="0"/>
      <w:sz w:val="24"/>
      <w:szCs w:val="24"/>
    </w:rPr>
  </w:style>
  <w:style w:type="paragraph" w:customStyle="1" w:styleId="50">
    <w:name w:val="mloading-icon"/>
    <w:basedOn w:val="1"/>
    <w:qFormat/>
    <w:uiPriority w:val="0"/>
    <w:pPr>
      <w:widowControl/>
      <w:spacing w:before="100" w:beforeAutospacing="1" w:after="100" w:afterAutospacing="1"/>
      <w:jc w:val="left"/>
      <w:textAlignment w:val="center"/>
    </w:pPr>
    <w:rPr>
      <w:rFonts w:ascii="宋体" w:hAnsi="宋体" w:eastAsia="宋体" w:cs="宋体"/>
      <w:kern w:val="0"/>
      <w:sz w:val="24"/>
      <w:szCs w:val="24"/>
    </w:rPr>
  </w:style>
  <w:style w:type="paragraph" w:customStyle="1" w:styleId="51">
    <w:name w:val="mloading-text"/>
    <w:basedOn w:val="1"/>
    <w:qFormat/>
    <w:uiPriority w:val="0"/>
    <w:pPr>
      <w:widowControl/>
      <w:spacing w:before="100" w:beforeAutospacing="1" w:after="100" w:afterAutospacing="1"/>
      <w:ind w:left="150"/>
      <w:jc w:val="left"/>
    </w:pPr>
    <w:rPr>
      <w:rFonts w:ascii="宋体" w:hAnsi="宋体" w:eastAsia="宋体" w:cs="宋体"/>
      <w:kern w:val="0"/>
      <w:sz w:val="24"/>
      <w:szCs w:val="24"/>
    </w:rPr>
  </w:style>
  <w:style w:type="paragraph" w:customStyle="1" w:styleId="52">
    <w:name w:val="layui-layer-imgbar"/>
    <w:basedOn w:val="1"/>
    <w:qFormat/>
    <w:uiPriority w:val="0"/>
    <w:pPr>
      <w:widowControl/>
      <w:spacing w:before="100" w:beforeAutospacing="1" w:after="100" w:afterAutospacing="1" w:line="480" w:lineRule="atLeast"/>
      <w:jc w:val="left"/>
    </w:pPr>
    <w:rPr>
      <w:rFonts w:ascii="宋体" w:hAnsi="宋体" w:eastAsia="宋体" w:cs="宋体"/>
      <w:vanish/>
      <w:color w:val="FFFFFF"/>
      <w:kern w:val="0"/>
      <w:sz w:val="2"/>
      <w:szCs w:val="2"/>
    </w:rPr>
  </w:style>
  <w:style w:type="paragraph" w:customStyle="1" w:styleId="53">
    <w:name w:val="layui-layer-title"/>
    <w:basedOn w:val="1"/>
    <w:qFormat/>
    <w:uiPriority w:val="0"/>
    <w:pPr>
      <w:widowControl/>
      <w:pBdr>
        <w:bottom w:val="single" w:color="EEEEEE" w:sz="6" w:space="0"/>
      </w:pBdr>
      <w:shd w:val="clear" w:color="auto" w:fill="F8F8F8"/>
      <w:spacing w:before="100" w:beforeAutospacing="1" w:after="100" w:afterAutospacing="1" w:line="630" w:lineRule="atLeast"/>
      <w:jc w:val="left"/>
    </w:pPr>
    <w:rPr>
      <w:rFonts w:ascii="宋体" w:hAnsi="宋体" w:eastAsia="宋体" w:cs="宋体"/>
      <w:color w:val="333333"/>
      <w:kern w:val="0"/>
      <w:szCs w:val="21"/>
    </w:rPr>
  </w:style>
  <w:style w:type="paragraph" w:customStyle="1" w:styleId="54">
    <w:name w:val="layui-layer-shade"/>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55">
    <w:name w:val="layui-layer"/>
    <w:basedOn w:val="1"/>
    <w:qFormat/>
    <w:uiPriority w:val="0"/>
    <w:pPr>
      <w:widowControl/>
      <w:shd w:val="clear" w:color="auto" w:fill="FFFFFF"/>
      <w:jc w:val="left"/>
    </w:pPr>
    <w:rPr>
      <w:rFonts w:ascii="宋体" w:hAnsi="宋体" w:eastAsia="宋体" w:cs="宋体"/>
      <w:kern w:val="0"/>
      <w:sz w:val="24"/>
      <w:szCs w:val="24"/>
    </w:rPr>
  </w:style>
  <w:style w:type="paragraph" w:customStyle="1" w:styleId="56">
    <w:name w:val="layui-layer-border"/>
    <w:basedOn w:val="1"/>
    <w:qFormat/>
    <w:uiPriority w:val="0"/>
    <w:pPr>
      <w:widowControl/>
      <w:pBdr>
        <w:top w:val="single" w:color="B2B2B2" w:sz="6" w:space="0"/>
        <w:left w:val="single" w:color="B2B2B2" w:sz="6" w:space="0"/>
        <w:bottom w:val="single" w:color="B2B2B2" w:sz="6" w:space="0"/>
        <w:right w:val="single" w:color="B2B2B2" w:sz="6" w:space="0"/>
      </w:pBdr>
      <w:spacing w:before="100" w:beforeAutospacing="1" w:after="100" w:afterAutospacing="1"/>
      <w:jc w:val="left"/>
    </w:pPr>
    <w:rPr>
      <w:rFonts w:ascii="宋体" w:hAnsi="宋体" w:eastAsia="宋体" w:cs="宋体"/>
      <w:kern w:val="0"/>
      <w:sz w:val="24"/>
      <w:szCs w:val="24"/>
    </w:rPr>
  </w:style>
  <w:style w:type="paragraph" w:customStyle="1" w:styleId="57">
    <w:name w:val="layui-layer-load"/>
    <w:basedOn w:val="1"/>
    <w:qFormat/>
    <w:uiPriority w:val="0"/>
    <w:pPr>
      <w:widowControl/>
      <w:shd w:val="clear" w:color="auto" w:fill="EEEEEE"/>
      <w:spacing w:before="100" w:beforeAutospacing="1" w:after="100" w:afterAutospacing="1"/>
      <w:jc w:val="left"/>
    </w:pPr>
    <w:rPr>
      <w:rFonts w:ascii="宋体" w:hAnsi="宋体" w:eastAsia="宋体" w:cs="宋体"/>
      <w:kern w:val="0"/>
      <w:sz w:val="24"/>
      <w:szCs w:val="24"/>
    </w:rPr>
  </w:style>
  <w:style w:type="paragraph" w:customStyle="1" w:styleId="58">
    <w:name w:val="layui-layer-ico"/>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59">
    <w:name w:val="layui-layer-move"/>
    <w:basedOn w:val="1"/>
    <w:qFormat/>
    <w:uiPriority w:val="0"/>
    <w:pPr>
      <w:widowControl/>
      <w:shd w:val="clear" w:color="auto" w:fill="FFFFFF"/>
      <w:spacing w:before="100" w:beforeAutospacing="1" w:after="100" w:afterAutospacing="1"/>
      <w:jc w:val="left"/>
    </w:pPr>
    <w:rPr>
      <w:rFonts w:ascii="宋体" w:hAnsi="宋体" w:eastAsia="宋体" w:cs="宋体"/>
      <w:vanish/>
      <w:kern w:val="0"/>
      <w:sz w:val="24"/>
      <w:szCs w:val="24"/>
    </w:rPr>
  </w:style>
  <w:style w:type="paragraph" w:customStyle="1" w:styleId="60">
    <w:name w:val="layui-layer-resize"/>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1">
    <w:name w:val="layui-layer-setwin"/>
    <w:basedOn w:val="1"/>
    <w:qFormat/>
    <w:uiPriority w:val="0"/>
    <w:pPr>
      <w:widowControl/>
      <w:spacing w:before="100" w:beforeAutospacing="1" w:after="100" w:afterAutospacing="1"/>
      <w:jc w:val="left"/>
    </w:pPr>
    <w:rPr>
      <w:rFonts w:ascii="宋体" w:hAnsi="宋体" w:eastAsia="宋体" w:cs="宋体"/>
      <w:kern w:val="0"/>
      <w:sz w:val="2"/>
      <w:szCs w:val="2"/>
    </w:rPr>
  </w:style>
  <w:style w:type="paragraph" w:customStyle="1" w:styleId="62">
    <w:name w:val="layui-layer-btn"/>
    <w:basedOn w:val="1"/>
    <w:qFormat/>
    <w:uiPriority w:val="0"/>
    <w:pPr>
      <w:widowControl/>
      <w:spacing w:before="100" w:beforeAutospacing="1" w:after="100" w:afterAutospacing="1"/>
      <w:jc w:val="right"/>
    </w:pPr>
    <w:rPr>
      <w:rFonts w:ascii="宋体" w:hAnsi="宋体" w:eastAsia="宋体" w:cs="宋体"/>
      <w:kern w:val="0"/>
      <w:sz w:val="24"/>
      <w:szCs w:val="24"/>
    </w:rPr>
  </w:style>
  <w:style w:type="paragraph" w:customStyle="1" w:styleId="63">
    <w:name w:val="layui-layer-btn-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4">
    <w:name w:val="layui-layer-btn-c"/>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65">
    <w:name w:val="layui-layer-rim"/>
    <w:basedOn w:val="1"/>
    <w:qFormat/>
    <w:uiPriority w:val="0"/>
    <w:pPr>
      <w:widowControl/>
      <w:pBdr>
        <w:top w:val="single" w:color="8D8D8D" w:sz="36" w:space="0"/>
        <w:left w:val="single" w:color="8D8D8D" w:sz="36" w:space="0"/>
        <w:bottom w:val="single" w:color="8D8D8D" w:sz="36" w:space="0"/>
        <w:right w:val="single" w:color="8D8D8D" w:sz="36" w:space="0"/>
      </w:pBdr>
      <w:spacing w:before="100" w:beforeAutospacing="1" w:after="100" w:afterAutospacing="1"/>
      <w:jc w:val="left"/>
    </w:pPr>
    <w:rPr>
      <w:rFonts w:ascii="宋体" w:hAnsi="宋体" w:eastAsia="宋体" w:cs="宋体"/>
      <w:kern w:val="0"/>
      <w:sz w:val="24"/>
      <w:szCs w:val="24"/>
    </w:rPr>
  </w:style>
  <w:style w:type="paragraph" w:customStyle="1" w:styleId="66">
    <w:name w:val="layui-layer-msg"/>
    <w:basedOn w:val="1"/>
    <w:qFormat/>
    <w:uiPriority w:val="0"/>
    <w:pPr>
      <w:widowControl/>
      <w:pBdr>
        <w:top w:val="single" w:color="D3D4D3" w:sz="6" w:space="0"/>
        <w:left w:val="single" w:color="D3D4D3" w:sz="6" w:space="0"/>
        <w:bottom w:val="single" w:color="D3D4D3" w:sz="6" w:space="0"/>
        <w:right w:val="single" w:color="D3D4D3" w:sz="6" w:space="0"/>
      </w:pBdr>
      <w:spacing w:before="100" w:beforeAutospacing="1" w:after="100" w:afterAutospacing="1"/>
      <w:jc w:val="left"/>
    </w:pPr>
    <w:rPr>
      <w:rFonts w:ascii="宋体" w:hAnsi="宋体" w:eastAsia="宋体" w:cs="宋体"/>
      <w:kern w:val="0"/>
      <w:sz w:val="24"/>
      <w:szCs w:val="24"/>
    </w:rPr>
  </w:style>
  <w:style w:type="paragraph" w:customStyle="1" w:styleId="67">
    <w:name w:val="layui-layer-hui"/>
    <w:basedOn w:val="1"/>
    <w:qFormat/>
    <w:uiPriority w:val="0"/>
    <w:pPr>
      <w:widowControl/>
      <w:shd w:val="clear" w:color="auto" w:fill="000000"/>
      <w:spacing w:before="100" w:beforeAutospacing="1" w:after="100" w:afterAutospacing="1"/>
      <w:jc w:val="left"/>
    </w:pPr>
    <w:rPr>
      <w:rFonts w:ascii="宋体" w:hAnsi="宋体" w:eastAsia="宋体" w:cs="宋体"/>
      <w:color w:val="FFFFFF"/>
      <w:kern w:val="0"/>
      <w:sz w:val="24"/>
      <w:szCs w:val="24"/>
    </w:rPr>
  </w:style>
  <w:style w:type="paragraph" w:customStyle="1" w:styleId="68">
    <w:name w:val="layui-layer-loading"/>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9">
    <w:name w:val="layui-layer-ico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0">
    <w:name w:val="layui-layer-tips"/>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1">
    <w:name w:val="layui-layer-iconex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2">
    <w:name w:val="layui-layer-tabmain"/>
    <w:basedOn w:val="1"/>
    <w:qFormat/>
    <w:uiPriority w:val="0"/>
    <w:pPr>
      <w:widowControl/>
      <w:spacing w:before="100" w:beforeAutospacing="1" w:after="100" w:afterAutospacing="1" w:line="360" w:lineRule="atLeast"/>
      <w:jc w:val="left"/>
    </w:pPr>
    <w:rPr>
      <w:rFonts w:ascii="宋体" w:hAnsi="宋体" w:eastAsia="宋体" w:cs="宋体"/>
      <w:kern w:val="0"/>
      <w:sz w:val="24"/>
      <w:szCs w:val="24"/>
    </w:rPr>
  </w:style>
  <w:style w:type="paragraph" w:customStyle="1" w:styleId="73">
    <w:name w:val="layui-layer-imguide"/>
    <w:basedOn w:val="1"/>
    <w:qFormat/>
    <w:uiPriority w:val="0"/>
    <w:pPr>
      <w:widowControl/>
      <w:spacing w:before="100" w:beforeAutospacing="1" w:after="100" w:afterAutospacing="1"/>
      <w:jc w:val="left"/>
    </w:pPr>
    <w:rPr>
      <w:rFonts w:ascii="宋体" w:hAnsi="宋体" w:eastAsia="宋体" w:cs="宋体"/>
      <w:vanish/>
      <w:kern w:val="0"/>
      <w:sz w:val="24"/>
      <w:szCs w:val="24"/>
    </w:rPr>
  </w:style>
  <w:style w:type="paragraph" w:customStyle="1" w:styleId="74">
    <w:name w:val="layui-layer-imgnext"/>
    <w:basedOn w:val="1"/>
    <w:qFormat/>
    <w:uiPriority w:val="0"/>
    <w:pPr>
      <w:widowControl/>
      <w:spacing w:after="100" w:afterAutospacing="1"/>
      <w:jc w:val="left"/>
    </w:pPr>
    <w:rPr>
      <w:rFonts w:ascii="宋体" w:hAnsi="宋体" w:eastAsia="宋体" w:cs="宋体"/>
      <w:kern w:val="0"/>
      <w:sz w:val="24"/>
      <w:szCs w:val="24"/>
    </w:rPr>
  </w:style>
  <w:style w:type="paragraph" w:customStyle="1" w:styleId="75">
    <w:name w:val="layui-layer-imgprev"/>
    <w:basedOn w:val="1"/>
    <w:qFormat/>
    <w:uiPriority w:val="0"/>
    <w:pPr>
      <w:widowControl/>
      <w:spacing w:after="100" w:afterAutospacing="1"/>
      <w:jc w:val="left"/>
    </w:pPr>
    <w:rPr>
      <w:rFonts w:ascii="宋体" w:hAnsi="宋体" w:eastAsia="宋体" w:cs="宋体"/>
      <w:kern w:val="0"/>
      <w:sz w:val="24"/>
      <w:szCs w:val="24"/>
    </w:rPr>
  </w:style>
  <w:style w:type="paragraph" w:customStyle="1" w:styleId="76">
    <w:name w:val="jqstooltip"/>
    <w:basedOn w:val="1"/>
    <w:qFormat/>
    <w:uiPriority w:val="0"/>
    <w:pPr>
      <w:widowControl/>
      <w:pBdr>
        <w:top w:val="single" w:color="FFFFFF" w:sz="6" w:space="4"/>
        <w:left w:val="single" w:color="FFFFFF" w:sz="6" w:space="4"/>
        <w:bottom w:val="single" w:color="FFFFFF" w:sz="6" w:space="4"/>
        <w:right w:val="single" w:color="FFFFFF" w:sz="6" w:space="4"/>
      </w:pBdr>
      <w:spacing w:before="100" w:beforeAutospacing="1" w:after="100" w:afterAutospacing="1"/>
      <w:jc w:val="left"/>
    </w:pPr>
    <w:rPr>
      <w:rFonts w:ascii="Arial" w:hAnsi="Arial" w:eastAsia="宋体" w:cs="Arial"/>
      <w:color w:val="FFFFFF"/>
      <w:kern w:val="0"/>
      <w:sz w:val="15"/>
      <w:szCs w:val="15"/>
    </w:rPr>
  </w:style>
  <w:style w:type="paragraph" w:customStyle="1" w:styleId="77">
    <w:name w:val="jqsfield"/>
    <w:basedOn w:val="1"/>
    <w:qFormat/>
    <w:uiPriority w:val="0"/>
    <w:pPr>
      <w:widowControl/>
      <w:spacing w:before="100" w:beforeAutospacing="1" w:after="100" w:afterAutospacing="1"/>
      <w:jc w:val="left"/>
    </w:pPr>
    <w:rPr>
      <w:rFonts w:ascii="Arial" w:hAnsi="Arial" w:eastAsia="宋体" w:cs="Arial"/>
      <w:color w:val="FFFFFF"/>
      <w:kern w:val="0"/>
      <w:sz w:val="15"/>
      <w:szCs w:val="15"/>
    </w:rPr>
  </w:style>
  <w:style w:type="paragraph" w:customStyle="1" w:styleId="78">
    <w:name w:val="layui-layer-close2"/>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9">
    <w:name w:val="layui-layer-btn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0">
    <w:name w:val="layui-layer-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1">
    <w:name w:val="layui-layer-padding"/>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2">
    <w:name w:val="layui-layer-loading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3">
    <w:name w:val="layui-layer-loading2"/>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4">
    <w:name w:val="layui-layer-inpu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5">
    <w:name w:val="layui-layer-tabli"/>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6">
    <w:name w:val="layui-layer-btn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87">
    <w:name w:val="layui-layer-tabnow"/>
    <w:basedOn w:val="33"/>
    <w:qFormat/>
    <w:uiPriority w:val="0"/>
  </w:style>
  <w:style w:type="paragraph" w:customStyle="1" w:styleId="88">
    <w:name w:val="layui-layer-ico1"/>
    <w:basedOn w:val="1"/>
    <w:qFormat/>
    <w:uiPriority w:val="0"/>
    <w:pPr>
      <w:widowControl/>
      <w:spacing w:before="100" w:beforeAutospacing="1" w:after="100" w:afterAutospacing="1"/>
      <w:jc w:val="left"/>
      <w:textAlignment w:val="top"/>
    </w:pPr>
    <w:rPr>
      <w:rFonts w:ascii="宋体" w:hAnsi="宋体" w:eastAsia="宋体" w:cs="宋体"/>
      <w:kern w:val="0"/>
      <w:sz w:val="24"/>
      <w:szCs w:val="24"/>
    </w:rPr>
  </w:style>
  <w:style w:type="paragraph" w:customStyle="1" w:styleId="89">
    <w:name w:val="layui-layer-close2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0">
    <w:name w:val="layui-layer-btn01"/>
    <w:basedOn w:val="1"/>
    <w:qFormat/>
    <w:uiPriority w:val="0"/>
    <w:pPr>
      <w:widowControl/>
      <w:shd w:val="clear" w:color="auto" w:fill="2E8DED"/>
      <w:spacing w:before="100" w:beforeAutospacing="1" w:after="100" w:afterAutospacing="1"/>
      <w:jc w:val="left"/>
    </w:pPr>
    <w:rPr>
      <w:rFonts w:ascii="宋体" w:hAnsi="宋体" w:eastAsia="宋体" w:cs="宋体"/>
      <w:color w:val="FFFFFF"/>
      <w:kern w:val="0"/>
      <w:sz w:val="24"/>
      <w:szCs w:val="24"/>
    </w:rPr>
  </w:style>
  <w:style w:type="paragraph" w:customStyle="1" w:styleId="91">
    <w:name w:val="layui-layer-content1"/>
    <w:basedOn w:val="1"/>
    <w:qFormat/>
    <w:uiPriority w:val="0"/>
    <w:pPr>
      <w:widowControl/>
      <w:wordWrap w:val="0"/>
      <w:spacing w:before="100" w:beforeAutospacing="1" w:after="100" w:afterAutospacing="1" w:line="360" w:lineRule="atLeast"/>
      <w:jc w:val="left"/>
    </w:pPr>
    <w:rPr>
      <w:rFonts w:ascii="宋体" w:hAnsi="宋体" w:eastAsia="宋体" w:cs="宋体"/>
      <w:kern w:val="0"/>
      <w:szCs w:val="21"/>
    </w:rPr>
  </w:style>
  <w:style w:type="paragraph" w:customStyle="1" w:styleId="92">
    <w:name w:val="layui-layer-ico2"/>
    <w:basedOn w:val="1"/>
    <w:qFormat/>
    <w:uiPriority w:val="0"/>
    <w:pPr>
      <w:widowControl/>
      <w:spacing w:before="100" w:beforeAutospacing="1" w:after="100" w:afterAutospacing="1"/>
      <w:jc w:val="left"/>
      <w:textAlignment w:val="top"/>
    </w:pPr>
    <w:rPr>
      <w:rFonts w:ascii="宋体" w:hAnsi="宋体" w:eastAsia="宋体" w:cs="宋体"/>
      <w:kern w:val="0"/>
      <w:sz w:val="24"/>
      <w:szCs w:val="24"/>
    </w:rPr>
  </w:style>
  <w:style w:type="paragraph" w:customStyle="1" w:styleId="93">
    <w:name w:val="layui-layer-content2"/>
    <w:basedOn w:val="1"/>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94">
    <w:name w:val="layui-layer-padding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5">
    <w:name w:val="layui-layer-btn2"/>
    <w:basedOn w:val="1"/>
    <w:qFormat/>
    <w:uiPriority w:val="0"/>
    <w:pPr>
      <w:widowControl/>
      <w:spacing w:before="100" w:beforeAutospacing="1" w:after="100" w:afterAutospacing="1"/>
      <w:jc w:val="right"/>
    </w:pPr>
    <w:rPr>
      <w:rFonts w:ascii="宋体" w:hAnsi="宋体" w:eastAsia="宋体" w:cs="宋体"/>
      <w:kern w:val="0"/>
      <w:sz w:val="24"/>
      <w:szCs w:val="24"/>
    </w:rPr>
  </w:style>
  <w:style w:type="paragraph" w:customStyle="1" w:styleId="96">
    <w:name w:val="layui-layer-btn3"/>
    <w:basedOn w:val="1"/>
    <w:qFormat/>
    <w:uiPriority w:val="0"/>
    <w:pPr>
      <w:widowControl/>
      <w:spacing w:before="100" w:beforeAutospacing="1" w:after="100" w:afterAutospacing="1"/>
      <w:jc w:val="right"/>
    </w:pPr>
    <w:rPr>
      <w:rFonts w:ascii="宋体" w:hAnsi="宋体" w:eastAsia="宋体" w:cs="宋体"/>
      <w:kern w:val="0"/>
      <w:sz w:val="24"/>
      <w:szCs w:val="24"/>
    </w:rPr>
  </w:style>
  <w:style w:type="paragraph" w:customStyle="1" w:styleId="97">
    <w:name w:val="layui-layer-content3"/>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8">
    <w:name w:val="layui-layer-loading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9">
    <w:name w:val="layui-layer-loading2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0">
    <w:name w:val="layui-layer-content4"/>
    <w:basedOn w:val="1"/>
    <w:qFormat/>
    <w:uiPriority w:val="0"/>
    <w:pPr>
      <w:widowControl/>
      <w:shd w:val="clear" w:color="auto" w:fill="000000"/>
      <w:spacing w:before="100" w:beforeAutospacing="1" w:after="100" w:afterAutospacing="1" w:line="330" w:lineRule="atLeast"/>
      <w:jc w:val="left"/>
    </w:pPr>
    <w:rPr>
      <w:rFonts w:ascii="宋体" w:hAnsi="宋体" w:eastAsia="宋体" w:cs="宋体"/>
      <w:color w:val="FFFFFF"/>
      <w:kern w:val="0"/>
      <w:sz w:val="18"/>
      <w:szCs w:val="18"/>
    </w:rPr>
  </w:style>
  <w:style w:type="paragraph" w:customStyle="1" w:styleId="101">
    <w:name w:val="layui-layer-title1"/>
    <w:basedOn w:val="1"/>
    <w:qFormat/>
    <w:uiPriority w:val="0"/>
    <w:pPr>
      <w:widowControl/>
      <w:shd w:val="clear" w:color="auto" w:fill="4476A7"/>
      <w:spacing w:before="100" w:beforeAutospacing="1" w:after="100" w:afterAutospacing="1" w:line="630" w:lineRule="atLeast"/>
      <w:jc w:val="left"/>
    </w:pPr>
    <w:rPr>
      <w:rFonts w:ascii="宋体" w:hAnsi="宋体" w:eastAsia="宋体" w:cs="宋体"/>
      <w:color w:val="FFFFFF"/>
      <w:kern w:val="0"/>
      <w:szCs w:val="21"/>
    </w:rPr>
  </w:style>
  <w:style w:type="paragraph" w:customStyle="1" w:styleId="102">
    <w:name w:val="layui-layer-btn4"/>
    <w:basedOn w:val="1"/>
    <w:qFormat/>
    <w:uiPriority w:val="0"/>
    <w:pPr>
      <w:widowControl/>
      <w:pBdr>
        <w:top w:val="single" w:color="E9E7E7" w:sz="6" w:space="4"/>
      </w:pBdr>
      <w:spacing w:before="100" w:beforeAutospacing="1" w:after="100" w:afterAutospacing="1"/>
      <w:jc w:val="right"/>
    </w:pPr>
    <w:rPr>
      <w:rFonts w:ascii="宋体" w:hAnsi="宋体" w:eastAsia="宋体" w:cs="宋体"/>
      <w:kern w:val="0"/>
      <w:sz w:val="24"/>
      <w:szCs w:val="24"/>
    </w:rPr>
  </w:style>
  <w:style w:type="paragraph" w:customStyle="1" w:styleId="103">
    <w:name w:val="layui-layer-btn11"/>
    <w:basedOn w:val="1"/>
    <w:qFormat/>
    <w:uiPriority w:val="0"/>
    <w:pPr>
      <w:widowControl/>
      <w:shd w:val="clear" w:color="auto" w:fill="C9C5C5"/>
      <w:spacing w:before="100" w:beforeAutospacing="1" w:after="100" w:afterAutospacing="1"/>
      <w:jc w:val="left"/>
    </w:pPr>
    <w:rPr>
      <w:rFonts w:ascii="宋体" w:hAnsi="宋体" w:eastAsia="宋体" w:cs="宋体"/>
      <w:kern w:val="0"/>
      <w:sz w:val="24"/>
      <w:szCs w:val="24"/>
    </w:rPr>
  </w:style>
  <w:style w:type="paragraph" w:customStyle="1" w:styleId="104">
    <w:name w:val="layui-layer-title2"/>
    <w:basedOn w:val="1"/>
    <w:qFormat/>
    <w:uiPriority w:val="0"/>
    <w:pPr>
      <w:widowControl/>
      <w:shd w:val="clear" w:color="auto" w:fill="009F95"/>
      <w:spacing w:before="100" w:beforeAutospacing="1" w:after="100" w:afterAutospacing="1" w:line="630" w:lineRule="atLeast"/>
      <w:jc w:val="left"/>
    </w:pPr>
    <w:rPr>
      <w:rFonts w:ascii="宋体" w:hAnsi="宋体" w:eastAsia="宋体" w:cs="宋体"/>
      <w:color w:val="FFFFFF"/>
      <w:kern w:val="0"/>
      <w:szCs w:val="21"/>
    </w:rPr>
  </w:style>
  <w:style w:type="paragraph" w:customStyle="1" w:styleId="105">
    <w:name w:val="layui-layer-btn12"/>
    <w:basedOn w:val="1"/>
    <w:qFormat/>
    <w:uiPriority w:val="0"/>
    <w:pPr>
      <w:widowControl/>
      <w:shd w:val="clear" w:color="auto" w:fill="92B8B1"/>
      <w:spacing w:before="100" w:beforeAutospacing="1" w:after="100" w:afterAutospacing="1"/>
      <w:jc w:val="left"/>
    </w:pPr>
    <w:rPr>
      <w:rFonts w:ascii="宋体" w:hAnsi="宋体" w:eastAsia="宋体" w:cs="宋体"/>
      <w:kern w:val="0"/>
      <w:sz w:val="24"/>
      <w:szCs w:val="24"/>
    </w:rPr>
  </w:style>
  <w:style w:type="paragraph" w:customStyle="1" w:styleId="106">
    <w:name w:val="layui-layer-input1"/>
    <w:basedOn w:val="1"/>
    <w:qFormat/>
    <w:uiPriority w:val="0"/>
    <w:pPr>
      <w:widowControl/>
      <w:pBdr>
        <w:top w:val="single" w:color="CCCCCC" w:sz="6" w:space="0"/>
        <w:left w:val="single" w:color="CCCCCC" w:sz="6" w:space="4"/>
        <w:bottom w:val="single" w:color="CCCCCC" w:sz="6" w:space="0"/>
        <w:right w:val="single" w:color="CCCCCC" w:sz="6" w:space="4"/>
      </w:pBdr>
      <w:spacing w:line="450" w:lineRule="atLeast"/>
      <w:jc w:val="left"/>
    </w:pPr>
    <w:rPr>
      <w:rFonts w:ascii="宋体" w:hAnsi="宋体" w:eastAsia="宋体" w:cs="宋体"/>
      <w:color w:val="333333"/>
      <w:kern w:val="0"/>
      <w:sz w:val="24"/>
      <w:szCs w:val="24"/>
    </w:rPr>
  </w:style>
  <w:style w:type="paragraph" w:customStyle="1" w:styleId="107">
    <w:name w:val="layui-layer-content5"/>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08">
    <w:name w:val="layui-layer-btn5"/>
    <w:basedOn w:val="1"/>
    <w:qFormat/>
    <w:uiPriority w:val="0"/>
    <w:pPr>
      <w:widowControl/>
      <w:spacing w:before="100" w:beforeAutospacing="1" w:after="100" w:afterAutospacing="1"/>
      <w:jc w:val="right"/>
    </w:pPr>
    <w:rPr>
      <w:rFonts w:ascii="宋体" w:hAnsi="宋体" w:eastAsia="宋体" w:cs="宋体"/>
      <w:kern w:val="0"/>
      <w:sz w:val="24"/>
      <w:szCs w:val="24"/>
    </w:rPr>
  </w:style>
  <w:style w:type="paragraph" w:customStyle="1" w:styleId="109">
    <w:name w:val="layui-layer-title3"/>
    <w:basedOn w:val="1"/>
    <w:qFormat/>
    <w:uiPriority w:val="0"/>
    <w:pPr>
      <w:widowControl/>
      <w:pBdr>
        <w:bottom w:val="single" w:color="CCCCCC" w:sz="6" w:space="0"/>
      </w:pBdr>
      <w:shd w:val="clear" w:color="auto" w:fill="EEEEEE"/>
      <w:spacing w:before="100" w:beforeAutospacing="1" w:after="100" w:afterAutospacing="1" w:line="630" w:lineRule="atLeast"/>
      <w:jc w:val="left"/>
    </w:pPr>
    <w:rPr>
      <w:rFonts w:ascii="宋体" w:hAnsi="宋体" w:eastAsia="宋体" w:cs="宋体"/>
      <w:color w:val="333333"/>
      <w:kern w:val="0"/>
      <w:szCs w:val="21"/>
    </w:rPr>
  </w:style>
  <w:style w:type="character" w:customStyle="1" w:styleId="110">
    <w:name w:val="layui-layer-tabnow1"/>
    <w:basedOn w:val="33"/>
    <w:qFormat/>
    <w:uiPriority w:val="0"/>
    <w:rPr>
      <w:shd w:val="clear" w:color="auto" w:fill="FFFFFF"/>
    </w:rPr>
  </w:style>
  <w:style w:type="paragraph" w:customStyle="1" w:styleId="111">
    <w:name w:val="layui-layer-tabli1"/>
    <w:basedOn w:val="1"/>
    <w:qFormat/>
    <w:uiPriority w:val="0"/>
    <w:pPr>
      <w:widowControl/>
      <w:spacing w:before="100" w:beforeAutospacing="1" w:after="100" w:afterAutospacing="1"/>
      <w:jc w:val="left"/>
    </w:pPr>
    <w:rPr>
      <w:rFonts w:ascii="宋体" w:hAnsi="宋体" w:eastAsia="宋体" w:cs="宋体"/>
      <w:vanish/>
      <w:kern w:val="0"/>
      <w:sz w:val="24"/>
      <w:szCs w:val="24"/>
    </w:rPr>
  </w:style>
  <w:style w:type="paragraph" w:customStyle="1" w:styleId="112">
    <w:name w:val="layui-layer-content6"/>
    <w:basedOn w:val="1"/>
    <w:qFormat/>
    <w:uiPriority w:val="0"/>
    <w:pPr>
      <w:widowControl/>
      <w:spacing w:before="100" w:beforeAutospacing="1" w:after="100" w:afterAutospacing="1"/>
      <w:jc w:val="center"/>
    </w:pPr>
    <w:rPr>
      <w:rFonts w:ascii="宋体" w:hAnsi="宋体" w:eastAsia="宋体" w:cs="宋体"/>
      <w:kern w:val="0"/>
      <w:sz w:val="24"/>
      <w:szCs w:val="24"/>
    </w:rPr>
  </w:style>
  <w:style w:type="character" w:customStyle="1" w:styleId="113">
    <w:name w:val="editinput"/>
    <w:basedOn w:val="33"/>
    <w:qFormat/>
    <w:uiPriority w:val="0"/>
  </w:style>
  <w:style w:type="character" w:customStyle="1" w:styleId="114">
    <w:name w:val="edittexttarea"/>
    <w:basedOn w:val="33"/>
    <w:qFormat/>
    <w:uiPriority w:val="0"/>
  </w:style>
  <w:style w:type="character" w:customStyle="1" w:styleId="115">
    <w:name w:val="页眉 字符"/>
    <w:basedOn w:val="33"/>
    <w:link w:val="17"/>
    <w:qFormat/>
    <w:uiPriority w:val="0"/>
    <w:rPr>
      <w:rFonts w:asciiTheme="minorHAnsi" w:hAnsiTheme="minorHAnsi" w:eastAsiaTheme="minorEastAsia" w:cstheme="minorBidi"/>
      <w:kern w:val="2"/>
      <w:sz w:val="18"/>
      <w:szCs w:val="18"/>
    </w:rPr>
  </w:style>
  <w:style w:type="character" w:customStyle="1" w:styleId="116">
    <w:name w:val="页脚 字符"/>
    <w:basedOn w:val="33"/>
    <w:link w:val="16"/>
    <w:qFormat/>
    <w:uiPriority w:val="99"/>
    <w:rPr>
      <w:rFonts w:asciiTheme="minorHAnsi" w:hAnsiTheme="minorHAnsi" w:eastAsiaTheme="minorEastAsia" w:cstheme="minorBidi"/>
      <w:kern w:val="2"/>
      <w:sz w:val="18"/>
      <w:szCs w:val="18"/>
    </w:rPr>
  </w:style>
  <w:style w:type="paragraph" w:customStyle="1" w:styleId="117">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8">
    <w:name w:val="批注框文本 字符"/>
    <w:basedOn w:val="33"/>
    <w:link w:val="15"/>
    <w:semiHidden/>
    <w:qFormat/>
    <w:uiPriority w:val="99"/>
    <w:rPr>
      <w:rFonts w:asciiTheme="minorHAnsi" w:hAnsiTheme="minorHAnsi" w:eastAsiaTheme="minorEastAsia" w:cstheme="minorBidi"/>
      <w:kern w:val="2"/>
      <w:sz w:val="18"/>
      <w:szCs w:val="18"/>
    </w:rPr>
  </w:style>
  <w:style w:type="character" w:customStyle="1" w:styleId="119">
    <w:name w:val="正文文本缩进 3 字符"/>
    <w:basedOn w:val="33"/>
    <w:link w:val="24"/>
    <w:qFormat/>
    <w:uiPriority w:val="0"/>
    <w:rPr>
      <w:kern w:val="2"/>
      <w:sz w:val="16"/>
    </w:rPr>
  </w:style>
  <w:style w:type="character" w:customStyle="1" w:styleId="120">
    <w:name w:val="正文缩进 字符"/>
    <w:link w:val="6"/>
    <w:qFormat/>
    <w:uiPriority w:val="0"/>
    <w:rPr>
      <w:kern w:val="2"/>
      <w:sz w:val="21"/>
    </w:rPr>
  </w:style>
  <w:style w:type="character" w:customStyle="1" w:styleId="121">
    <w:name w:val="Default Char Char"/>
    <w:link w:val="41"/>
    <w:qFormat/>
    <w:uiPriority w:val="0"/>
    <w:rPr>
      <w:rFonts w:ascii="宋体"/>
      <w:color w:val="000000"/>
      <w:sz w:val="24"/>
    </w:rPr>
  </w:style>
  <w:style w:type="character" w:customStyle="1" w:styleId="122">
    <w:name w:val="纯文本 Char Char_2"/>
    <w:link w:val="123"/>
    <w:qFormat/>
    <w:uiPriority w:val="0"/>
    <w:rPr>
      <w:rFonts w:ascii="宋体" w:hAnsi="Courier New"/>
      <w:kern w:val="2"/>
      <w:sz w:val="21"/>
    </w:rPr>
  </w:style>
  <w:style w:type="paragraph" w:customStyle="1" w:styleId="123">
    <w:name w:val="纯文本_5"/>
    <w:basedOn w:val="1"/>
    <w:link w:val="122"/>
    <w:qFormat/>
    <w:uiPriority w:val="0"/>
    <w:rPr>
      <w:rFonts w:ascii="宋体" w:hAnsi="Courier New" w:eastAsia="宋体" w:cs="Times New Roman"/>
      <w:szCs w:val="20"/>
    </w:rPr>
  </w:style>
  <w:style w:type="character" w:customStyle="1" w:styleId="124">
    <w:name w:val="正文文本缩进 字符"/>
    <w:basedOn w:val="33"/>
    <w:link w:val="10"/>
    <w:qFormat/>
    <w:uiPriority w:val="0"/>
    <w:rPr>
      <w:kern w:val="2"/>
      <w:sz w:val="21"/>
    </w:rPr>
  </w:style>
  <w:style w:type="character" w:customStyle="1" w:styleId="125">
    <w:name w:val="正文文本 字符"/>
    <w:basedOn w:val="33"/>
    <w:link w:val="9"/>
    <w:semiHidden/>
    <w:qFormat/>
    <w:uiPriority w:val="99"/>
    <w:rPr>
      <w:rFonts w:asciiTheme="minorHAnsi" w:hAnsiTheme="minorHAnsi" w:eastAsiaTheme="minorEastAsia" w:cstheme="minorBidi"/>
      <w:kern w:val="2"/>
      <w:sz w:val="21"/>
      <w:szCs w:val="22"/>
    </w:rPr>
  </w:style>
  <w:style w:type="character" w:customStyle="1" w:styleId="126">
    <w:name w:val="纯文本 字符"/>
    <w:link w:val="13"/>
    <w:qFormat/>
    <w:uiPriority w:val="0"/>
    <w:rPr>
      <w:rFonts w:ascii="宋体" w:hAnsi="Courier New"/>
      <w:kern w:val="2"/>
      <w:sz w:val="21"/>
    </w:rPr>
  </w:style>
  <w:style w:type="character" w:customStyle="1" w:styleId="127">
    <w:name w:val="纯文本 Char1"/>
    <w:basedOn w:val="33"/>
    <w:semiHidden/>
    <w:qFormat/>
    <w:uiPriority w:val="99"/>
    <w:rPr>
      <w:rFonts w:ascii="宋体" w:hAnsi="Courier New" w:cs="Courier New"/>
      <w:kern w:val="2"/>
      <w:sz w:val="21"/>
      <w:szCs w:val="21"/>
    </w:rPr>
  </w:style>
  <w:style w:type="paragraph" w:customStyle="1" w:styleId="128">
    <w:name w:val="样式3"/>
    <w:basedOn w:val="13"/>
    <w:qFormat/>
    <w:uiPriority w:val="0"/>
    <w:pPr>
      <w:spacing w:line="0" w:lineRule="atLeast"/>
      <w:outlineLvl w:val="0"/>
    </w:pPr>
    <w:rPr>
      <w:sz w:val="28"/>
    </w:rPr>
  </w:style>
  <w:style w:type="paragraph" w:customStyle="1" w:styleId="129">
    <w:name w:val="标3"/>
    <w:basedOn w:val="1"/>
    <w:qFormat/>
    <w:uiPriority w:val="0"/>
    <w:pPr>
      <w:tabs>
        <w:tab w:val="left" w:pos="1440"/>
      </w:tabs>
      <w:adjustRightInd w:val="0"/>
      <w:snapToGrid w:val="0"/>
      <w:spacing w:before="50"/>
      <w:ind w:left="1440" w:hanging="420"/>
      <w:outlineLvl w:val="2"/>
    </w:pPr>
    <w:rPr>
      <w:rFonts w:ascii="Arial Narrow" w:hAnsi="Arial Narrow" w:eastAsia="仿宋_GB2312" w:cs="Times New Roman"/>
      <w:sz w:val="28"/>
      <w:szCs w:val="20"/>
    </w:rPr>
  </w:style>
  <w:style w:type="character" w:customStyle="1" w:styleId="130">
    <w:name w:val="font61"/>
    <w:basedOn w:val="33"/>
    <w:qFormat/>
    <w:uiPriority w:val="0"/>
    <w:rPr>
      <w:rFonts w:hint="eastAsia" w:ascii="宋体" w:hAnsi="宋体" w:eastAsia="宋体" w:cs="宋体"/>
      <w:color w:val="000000"/>
      <w:sz w:val="20"/>
      <w:szCs w:val="20"/>
      <w:u w:val="none"/>
    </w:rPr>
  </w:style>
  <w:style w:type="character" w:customStyle="1" w:styleId="131">
    <w:name w:val="font11"/>
    <w:basedOn w:val="33"/>
    <w:qFormat/>
    <w:uiPriority w:val="0"/>
    <w:rPr>
      <w:rFonts w:hint="default" w:ascii="Tahoma" w:hAnsi="Tahoma" w:eastAsia="Tahoma" w:cs="Tahoma"/>
      <w:color w:val="000000"/>
      <w:sz w:val="20"/>
      <w:szCs w:val="20"/>
      <w:u w:val="none"/>
    </w:rPr>
  </w:style>
  <w:style w:type="paragraph" w:customStyle="1" w:styleId="132">
    <w:name w:val="列表段落1"/>
    <w:basedOn w:val="1"/>
    <w:unhideWhenUsed/>
    <w:qFormat/>
    <w:uiPriority w:val="99"/>
    <w:pPr>
      <w:ind w:firstLine="420" w:firstLineChars="200"/>
    </w:pPr>
  </w:style>
  <w:style w:type="character" w:customStyle="1" w:styleId="133">
    <w:name w:val="占位符文本1"/>
    <w:basedOn w:val="33"/>
    <w:unhideWhenUsed/>
    <w:qFormat/>
    <w:uiPriority w:val="99"/>
    <w:rPr>
      <w:color w:val="808080"/>
    </w:rPr>
  </w:style>
  <w:style w:type="character" w:customStyle="1" w:styleId="134">
    <w:name w:val="font31"/>
    <w:basedOn w:val="33"/>
    <w:qFormat/>
    <w:uiPriority w:val="0"/>
    <w:rPr>
      <w:rFonts w:hint="eastAsia" w:ascii="宋体" w:hAnsi="宋体" w:eastAsia="宋体" w:cs="宋体"/>
      <w:color w:val="000000"/>
      <w:sz w:val="20"/>
      <w:szCs w:val="20"/>
      <w:u w:val="none"/>
    </w:rPr>
  </w:style>
  <w:style w:type="character" w:customStyle="1" w:styleId="135">
    <w:name w:val="font81"/>
    <w:basedOn w:val="33"/>
    <w:qFormat/>
    <w:uiPriority w:val="0"/>
    <w:rPr>
      <w:rFonts w:ascii="Arial" w:hAnsi="Arial" w:cs="Arial"/>
      <w:color w:val="000000"/>
      <w:sz w:val="20"/>
      <w:szCs w:val="20"/>
      <w:u w:val="none"/>
    </w:rPr>
  </w:style>
  <w:style w:type="paragraph" w:customStyle="1" w:styleId="136">
    <w:name w:val="null3"/>
    <w:hidden/>
    <w:qFormat/>
    <w:uiPriority w:val="0"/>
    <w:rPr>
      <w:rFonts w:hint="eastAsia" w:asciiTheme="minorHAnsi" w:hAnsiTheme="minorHAnsi" w:eastAsiaTheme="minorEastAsia" w:cstheme="minorBidi"/>
      <w:lang w:val="en-US" w:eastAsia="zh-CN" w:bidi="ar-SA"/>
    </w:rPr>
  </w:style>
  <w:style w:type="character" w:customStyle="1" w:styleId="137">
    <w:name w:val="批注文字 字符"/>
    <w:basedOn w:val="33"/>
    <w:link w:val="8"/>
    <w:semiHidden/>
    <w:qFormat/>
    <w:uiPriority w:val="99"/>
    <w:rPr>
      <w:rFonts w:asciiTheme="minorHAnsi" w:hAnsiTheme="minorHAnsi" w:eastAsiaTheme="minorEastAsia" w:cstheme="minorBidi"/>
      <w:kern w:val="2"/>
      <w:sz w:val="21"/>
      <w:szCs w:val="22"/>
    </w:rPr>
  </w:style>
  <w:style w:type="character" w:customStyle="1" w:styleId="138">
    <w:name w:val="批注主题 字符"/>
    <w:basedOn w:val="137"/>
    <w:link w:val="29"/>
    <w:qFormat/>
    <w:uiPriority w:val="0"/>
    <w:rPr>
      <w:rFonts w:asciiTheme="minorHAnsi" w:hAnsiTheme="minorHAnsi" w:eastAsiaTheme="minorEastAsia" w:cstheme="minorBidi"/>
      <w:kern w:val="2"/>
      <w:sz w:val="21"/>
      <w:szCs w:val="22"/>
    </w:rPr>
  </w:style>
  <w:style w:type="character" w:customStyle="1" w:styleId="139">
    <w:name w:val="font41"/>
    <w:basedOn w:val="33"/>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45</Pages>
  <Words>2574</Words>
  <Characters>2900</Characters>
  <Lines>2286</Lines>
  <Paragraphs>2667</Paragraphs>
  <TotalTime>93</TotalTime>
  <ScaleCrop>false</ScaleCrop>
  <LinksUpToDate>false</LinksUpToDate>
  <CharactersWithSpaces>2988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2025-07-07T11:52:00Z</dcterms:created>
  <dc:creator>NTKO</dc:creator>
  <cp:lastModifiedBy>Administrator</cp:lastModifiedBy>
  <cp:lastPrinted>2026-05-29T08:25:00Z</cp:lastPrinted>
  <dcterms:modified xsi:type="dcterms:W3CDTF">2026-06-09T01:29:41Z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A3CE442742634952BFE4EDEA285B9815_13</vt:lpwstr>
  </property>
  <property fmtid="{D5CDD505-2E9C-101B-9397-08002B2CF9AE}" pid="4" name="KSOTemplateDocerSaveRecord">
    <vt:lpwstr>eyJoZGlkIjoiOWI3YmY0ODRiODExM2JhNDkxZDMyYWNmNTE2MGRkYmQiLCJ1c2VySWQiOiIxNjA2NzA5MDIwIn0=</vt:lpwstr>
  </property>
</Properties>
</file>