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b/>
          <w:sz w:val="72"/>
          <w:szCs w:val="72"/>
          <w:lang w:eastAsia="zh-CN"/>
        </w:rPr>
      </w:pPr>
    </w:p>
    <w:p>
      <w:pPr>
        <w:spacing w:line="360" w:lineRule="auto"/>
        <w:jc w:val="center"/>
        <w:rPr>
          <w:rFonts w:hint="eastAsia" w:ascii="宋体" w:hAnsi="宋体" w:eastAsia="宋体"/>
          <w:b/>
          <w:sz w:val="72"/>
          <w:szCs w:val="72"/>
          <w:lang w:eastAsia="zh-CN"/>
        </w:rPr>
      </w:pPr>
      <w:r>
        <w:rPr>
          <w:rFonts w:hint="eastAsia" w:ascii="宋体" w:hAnsi="宋体"/>
          <w:b/>
          <w:sz w:val="72"/>
          <w:szCs w:val="72"/>
          <w:lang w:eastAsia="zh-CN"/>
        </w:rPr>
        <w:t>福建省</w:t>
      </w:r>
      <w:r>
        <w:rPr>
          <w:rFonts w:hint="eastAsia" w:ascii="宋体" w:hAnsi="宋体"/>
          <w:b/>
          <w:sz w:val="72"/>
          <w:szCs w:val="72"/>
          <w:lang w:val="en-US" w:eastAsia="zh-CN"/>
        </w:rPr>
        <w:t>龙岩</w:t>
      </w:r>
      <w:r>
        <w:rPr>
          <w:rFonts w:hint="eastAsia" w:ascii="宋体" w:hAnsi="宋体"/>
          <w:b/>
          <w:sz w:val="72"/>
          <w:szCs w:val="72"/>
          <w:lang w:eastAsia="zh-CN"/>
        </w:rPr>
        <w:t>监狱</w:t>
      </w:r>
    </w:p>
    <w:p>
      <w:pPr>
        <w:spacing w:line="360" w:lineRule="auto"/>
        <w:jc w:val="center"/>
        <w:rPr>
          <w:rFonts w:hint="eastAsia" w:ascii="宋体" w:hAnsi="宋体"/>
          <w:b/>
          <w:sz w:val="72"/>
          <w:szCs w:val="72"/>
        </w:rPr>
      </w:pPr>
      <w:r>
        <w:rPr>
          <w:rFonts w:hint="eastAsia" w:ascii="宋体" w:hAnsi="宋体"/>
          <w:b/>
          <w:sz w:val="52"/>
          <w:szCs w:val="52"/>
        </w:rPr>
        <w:t>网上竞价文件</w:t>
      </w:r>
    </w:p>
    <w:p>
      <w:pPr>
        <w:pStyle w:val="3"/>
        <w:spacing w:line="0" w:lineRule="atLeast"/>
        <w:jc w:val="center"/>
        <w:rPr>
          <w:rFonts w:hAnsi="宋体"/>
          <w:b/>
          <w:sz w:val="36"/>
        </w:rPr>
      </w:pPr>
    </w:p>
    <w:p>
      <w:pPr>
        <w:pStyle w:val="3"/>
        <w:spacing w:line="0" w:lineRule="atLeast"/>
        <w:jc w:val="center"/>
        <w:rPr>
          <w:rFonts w:hAnsi="宋体"/>
          <w:b/>
          <w:sz w:val="36"/>
        </w:rPr>
      </w:pPr>
    </w:p>
    <w:p>
      <w:pPr>
        <w:pStyle w:val="3"/>
        <w:spacing w:line="0" w:lineRule="atLeast"/>
        <w:jc w:val="center"/>
        <w:rPr>
          <w:rFonts w:hAnsi="宋体"/>
          <w:b/>
          <w:sz w:val="36"/>
        </w:rPr>
      </w:pPr>
    </w:p>
    <w:p>
      <w:pPr>
        <w:pStyle w:val="3"/>
        <w:spacing w:line="400" w:lineRule="exact"/>
        <w:rPr>
          <w:rFonts w:hAnsi="宋体"/>
          <w:b/>
          <w:sz w:val="36"/>
        </w:rPr>
      </w:pPr>
    </w:p>
    <w:p>
      <w:pPr>
        <w:pStyle w:val="3"/>
        <w:spacing w:line="400" w:lineRule="exact"/>
        <w:rPr>
          <w:rFonts w:hAnsi="宋体"/>
          <w:b/>
          <w:sz w:val="36"/>
        </w:rPr>
      </w:pPr>
    </w:p>
    <w:p>
      <w:pPr>
        <w:pStyle w:val="3"/>
        <w:spacing w:line="360" w:lineRule="auto"/>
        <w:ind w:firstLine="960" w:firstLineChars="300"/>
        <w:rPr>
          <w:rFonts w:hint="eastAsia" w:hAnsi="宋体" w:eastAsia="宋体"/>
          <w:b/>
          <w:bCs w:val="0"/>
          <w:sz w:val="32"/>
          <w:szCs w:val="32"/>
          <w:lang w:val="en-US" w:eastAsia="zh-CN"/>
        </w:rPr>
      </w:pPr>
      <w:r>
        <w:rPr>
          <w:rFonts w:hint="eastAsia" w:hAnsi="宋体"/>
          <w:b/>
          <w:bCs w:val="0"/>
          <w:sz w:val="32"/>
          <w:szCs w:val="32"/>
        </w:rPr>
        <w:t>项目编号：</w:t>
      </w:r>
      <w:r>
        <w:rPr>
          <w:rFonts w:hint="eastAsia" w:hAnsi="宋体"/>
          <w:b/>
          <w:bCs w:val="0"/>
          <w:sz w:val="32"/>
          <w:szCs w:val="32"/>
          <w:lang w:eastAsia="zh-CN"/>
        </w:rPr>
        <w:t>鑫达岩字招（2026）060-</w:t>
      </w:r>
      <w:r>
        <w:rPr>
          <w:rFonts w:hint="eastAsia" w:hAnsi="宋体"/>
          <w:b/>
          <w:bCs w:val="0"/>
          <w:sz w:val="32"/>
          <w:szCs w:val="32"/>
          <w:lang w:val="en-US" w:eastAsia="zh-CN"/>
        </w:rPr>
        <w:t>2</w:t>
      </w:r>
      <w:r>
        <w:rPr>
          <w:rFonts w:hint="eastAsia" w:hAnsi="宋体"/>
          <w:b/>
          <w:bCs w:val="0"/>
          <w:sz w:val="32"/>
          <w:szCs w:val="32"/>
          <w:lang w:eastAsia="zh-CN"/>
        </w:rPr>
        <w:t>号</w:t>
      </w:r>
    </w:p>
    <w:p>
      <w:pPr>
        <w:spacing w:line="360" w:lineRule="auto"/>
        <w:ind w:firstLine="960" w:firstLineChars="300"/>
        <w:jc w:val="both"/>
        <w:rPr>
          <w:rFonts w:hint="eastAsia" w:hAnsi="宋体" w:eastAsia="宋体"/>
          <w:b/>
          <w:bCs w:val="0"/>
          <w:sz w:val="32"/>
          <w:szCs w:val="32"/>
          <w:u w:val="single"/>
          <w:lang w:eastAsia="zh-CN"/>
        </w:rPr>
      </w:pPr>
      <w:r>
        <w:rPr>
          <w:rFonts w:hint="eastAsia" w:hAnsi="宋体"/>
          <w:b/>
          <w:bCs w:val="0"/>
          <w:sz w:val="32"/>
          <w:szCs w:val="32"/>
        </w:rPr>
        <w:t>项目名称：</w:t>
      </w:r>
      <w:r>
        <w:rPr>
          <w:rFonts w:hint="eastAsia" w:hAnsi="宋体"/>
          <w:b/>
          <w:bCs w:val="0"/>
          <w:sz w:val="32"/>
          <w:szCs w:val="32"/>
          <w:lang w:val="zh-CN" w:eastAsia="zh-CN"/>
        </w:rPr>
        <w:t>福建省龙岩监狱口腔科服务采购项目（三次）</w:t>
      </w:r>
    </w:p>
    <w:p>
      <w:pPr>
        <w:pStyle w:val="3"/>
        <w:spacing w:line="360" w:lineRule="auto"/>
        <w:ind w:firstLine="960" w:firstLineChars="300"/>
        <w:rPr>
          <w:rFonts w:hint="eastAsia" w:ascii="Tahoma" w:hAnsi="宋体" w:eastAsia="微软雅黑" w:cstheme="minorBidi"/>
          <w:b/>
          <w:bCs w:val="0"/>
          <w:sz w:val="32"/>
          <w:szCs w:val="32"/>
          <w:lang w:val="zh-CN"/>
        </w:rPr>
      </w:pPr>
      <w:r>
        <w:rPr>
          <w:rFonts w:hint="eastAsia" w:hAnsi="宋体"/>
          <w:b/>
          <w:bCs w:val="0"/>
          <w:sz w:val="32"/>
          <w:szCs w:val="32"/>
        </w:rPr>
        <w:t>采</w:t>
      </w:r>
      <w:r>
        <w:rPr>
          <w:rFonts w:hint="eastAsia" w:hAnsi="宋体"/>
          <w:b/>
          <w:bCs w:val="0"/>
          <w:sz w:val="32"/>
          <w:szCs w:val="32"/>
          <w:lang w:val="en-US" w:eastAsia="zh-CN"/>
        </w:rPr>
        <w:t xml:space="preserve"> </w:t>
      </w:r>
      <w:r>
        <w:rPr>
          <w:rFonts w:hint="eastAsia" w:hAnsi="宋体"/>
          <w:b/>
          <w:bCs w:val="0"/>
          <w:sz w:val="32"/>
          <w:szCs w:val="32"/>
        </w:rPr>
        <w:t>购</w:t>
      </w:r>
      <w:r>
        <w:rPr>
          <w:rFonts w:hint="eastAsia" w:hAnsi="宋体"/>
          <w:b/>
          <w:bCs w:val="0"/>
          <w:sz w:val="32"/>
          <w:szCs w:val="32"/>
          <w:lang w:val="en-US" w:eastAsia="zh-CN"/>
        </w:rPr>
        <w:t xml:space="preserve"> </w:t>
      </w:r>
      <w:r>
        <w:rPr>
          <w:rFonts w:hint="eastAsia" w:hAnsi="宋体"/>
          <w:b/>
          <w:bCs w:val="0"/>
          <w:sz w:val="32"/>
          <w:szCs w:val="32"/>
        </w:rPr>
        <w:t>人：</w:t>
      </w:r>
      <w:r>
        <w:rPr>
          <w:rFonts w:hint="eastAsia" w:ascii="Tahoma" w:hAnsi="宋体" w:eastAsia="微软雅黑" w:cstheme="minorBidi"/>
          <w:b/>
          <w:bCs w:val="0"/>
          <w:sz w:val="32"/>
          <w:szCs w:val="32"/>
          <w:lang w:val="zh-CN"/>
        </w:rPr>
        <w:t>福建省</w:t>
      </w:r>
      <w:r>
        <w:rPr>
          <w:rFonts w:hint="eastAsia" w:ascii="Tahoma" w:hAnsi="宋体" w:cstheme="minorBidi"/>
          <w:b/>
          <w:bCs w:val="0"/>
          <w:sz w:val="32"/>
          <w:szCs w:val="32"/>
          <w:lang w:val="zh-CN" w:eastAsia="zh-CN"/>
        </w:rPr>
        <w:t>龙岩</w:t>
      </w:r>
      <w:r>
        <w:rPr>
          <w:rFonts w:hint="eastAsia" w:ascii="Tahoma" w:hAnsi="宋体" w:eastAsia="微软雅黑" w:cstheme="minorBidi"/>
          <w:b/>
          <w:bCs w:val="0"/>
          <w:sz w:val="32"/>
          <w:szCs w:val="32"/>
          <w:lang w:val="zh-CN"/>
        </w:rPr>
        <w:t>监狱</w:t>
      </w:r>
    </w:p>
    <w:p>
      <w:pPr>
        <w:pStyle w:val="3"/>
        <w:spacing w:line="360" w:lineRule="auto"/>
        <w:ind w:firstLine="964" w:firstLineChars="300"/>
        <w:rPr>
          <w:rFonts w:hint="eastAsia" w:ascii="宋体" w:hAnsi="宋体" w:eastAsia="宋体" w:cs="Times New Roman"/>
          <w:b/>
          <w:bCs w:val="0"/>
          <w:sz w:val="32"/>
          <w:szCs w:val="32"/>
        </w:rPr>
      </w:pPr>
    </w:p>
    <w:p/>
    <w:p>
      <w:pPr>
        <w:spacing w:line="500" w:lineRule="exact"/>
        <w:jc w:val="center"/>
        <w:rPr>
          <w:rFonts w:hint="eastAsia" w:ascii="宋体" w:hAnsi="宋体" w:eastAsia="宋体"/>
          <w:b/>
          <w:bCs/>
          <w:sz w:val="36"/>
          <w:szCs w:val="36"/>
          <w:lang w:eastAsia="zh-CN"/>
        </w:rPr>
      </w:pPr>
      <w:r>
        <w:rPr>
          <w:rFonts w:hint="eastAsia" w:ascii="宋体" w:hAnsi="宋体"/>
          <w:b/>
          <w:bCs/>
          <w:sz w:val="36"/>
          <w:szCs w:val="36"/>
          <w:lang w:eastAsia="zh-CN"/>
        </w:rPr>
        <w:t>龙岩市鑫达工程管理有限公司</w:t>
      </w:r>
    </w:p>
    <w:p>
      <w:pPr>
        <w:spacing w:line="500" w:lineRule="exact"/>
        <w:jc w:val="center"/>
        <w:rPr>
          <w:rFonts w:ascii="宋体" w:hAnsi="宋体"/>
          <w:b/>
          <w:sz w:val="32"/>
          <w:szCs w:val="32"/>
        </w:rPr>
      </w:pPr>
      <w:r>
        <w:rPr>
          <w:rFonts w:hint="eastAsia" w:ascii="宋体" w:hAnsi="宋体"/>
          <w:b/>
          <w:sz w:val="32"/>
          <w:szCs w:val="32"/>
        </w:rPr>
        <w:t>二〇二</w:t>
      </w:r>
      <w:r>
        <w:rPr>
          <w:rFonts w:hint="eastAsia" w:ascii="宋体" w:hAnsi="宋体"/>
          <w:b/>
          <w:sz w:val="32"/>
          <w:szCs w:val="32"/>
          <w:lang w:val="en-US" w:eastAsia="zh-CN"/>
        </w:rPr>
        <w:t>六</w:t>
      </w:r>
      <w:r>
        <w:rPr>
          <w:rFonts w:hint="eastAsia" w:ascii="宋体" w:hAnsi="宋体"/>
          <w:b/>
          <w:sz w:val="32"/>
          <w:szCs w:val="32"/>
        </w:rPr>
        <w:t>年</w:t>
      </w:r>
      <w:r>
        <w:rPr>
          <w:rFonts w:hint="eastAsia" w:ascii="宋体" w:hAnsi="宋体"/>
          <w:b/>
          <w:sz w:val="32"/>
          <w:szCs w:val="32"/>
          <w:lang w:val="en-US" w:eastAsia="zh-CN"/>
        </w:rPr>
        <w:t>八</w:t>
      </w:r>
      <w:r>
        <w:rPr>
          <w:rFonts w:hint="eastAsia" w:ascii="宋体" w:hAnsi="宋体"/>
          <w:b/>
          <w:sz w:val="32"/>
          <w:szCs w:val="32"/>
        </w:rPr>
        <w:t>月</w:t>
      </w:r>
    </w:p>
    <w:p>
      <w:pPr>
        <w:pStyle w:val="8"/>
        <w:rPr>
          <w:rFonts w:ascii="宋体" w:hAnsi="宋体"/>
        </w:rPr>
      </w:pPr>
    </w:p>
    <w:p>
      <w:pPr>
        <w:widowControl/>
        <w:spacing w:line="360" w:lineRule="auto"/>
        <w:ind w:firstLine="640" w:firstLineChars="200"/>
        <w:jc w:val="center"/>
        <w:rPr>
          <w:rFonts w:ascii="宋体" w:hAnsi="宋体" w:eastAsia="宋体" w:cs="宋体"/>
          <w:b/>
          <w:bCs/>
          <w:kern w:val="0"/>
          <w:sz w:val="32"/>
          <w:szCs w:val="32"/>
        </w:rPr>
      </w:pPr>
      <w:r>
        <w:rPr>
          <w:rFonts w:hint="eastAsia" w:ascii="宋体" w:hAnsi="宋体" w:cs="宋体"/>
          <w:b/>
          <w:bCs/>
          <w:kern w:val="0"/>
          <w:sz w:val="32"/>
          <w:szCs w:val="32"/>
        </w:rPr>
        <w:t xml:space="preserve">第一章 </w:t>
      </w:r>
      <w:r>
        <w:rPr>
          <w:rFonts w:hint="eastAsia" w:ascii="宋体" w:hAnsi="宋体" w:cs="宋体"/>
          <w:b/>
          <w:bCs/>
          <w:kern w:val="0"/>
          <w:sz w:val="32"/>
          <w:szCs w:val="32"/>
          <w:lang w:eastAsia="zh-CN"/>
        </w:rPr>
        <w:t>网上</w:t>
      </w:r>
      <w:r>
        <w:rPr>
          <w:rFonts w:hint="eastAsia" w:ascii="宋体" w:hAnsi="宋体" w:cs="宋体"/>
          <w:b/>
          <w:bCs/>
          <w:kern w:val="0"/>
          <w:sz w:val="32"/>
          <w:szCs w:val="32"/>
        </w:rPr>
        <w:t>竞价邀请</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cs="宋体"/>
          <w:kern w:val="0"/>
          <w:sz w:val="24"/>
        </w:rPr>
      </w:pPr>
      <w:r>
        <w:rPr>
          <w:rFonts w:hint="eastAsia" w:ascii="宋体" w:hAnsi="宋体" w:cs="宋体"/>
          <w:kern w:val="0"/>
          <w:sz w:val="24"/>
          <w:lang w:eastAsia="zh-CN"/>
        </w:rPr>
        <w:t>龙岩市鑫达工程管理有限公司</w:t>
      </w:r>
      <w:r>
        <w:rPr>
          <w:rFonts w:hint="eastAsia" w:ascii="宋体" w:hAnsi="宋体" w:cs="宋体"/>
          <w:kern w:val="0"/>
          <w:sz w:val="24"/>
        </w:rPr>
        <w:t>受</w:t>
      </w:r>
      <w:r>
        <w:rPr>
          <w:rFonts w:hint="eastAsia" w:ascii="宋体" w:hAnsi="宋体" w:cs="宋体"/>
          <w:kern w:val="0"/>
          <w:sz w:val="24"/>
          <w:u w:val="single"/>
        </w:rPr>
        <w:t>福建省</w:t>
      </w:r>
      <w:r>
        <w:rPr>
          <w:rFonts w:hint="eastAsia" w:ascii="宋体" w:hAnsi="宋体" w:cs="宋体"/>
          <w:kern w:val="0"/>
          <w:sz w:val="24"/>
          <w:u w:val="single"/>
          <w:lang w:val="en-US" w:eastAsia="zh-CN"/>
        </w:rPr>
        <w:t>龙岩</w:t>
      </w:r>
      <w:r>
        <w:rPr>
          <w:rFonts w:hint="eastAsia" w:ascii="宋体" w:hAnsi="宋体" w:cs="宋体"/>
          <w:kern w:val="0"/>
          <w:sz w:val="24"/>
          <w:u w:val="single"/>
        </w:rPr>
        <w:t>监狱</w:t>
      </w:r>
      <w:r>
        <w:rPr>
          <w:rFonts w:hint="eastAsia" w:ascii="宋体" w:hAnsi="宋体" w:cs="宋体"/>
          <w:bCs/>
          <w:kern w:val="0"/>
          <w:sz w:val="24"/>
        </w:rPr>
        <w:t>的</w:t>
      </w:r>
      <w:r>
        <w:rPr>
          <w:rFonts w:hint="eastAsia" w:ascii="宋体" w:hAnsi="宋体" w:cs="宋体"/>
          <w:kern w:val="0"/>
          <w:sz w:val="24"/>
        </w:rPr>
        <w:t>委托，现通过网上竞价的方</w:t>
      </w:r>
      <w:r>
        <w:rPr>
          <w:rFonts w:hint="eastAsia" w:ascii="宋体" w:hAnsi="宋体" w:eastAsia="宋体" w:cs="宋体"/>
          <w:kern w:val="0"/>
          <w:sz w:val="24"/>
        </w:rPr>
        <w:t>式选择</w:t>
      </w:r>
      <w:r>
        <w:rPr>
          <w:rFonts w:hint="eastAsia" w:ascii="宋体" w:hAnsi="宋体" w:cs="宋体"/>
          <w:kern w:val="0"/>
          <w:sz w:val="24"/>
          <w:u w:val="single"/>
          <w:lang w:val="zh-CN" w:eastAsia="zh-CN"/>
        </w:rPr>
        <w:t>福建省龙岩监狱口腔科服务采购项目（三次）</w:t>
      </w:r>
      <w:r>
        <w:rPr>
          <w:rFonts w:hint="eastAsia" w:ascii="宋体" w:hAnsi="宋体" w:eastAsia="宋体" w:cs="宋体"/>
          <w:kern w:val="0"/>
          <w:sz w:val="24"/>
        </w:rPr>
        <w:t>的</w:t>
      </w:r>
      <w:r>
        <w:rPr>
          <w:rFonts w:hint="eastAsia" w:ascii="宋体" w:hAnsi="宋体" w:cs="宋体"/>
          <w:kern w:val="0"/>
          <w:sz w:val="24"/>
        </w:rPr>
        <w:t>成交供应商。现邀请合格的供应商对</w:t>
      </w:r>
      <w:r>
        <w:rPr>
          <w:rFonts w:hint="eastAsia" w:ascii="宋体" w:hAnsi="宋体"/>
          <w:sz w:val="24"/>
        </w:rPr>
        <w:t>本项目进行网</w:t>
      </w:r>
      <w:r>
        <w:rPr>
          <w:rFonts w:hint="eastAsia" w:ascii="宋体" w:hAnsi="宋体" w:cs="宋体"/>
          <w:kern w:val="0"/>
          <w:sz w:val="24"/>
        </w:rPr>
        <w:t>上竞价。</w:t>
      </w:r>
    </w:p>
    <w:p>
      <w:pPr>
        <w:keepLines w:val="0"/>
        <w:pageBreakBefore w:val="0"/>
        <w:widowControl/>
        <w:kinsoku/>
        <w:wordWrap/>
        <w:overflowPunct/>
        <w:topLinePunct w:val="0"/>
        <w:autoSpaceDE/>
        <w:autoSpaceDN/>
        <w:bidi w:val="0"/>
        <w:spacing w:line="240" w:lineRule="auto"/>
        <w:ind w:firstLine="480" w:firstLineChars="200"/>
        <w:jc w:val="left"/>
        <w:rPr>
          <w:rFonts w:hint="eastAsia" w:ascii="宋体" w:hAnsi="宋体" w:eastAsia="宋体"/>
          <w:b/>
          <w:bCs/>
          <w:sz w:val="24"/>
          <w:lang w:val="en-US" w:eastAsia="zh-CN"/>
        </w:rPr>
      </w:pPr>
      <w:r>
        <w:rPr>
          <w:rFonts w:hint="eastAsia" w:ascii="宋体" w:hAnsi="宋体" w:cs="宋体"/>
          <w:b/>
          <w:bCs/>
          <w:kern w:val="0"/>
          <w:sz w:val="24"/>
          <w:lang w:val="en-US" w:eastAsia="zh-CN"/>
        </w:rPr>
        <w:t>1.</w:t>
      </w:r>
      <w:r>
        <w:rPr>
          <w:rFonts w:hint="eastAsia" w:ascii="宋体" w:hAnsi="宋体" w:cs="宋体"/>
          <w:b/>
          <w:bCs/>
          <w:kern w:val="0"/>
          <w:sz w:val="24"/>
        </w:rPr>
        <w:t xml:space="preserve">项目编号： </w:t>
      </w:r>
      <w:r>
        <w:rPr>
          <w:rFonts w:hint="eastAsia" w:ascii="宋体" w:hAnsi="宋体" w:cs="宋体"/>
          <w:b/>
          <w:bCs/>
          <w:kern w:val="0"/>
          <w:sz w:val="24"/>
          <w:lang w:eastAsia="zh-CN"/>
        </w:rPr>
        <w:t>鑫达岩字招（2026）060-2号</w:t>
      </w:r>
    </w:p>
    <w:p>
      <w:pPr>
        <w:keepLines w:val="0"/>
        <w:pageBreakBefore w:val="0"/>
        <w:widowControl/>
        <w:kinsoku/>
        <w:wordWrap/>
        <w:overflowPunct/>
        <w:topLinePunct w:val="0"/>
        <w:autoSpaceDE/>
        <w:autoSpaceDN/>
        <w:bidi w:val="0"/>
        <w:spacing w:line="240" w:lineRule="auto"/>
        <w:ind w:firstLine="480" w:firstLineChars="200"/>
        <w:jc w:val="left"/>
        <w:rPr>
          <w:rFonts w:hint="eastAsia" w:ascii="宋体" w:hAnsi="宋体" w:eastAsia="宋体"/>
          <w:b/>
          <w:bCs/>
          <w:sz w:val="24"/>
          <w:lang w:eastAsia="zh-CN"/>
        </w:rPr>
      </w:pPr>
      <w:r>
        <w:rPr>
          <w:rFonts w:hint="eastAsia" w:ascii="宋体" w:hAnsi="宋体" w:cs="宋体"/>
          <w:b/>
          <w:bCs/>
          <w:kern w:val="0"/>
          <w:sz w:val="24"/>
          <w:lang w:val="en-US" w:eastAsia="zh-CN"/>
        </w:rPr>
        <w:t>2.</w:t>
      </w:r>
      <w:r>
        <w:rPr>
          <w:rFonts w:hint="eastAsia" w:ascii="宋体" w:hAnsi="宋体" w:cs="宋体"/>
          <w:b/>
          <w:bCs/>
          <w:kern w:val="0"/>
          <w:sz w:val="24"/>
        </w:rPr>
        <w:t>项目名称：</w:t>
      </w:r>
      <w:r>
        <w:rPr>
          <w:rFonts w:hint="eastAsia" w:ascii="宋体" w:hAnsi="宋体"/>
          <w:b/>
          <w:bCs/>
          <w:sz w:val="24"/>
        </w:rPr>
        <w:t xml:space="preserve"> </w:t>
      </w:r>
      <w:r>
        <w:rPr>
          <w:rFonts w:hint="eastAsia" w:ascii="宋体" w:hAnsi="宋体" w:cs="宋体"/>
          <w:b/>
          <w:bCs/>
          <w:kern w:val="0"/>
          <w:sz w:val="24"/>
          <w:u w:val="none"/>
          <w:lang w:val="zh-CN" w:eastAsia="zh-CN"/>
        </w:rPr>
        <w:t>福建省龙岩监狱口腔科服务采购项目（三次）</w:t>
      </w:r>
    </w:p>
    <w:p>
      <w:pPr>
        <w:keepLines w:val="0"/>
        <w:pageBreakBefore w:val="0"/>
        <w:widowControl/>
        <w:kinsoku/>
        <w:wordWrap/>
        <w:overflowPunct/>
        <w:topLinePunct w:val="0"/>
        <w:autoSpaceDE/>
        <w:autoSpaceDN/>
        <w:bidi w:val="0"/>
        <w:spacing w:line="240" w:lineRule="auto"/>
        <w:ind w:firstLine="482" w:firstLineChars="200"/>
        <w:jc w:val="left"/>
        <w:rPr>
          <w:rFonts w:ascii="宋体" w:hAnsi="宋体" w:cs="宋体"/>
          <w:b/>
          <w:kern w:val="0"/>
          <w:sz w:val="24"/>
        </w:rPr>
      </w:pPr>
      <w:r>
        <w:rPr>
          <w:rFonts w:hint="eastAsia" w:ascii="宋体" w:hAnsi="宋体" w:eastAsia="宋体" w:cs="Times New Roman"/>
          <w:b/>
          <w:sz w:val="24"/>
          <w:lang w:val="en-US" w:eastAsia="zh-CN"/>
        </w:rPr>
        <w:t>3.</w:t>
      </w:r>
      <w:r>
        <w:rPr>
          <w:rFonts w:hint="eastAsia" w:ascii="宋体" w:hAnsi="宋体" w:eastAsia="宋体" w:cs="Times New Roman"/>
          <w:b/>
          <w:sz w:val="24"/>
        </w:rPr>
        <w:t>网上竞价（</w:t>
      </w:r>
      <w:r>
        <w:rPr>
          <w:rFonts w:hint="eastAsia" w:ascii="宋体" w:hAnsi="宋体" w:cs="Times New Roman"/>
          <w:b/>
          <w:sz w:val="24"/>
          <w:highlight w:val="none"/>
          <w:lang w:val="en-US" w:eastAsia="zh-CN"/>
        </w:rPr>
        <w:t>货物</w:t>
      </w:r>
      <w:r>
        <w:rPr>
          <w:rFonts w:hint="eastAsia" w:ascii="宋体" w:hAnsi="宋体" w:eastAsia="宋体" w:cs="Times New Roman"/>
          <w:b/>
          <w:sz w:val="24"/>
        </w:rPr>
        <w:t>、</w:t>
      </w:r>
      <w:r>
        <w:rPr>
          <w:rFonts w:hint="eastAsia" w:ascii="宋体" w:hAnsi="宋体" w:cs="Times New Roman"/>
          <w:b/>
          <w:sz w:val="24"/>
          <w:lang w:val="en-US" w:eastAsia="zh-CN"/>
        </w:rPr>
        <w:t>服务</w:t>
      </w:r>
      <w:r>
        <w:rPr>
          <w:rFonts w:hint="eastAsia" w:ascii="宋体" w:hAnsi="宋体" w:eastAsia="宋体" w:cs="Times New Roman"/>
          <w:b/>
          <w:sz w:val="24"/>
        </w:rPr>
        <w:t>）名称、数量及主要技术规格售后服务要求等详见“第</w:t>
      </w:r>
      <w:r>
        <w:rPr>
          <w:rFonts w:hint="eastAsia" w:ascii="宋体" w:hAnsi="宋体" w:cs="Times New Roman"/>
          <w:b/>
          <w:sz w:val="24"/>
          <w:lang w:val="en-US" w:eastAsia="zh-CN"/>
        </w:rPr>
        <w:t>三</w:t>
      </w:r>
      <w:r>
        <w:rPr>
          <w:rFonts w:hint="eastAsia" w:ascii="宋体" w:hAnsi="宋体" w:eastAsia="宋体" w:cs="Times New Roman"/>
          <w:b/>
          <w:sz w:val="24"/>
        </w:rPr>
        <w:t>章 网上竞价内容及要求”</w:t>
      </w:r>
      <w:r>
        <w:rPr>
          <w:rFonts w:hint="eastAsia" w:ascii="宋体" w:hAnsi="宋体" w:cs="宋体"/>
          <w:b/>
          <w:kern w:val="0"/>
          <w:sz w:val="24"/>
        </w:rPr>
        <w:t>。</w:t>
      </w:r>
    </w:p>
    <w:p>
      <w:pPr>
        <w:pStyle w:val="12"/>
        <w:keepLines w:val="0"/>
        <w:pageBreakBefore w:val="0"/>
        <w:widowControl/>
        <w:kinsoku/>
        <w:wordWrap/>
        <w:overflowPunct/>
        <w:topLinePunct w:val="0"/>
        <w:autoSpaceDE/>
        <w:autoSpaceDN/>
        <w:bidi w:val="0"/>
        <w:spacing w:before="0" w:beforeAutospacing="0" w:after="0" w:afterAutospacing="0" w:line="240" w:lineRule="auto"/>
        <w:ind w:firstLine="480"/>
        <w:rPr>
          <w:rFonts w:hint="eastAsia" w:eastAsia="宋体"/>
          <w:b/>
          <w:bCs/>
          <w:color w:val="FF0000"/>
          <w:lang w:eastAsia="zh-CN"/>
        </w:rPr>
      </w:pPr>
      <w:r>
        <w:rPr>
          <w:rFonts w:hint="eastAsia"/>
          <w:b/>
          <w:bCs/>
          <w:lang w:val="en-US" w:eastAsia="zh-CN"/>
        </w:rPr>
        <w:t>4.</w:t>
      </w:r>
      <w:r>
        <w:rPr>
          <w:rFonts w:hint="eastAsia"/>
          <w:b/>
          <w:bCs/>
        </w:rPr>
        <w:t>报名及竞价时间安排：</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cs="宋体"/>
          <w:kern w:val="0"/>
          <w:sz w:val="24"/>
        </w:rPr>
      </w:pPr>
      <w:r>
        <w:rPr>
          <w:rFonts w:hint="eastAsia" w:ascii="宋体" w:hAnsi="宋体" w:cs="宋体"/>
          <w:kern w:val="0"/>
          <w:sz w:val="24"/>
        </w:rPr>
        <w:t>报名开始时间：202</w:t>
      </w:r>
      <w:r>
        <w:rPr>
          <w:rFonts w:hint="eastAsia" w:ascii="宋体" w:hAnsi="宋体" w:cs="宋体"/>
          <w:kern w:val="0"/>
          <w:sz w:val="24"/>
          <w:lang w:val="en-US" w:eastAsia="zh-CN"/>
        </w:rPr>
        <w:t>6</w:t>
      </w:r>
      <w:r>
        <w:rPr>
          <w:rFonts w:hint="eastAsia" w:ascii="宋体" w:hAnsi="宋体" w:cs="宋体"/>
          <w:kern w:val="0"/>
          <w:sz w:val="24"/>
        </w:rPr>
        <w:t>年</w:t>
      </w:r>
      <w:r>
        <w:rPr>
          <w:rFonts w:hint="eastAsia" w:ascii="宋体" w:hAnsi="宋体" w:cs="宋体"/>
          <w:kern w:val="0"/>
          <w:sz w:val="24"/>
          <w:lang w:val="en-US" w:eastAsia="zh-CN"/>
        </w:rPr>
        <w:t>08</w:t>
      </w:r>
      <w:r>
        <w:rPr>
          <w:rFonts w:hint="eastAsia" w:ascii="宋体" w:hAnsi="宋体" w:cs="宋体"/>
          <w:kern w:val="0"/>
          <w:sz w:val="24"/>
        </w:rPr>
        <w:t>月</w:t>
      </w:r>
      <w:r>
        <w:rPr>
          <w:rFonts w:hint="eastAsia" w:ascii="宋体" w:hAnsi="宋体" w:cs="宋体"/>
          <w:kern w:val="0"/>
          <w:sz w:val="24"/>
          <w:lang w:val="en-US" w:eastAsia="zh-CN"/>
        </w:rPr>
        <w:t>26</w:t>
      </w:r>
      <w:r>
        <w:rPr>
          <w:rFonts w:hint="eastAsia" w:ascii="宋体" w:hAnsi="宋体" w:cs="宋体"/>
          <w:kern w:val="0"/>
          <w:sz w:val="24"/>
        </w:rPr>
        <w:t xml:space="preserve">日 </w:t>
      </w:r>
      <w:r>
        <w:rPr>
          <w:rFonts w:hint="eastAsia" w:ascii="宋体" w:hAnsi="宋体" w:cs="宋体"/>
          <w:kern w:val="0"/>
          <w:sz w:val="24"/>
          <w:lang w:val="en-US" w:eastAsia="zh-CN"/>
        </w:rPr>
        <w:t>09</w:t>
      </w:r>
      <w:r>
        <w:rPr>
          <w:rFonts w:hint="eastAsia" w:ascii="宋体" w:hAnsi="宋体" w:cs="宋体"/>
          <w:kern w:val="0"/>
          <w:sz w:val="24"/>
        </w:rPr>
        <w:t>:00:00</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cs="宋体"/>
          <w:kern w:val="0"/>
          <w:sz w:val="24"/>
        </w:rPr>
      </w:pPr>
      <w:r>
        <w:rPr>
          <w:rFonts w:hint="eastAsia" w:ascii="宋体" w:hAnsi="宋体" w:cs="宋体"/>
          <w:kern w:val="0"/>
          <w:sz w:val="24"/>
        </w:rPr>
        <w:t>报名截止时间：202</w:t>
      </w:r>
      <w:r>
        <w:rPr>
          <w:rFonts w:hint="eastAsia" w:ascii="宋体" w:hAnsi="宋体" w:cs="宋体"/>
          <w:kern w:val="0"/>
          <w:sz w:val="24"/>
          <w:lang w:val="en-US" w:eastAsia="zh-CN"/>
        </w:rPr>
        <w:t>6</w:t>
      </w:r>
      <w:r>
        <w:rPr>
          <w:rFonts w:hint="eastAsia" w:ascii="宋体" w:hAnsi="宋体" w:cs="宋体"/>
          <w:kern w:val="0"/>
          <w:sz w:val="24"/>
        </w:rPr>
        <w:t>年</w:t>
      </w:r>
      <w:r>
        <w:rPr>
          <w:rFonts w:hint="eastAsia" w:ascii="宋体" w:hAnsi="宋体" w:cs="宋体"/>
          <w:kern w:val="0"/>
          <w:sz w:val="24"/>
          <w:lang w:val="en-US" w:eastAsia="zh-CN"/>
        </w:rPr>
        <w:t>08</w:t>
      </w:r>
      <w:r>
        <w:rPr>
          <w:rFonts w:hint="eastAsia" w:ascii="宋体" w:hAnsi="宋体" w:cs="宋体"/>
          <w:kern w:val="0"/>
          <w:sz w:val="24"/>
        </w:rPr>
        <w:t>月</w:t>
      </w:r>
      <w:r>
        <w:rPr>
          <w:rFonts w:hint="eastAsia" w:ascii="宋体" w:hAnsi="宋体" w:cs="宋体"/>
          <w:kern w:val="0"/>
          <w:sz w:val="24"/>
          <w:lang w:val="en-US" w:eastAsia="zh-CN"/>
        </w:rPr>
        <w:t>31</w:t>
      </w:r>
      <w:r>
        <w:rPr>
          <w:rFonts w:hint="eastAsia" w:ascii="宋体" w:hAnsi="宋体" w:cs="宋体"/>
          <w:kern w:val="0"/>
          <w:sz w:val="24"/>
        </w:rPr>
        <w:t xml:space="preserve">日 </w:t>
      </w:r>
      <w:r>
        <w:rPr>
          <w:rFonts w:hint="eastAsia" w:ascii="宋体" w:hAnsi="宋体" w:cs="宋体"/>
          <w:kern w:val="0"/>
          <w:sz w:val="24"/>
          <w:lang w:val="en-US" w:eastAsia="zh-CN"/>
        </w:rPr>
        <w:t>17</w:t>
      </w:r>
      <w:r>
        <w:rPr>
          <w:rFonts w:hint="eastAsia" w:ascii="宋体" w:hAnsi="宋体" w:cs="宋体"/>
          <w:kern w:val="0"/>
          <w:sz w:val="24"/>
        </w:rPr>
        <w:t>:00:00</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cs="宋体"/>
          <w:kern w:val="0"/>
          <w:sz w:val="24"/>
        </w:rPr>
      </w:pPr>
      <w:r>
        <w:rPr>
          <w:rFonts w:hint="eastAsia" w:ascii="宋体" w:hAnsi="宋体" w:cs="宋体"/>
          <w:kern w:val="0"/>
          <w:sz w:val="24"/>
          <w:lang w:eastAsia="zh-CN"/>
        </w:rPr>
        <w:t>网上</w:t>
      </w:r>
      <w:r>
        <w:rPr>
          <w:rFonts w:hint="eastAsia" w:ascii="宋体" w:hAnsi="宋体" w:cs="宋体"/>
          <w:kern w:val="0"/>
          <w:sz w:val="24"/>
        </w:rPr>
        <w:t>竞价开始时间：202</w:t>
      </w:r>
      <w:r>
        <w:rPr>
          <w:rFonts w:hint="eastAsia" w:ascii="宋体" w:hAnsi="宋体" w:cs="宋体"/>
          <w:kern w:val="0"/>
          <w:sz w:val="24"/>
          <w:lang w:val="en-US" w:eastAsia="zh-CN"/>
        </w:rPr>
        <w:t>6</w:t>
      </w:r>
      <w:r>
        <w:rPr>
          <w:rFonts w:hint="eastAsia" w:ascii="宋体" w:hAnsi="宋体" w:cs="宋体"/>
          <w:kern w:val="0"/>
          <w:sz w:val="24"/>
        </w:rPr>
        <w:t>年</w:t>
      </w:r>
      <w:r>
        <w:rPr>
          <w:rFonts w:hint="eastAsia" w:ascii="宋体" w:hAnsi="宋体" w:cs="宋体"/>
          <w:kern w:val="0"/>
          <w:sz w:val="24"/>
          <w:lang w:val="en-US" w:eastAsia="zh-CN"/>
        </w:rPr>
        <w:t>09</w:t>
      </w:r>
      <w:r>
        <w:rPr>
          <w:rFonts w:hint="eastAsia" w:ascii="宋体" w:hAnsi="宋体" w:cs="宋体"/>
          <w:kern w:val="0"/>
          <w:sz w:val="24"/>
        </w:rPr>
        <w:t>月</w:t>
      </w:r>
      <w:r>
        <w:rPr>
          <w:rFonts w:hint="eastAsia" w:ascii="宋体" w:hAnsi="宋体" w:cs="宋体"/>
          <w:kern w:val="0"/>
          <w:sz w:val="24"/>
          <w:lang w:val="en-US" w:eastAsia="zh-CN"/>
        </w:rPr>
        <w:t>01</w:t>
      </w:r>
      <w:r>
        <w:rPr>
          <w:rFonts w:hint="eastAsia" w:ascii="宋体" w:hAnsi="宋体" w:cs="宋体"/>
          <w:kern w:val="0"/>
          <w:sz w:val="24"/>
        </w:rPr>
        <w:t xml:space="preserve">日 </w:t>
      </w:r>
      <w:r>
        <w:rPr>
          <w:rFonts w:hint="eastAsia" w:ascii="宋体" w:hAnsi="宋体" w:cs="宋体"/>
          <w:kern w:val="0"/>
          <w:sz w:val="24"/>
          <w:lang w:val="en-US" w:eastAsia="zh-CN"/>
        </w:rPr>
        <w:t>09</w:t>
      </w:r>
      <w:r>
        <w:rPr>
          <w:rFonts w:hint="eastAsia" w:ascii="宋体" w:hAnsi="宋体" w:cs="宋体"/>
          <w:kern w:val="0"/>
          <w:sz w:val="24"/>
        </w:rPr>
        <w:t>:00:00</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cs="宋体"/>
          <w:kern w:val="0"/>
          <w:sz w:val="24"/>
        </w:rPr>
      </w:pPr>
      <w:r>
        <w:rPr>
          <w:rFonts w:hint="eastAsia" w:ascii="宋体" w:hAnsi="宋体" w:cs="宋体"/>
          <w:kern w:val="0"/>
          <w:sz w:val="24"/>
          <w:lang w:eastAsia="zh-CN"/>
        </w:rPr>
        <w:t>网上</w:t>
      </w:r>
      <w:r>
        <w:rPr>
          <w:rFonts w:hint="eastAsia" w:ascii="宋体" w:hAnsi="宋体" w:cs="宋体"/>
          <w:kern w:val="0"/>
          <w:sz w:val="24"/>
        </w:rPr>
        <w:t>竞价截止时间：202</w:t>
      </w:r>
      <w:r>
        <w:rPr>
          <w:rFonts w:hint="eastAsia" w:ascii="宋体" w:hAnsi="宋体" w:cs="宋体"/>
          <w:kern w:val="0"/>
          <w:sz w:val="24"/>
          <w:lang w:val="en-US" w:eastAsia="zh-CN"/>
        </w:rPr>
        <w:t>6</w:t>
      </w:r>
      <w:r>
        <w:rPr>
          <w:rFonts w:hint="eastAsia" w:ascii="宋体" w:hAnsi="宋体" w:cs="宋体"/>
          <w:kern w:val="0"/>
          <w:sz w:val="24"/>
        </w:rPr>
        <w:t>年</w:t>
      </w:r>
      <w:r>
        <w:rPr>
          <w:rFonts w:hint="eastAsia" w:ascii="宋体" w:hAnsi="宋体" w:cs="宋体"/>
          <w:kern w:val="0"/>
          <w:sz w:val="24"/>
          <w:lang w:val="en-US" w:eastAsia="zh-CN"/>
        </w:rPr>
        <w:t>09</w:t>
      </w:r>
      <w:r>
        <w:rPr>
          <w:rFonts w:hint="eastAsia" w:ascii="宋体" w:hAnsi="宋体" w:cs="宋体"/>
          <w:kern w:val="0"/>
          <w:sz w:val="24"/>
        </w:rPr>
        <w:t>月</w:t>
      </w:r>
      <w:r>
        <w:rPr>
          <w:rFonts w:hint="eastAsia" w:ascii="宋体" w:hAnsi="宋体" w:cs="宋体"/>
          <w:kern w:val="0"/>
          <w:sz w:val="24"/>
          <w:lang w:val="en-US" w:eastAsia="zh-CN"/>
        </w:rPr>
        <w:t>01</w:t>
      </w:r>
      <w:r>
        <w:rPr>
          <w:rFonts w:hint="eastAsia" w:ascii="宋体" w:hAnsi="宋体" w:cs="宋体"/>
          <w:kern w:val="0"/>
          <w:sz w:val="24"/>
        </w:rPr>
        <w:t xml:space="preserve">日 </w:t>
      </w:r>
      <w:r>
        <w:rPr>
          <w:rFonts w:hint="eastAsia" w:ascii="宋体" w:hAnsi="宋体" w:cs="宋体"/>
          <w:kern w:val="0"/>
          <w:sz w:val="24"/>
          <w:lang w:val="en-US" w:eastAsia="zh-CN"/>
        </w:rPr>
        <w:t>11</w:t>
      </w:r>
      <w:r>
        <w:rPr>
          <w:rFonts w:hint="eastAsia" w:ascii="宋体" w:hAnsi="宋体" w:cs="宋体"/>
          <w:kern w:val="0"/>
          <w:sz w:val="24"/>
        </w:rPr>
        <w:t>:</w:t>
      </w:r>
      <w:bookmarkStart w:id="7" w:name="_GoBack"/>
      <w:bookmarkEnd w:id="7"/>
      <w:r>
        <w:rPr>
          <w:rFonts w:hint="eastAsia" w:ascii="宋体" w:hAnsi="宋体" w:cs="宋体"/>
          <w:kern w:val="0"/>
          <w:sz w:val="24"/>
        </w:rPr>
        <w:t>00:00</w:t>
      </w:r>
    </w:p>
    <w:p>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宋体" w:hAnsi="宋体" w:eastAsia="宋体" w:cs="宋体"/>
          <w:color w:val="000000"/>
          <w:sz w:val="24"/>
          <w:szCs w:val="24"/>
          <w:highlight w:val="none"/>
          <w:lang w:eastAsia="zh-CN"/>
        </w:rPr>
      </w:pPr>
      <w:bookmarkStart w:id="0" w:name="_Toc21403"/>
      <w:r>
        <w:rPr>
          <w:rFonts w:hint="eastAsia" w:ascii="宋体" w:hAnsi="宋体"/>
          <w:b/>
          <w:bCs/>
          <w:sz w:val="24"/>
          <w:lang w:val="en-US" w:eastAsia="zh-CN"/>
        </w:rPr>
        <w:t>5.</w:t>
      </w:r>
      <w:r>
        <w:rPr>
          <w:rFonts w:hint="eastAsia" w:ascii="宋体" w:hAnsi="宋体"/>
          <w:b/>
          <w:bCs/>
          <w:sz w:val="24"/>
        </w:rPr>
        <w:t>供应商资格要求</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（1）有能力提供本网上竞价文件所述货物、服务和工程的法人、事业单位及其他组织均可能成为合格的供应商；</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（2）供应商应提供以下证明材料：</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②参加网上竞价活动前3年内在经营活动中没有重大违法记录及无行贿犯罪的承诺，格式详见本网上竞价文件第五章《竞价承诺书》。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③具备履行合同所必需的设备和专业技术能力的承诺，格式详见本网上竞价文件第五章《竞价承诺书》；</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④单位授权书，格式详见本网上竞价文件第五章。</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⑤特定资格要求：需提供有效医疗机构执业许可证复印件。</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⑥提供不少于两名口腔执业医师资格的男性医生，其中至少一名取得口腔执业医师资格证时间不少于五年的执业证书复印件；</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⑦在竞价截止时间前，如因国家政策调整，国家有关行政部门有颁发新的牙医医疗从业方面许可证书的，应从其规定 。</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（3）信用记录查询结果：①信用记录查询的截止时点：</w:t>
      </w:r>
      <w:r>
        <w:rPr>
          <w:rFonts w:hint="eastAsia" w:ascii="宋体" w:hAnsi="宋体"/>
          <w:b/>
          <w:bCs w:val="0"/>
          <w:color w:val="000000"/>
          <w:sz w:val="24"/>
          <w:lang w:val="en-US" w:eastAsia="zh-CN"/>
        </w:rPr>
        <w:t>信用记录查询的截止时点为本项目报名截止时间当日。</w:t>
      </w:r>
      <w:r>
        <w:rPr>
          <w:rFonts w:hint="eastAsia" w:ascii="宋体" w:hAnsi="宋体"/>
          <w:b w:val="0"/>
          <w:bCs/>
          <w:color w:val="000000"/>
          <w:sz w:val="24"/>
          <w:lang w:val="en-US" w:eastAsia="zh-CN"/>
        </w:rPr>
        <w:t>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r>
        <w:rPr>
          <w:rFonts w:hint="eastAsia" w:ascii="宋体" w:hAnsi="宋体"/>
          <w:b/>
          <w:bCs/>
          <w:sz w:val="24"/>
          <w:highlight w:val="none"/>
        </w:rPr>
        <w:t>(供应商须在</w:t>
      </w:r>
      <w:r>
        <w:rPr>
          <w:rFonts w:hint="eastAsia" w:ascii="宋体" w:hAnsi="宋体"/>
          <w:b/>
          <w:bCs/>
          <w:sz w:val="24"/>
          <w:highlight w:val="none"/>
          <w:lang w:eastAsia="zh-CN"/>
        </w:rPr>
        <w:t>网上竞价</w:t>
      </w:r>
      <w:r>
        <w:rPr>
          <w:rFonts w:hint="eastAsia" w:ascii="宋体" w:hAnsi="宋体"/>
          <w:b/>
          <w:bCs/>
          <w:sz w:val="24"/>
          <w:highlight w:val="none"/>
        </w:rPr>
        <w:t>文件中体现)</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（4）本项目是否接受联合体竞价：不接受。</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bCs w:val="0"/>
          <w:color w:val="000000"/>
          <w:sz w:val="24"/>
          <w:lang w:val="en-US" w:eastAsia="zh-CN"/>
        </w:rPr>
      </w:pPr>
      <w:r>
        <w:rPr>
          <w:rFonts w:hint="eastAsia" w:ascii="宋体" w:hAnsi="宋体"/>
          <w:b w:val="0"/>
          <w:bCs/>
          <w:color w:val="000000"/>
          <w:sz w:val="24"/>
          <w:lang w:val="en-US" w:eastAsia="zh-CN"/>
        </w:rPr>
        <w:t>注：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w:t>
      </w:r>
      <w:r>
        <w:rPr>
          <w:rFonts w:hint="eastAsia" w:ascii="宋体" w:hAnsi="宋体"/>
          <w:b/>
          <w:bCs w:val="0"/>
          <w:color w:val="000000"/>
          <w:sz w:val="24"/>
          <w:lang w:val="en-US" w:eastAsia="zh-CN"/>
        </w:rPr>
        <w:t>所有资格证明文件复印件应是清晰的、有效的、完整的，并加盖供应商公章。</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ascii="宋体" w:hAnsi="宋体"/>
          <w:sz w:val="24"/>
        </w:rPr>
      </w:pPr>
      <w:r>
        <w:rPr>
          <w:rFonts w:hint="eastAsia" w:ascii="宋体" w:hAnsi="宋体"/>
          <w:b/>
          <w:color w:val="000000"/>
          <w:sz w:val="24"/>
          <w:lang w:val="en-US" w:eastAsia="zh-CN"/>
        </w:rPr>
        <w:t>6.</w:t>
      </w:r>
      <w:r>
        <w:rPr>
          <w:rFonts w:hint="eastAsia" w:ascii="宋体" w:hAnsi="宋体"/>
          <w:b/>
          <w:color w:val="000000"/>
          <w:sz w:val="24"/>
        </w:rPr>
        <w:t>网上竞价文件售价</w:t>
      </w:r>
    </w:p>
    <w:p>
      <w:pPr>
        <w:keepLines w:val="0"/>
        <w:pageBreakBefore w:val="0"/>
        <w:widowControl/>
        <w:kinsoku/>
        <w:wordWrap/>
        <w:overflowPunct/>
        <w:topLinePunct w:val="0"/>
        <w:autoSpaceDE/>
        <w:autoSpaceDN/>
        <w:bidi w:val="0"/>
        <w:spacing w:line="240" w:lineRule="auto"/>
        <w:ind w:firstLine="480" w:firstLineChars="200"/>
        <w:jc w:val="left"/>
      </w:pPr>
      <w:r>
        <w:rPr>
          <w:rFonts w:hint="eastAsia" w:ascii="宋体" w:hAnsi="宋体"/>
          <w:bCs/>
          <w:color w:val="000000"/>
          <w:sz w:val="24"/>
        </w:rPr>
        <w:t>网上竞价文件售价0元</w:t>
      </w:r>
      <w:r>
        <w:rPr>
          <w:rFonts w:hint="eastAsia" w:ascii="宋体" w:hAnsi="宋体"/>
          <w:bCs/>
          <w:sz w:val="24"/>
        </w:rPr>
        <w:t>，在报</w:t>
      </w:r>
      <w:r>
        <w:rPr>
          <w:rFonts w:hint="eastAsia" w:ascii="宋体" w:hAnsi="宋体"/>
          <w:sz w:val="24"/>
        </w:rPr>
        <w:t>名期限内，各潜在供应商可直接从采购公告附件中获取网上竞价文件。</w:t>
      </w:r>
    </w:p>
    <w:p>
      <w:pPr>
        <w:keepLines w:val="0"/>
        <w:pageBreakBefore w:val="0"/>
        <w:widowControl/>
        <w:numPr>
          <w:ilvl w:val="0"/>
          <w:numId w:val="0"/>
        </w:numPr>
        <w:kinsoku/>
        <w:wordWrap/>
        <w:overflowPunct/>
        <w:topLinePunct w:val="0"/>
        <w:autoSpaceDE/>
        <w:autoSpaceDN/>
        <w:bidi w:val="0"/>
        <w:spacing w:line="240" w:lineRule="auto"/>
        <w:ind w:firstLine="480" w:firstLineChars="200"/>
        <w:rPr>
          <w:rFonts w:ascii="宋体" w:hAnsi="宋体" w:cs="宋体"/>
          <w:b/>
          <w:bCs/>
          <w:sz w:val="24"/>
        </w:rPr>
      </w:pPr>
      <w:r>
        <w:rPr>
          <w:rFonts w:hint="eastAsia" w:ascii="宋体" w:hAnsi="宋体" w:cs="宋体"/>
          <w:b/>
          <w:bCs/>
          <w:sz w:val="24"/>
          <w:lang w:val="en-US" w:eastAsia="zh-CN"/>
        </w:rPr>
        <w:t>7.</w:t>
      </w:r>
      <w:r>
        <w:rPr>
          <w:rFonts w:hint="eastAsia" w:ascii="宋体" w:hAnsi="宋体" w:cs="宋体"/>
          <w:b/>
          <w:bCs/>
          <w:sz w:val="24"/>
        </w:rPr>
        <w:t>网上竞价保证金：</w:t>
      </w:r>
    </w:p>
    <w:p>
      <w:pPr>
        <w:keepLines w:val="0"/>
        <w:pageBreakBefore w:val="0"/>
        <w:widowControl/>
        <w:kinsoku/>
        <w:wordWrap/>
        <w:overflowPunct/>
        <w:topLinePunct w:val="0"/>
        <w:autoSpaceDE/>
        <w:autoSpaceDN/>
        <w:bidi w:val="0"/>
        <w:spacing w:line="240" w:lineRule="auto"/>
        <w:ind w:firstLine="480" w:firstLineChars="200"/>
        <w:rPr>
          <w:rFonts w:ascii="宋体" w:hAnsi="宋体" w:cs="宋体"/>
          <w:sz w:val="24"/>
        </w:rPr>
      </w:pPr>
      <w:r>
        <w:rPr>
          <w:rFonts w:hint="eastAsia" w:ascii="宋体" w:hAnsi="宋体" w:eastAsia="宋体" w:cs="宋体"/>
          <w:sz w:val="24"/>
        </w:rPr>
        <w:t>本项目</w:t>
      </w:r>
      <w:r>
        <w:rPr>
          <w:rFonts w:hint="eastAsia" w:ascii="宋体" w:hAnsi="宋体" w:eastAsia="宋体" w:cs="宋体"/>
          <w:sz w:val="24"/>
          <w:lang w:eastAsia="zh-CN"/>
        </w:rPr>
        <w:t>网上</w:t>
      </w:r>
      <w:r>
        <w:rPr>
          <w:rFonts w:hint="eastAsia" w:ascii="宋体" w:hAnsi="宋体" w:eastAsia="宋体" w:cs="宋体"/>
          <w:b/>
          <w:bCs/>
          <w:sz w:val="24"/>
        </w:rPr>
        <w:t>竞价保证金为</w:t>
      </w:r>
      <w:r>
        <w:rPr>
          <w:rFonts w:hint="eastAsia" w:ascii="宋体" w:hAnsi="宋体" w:cs="宋体"/>
          <w:b/>
          <w:bCs/>
          <w:sz w:val="24"/>
          <w:u w:val="single"/>
          <w:lang w:val="en-US" w:eastAsia="zh-CN"/>
        </w:rPr>
        <w:t>9000</w:t>
      </w:r>
      <w:r>
        <w:rPr>
          <w:rFonts w:hint="eastAsia" w:ascii="宋体" w:hAnsi="宋体" w:cs="宋体"/>
          <w:b/>
          <w:bCs/>
          <w:sz w:val="24"/>
          <w:u w:val="single"/>
        </w:rPr>
        <w:t>元</w:t>
      </w:r>
      <w:r>
        <w:rPr>
          <w:rFonts w:hint="eastAsia" w:ascii="宋体" w:hAnsi="宋体" w:cs="宋体"/>
          <w:b/>
          <w:bCs/>
          <w:sz w:val="24"/>
        </w:rPr>
        <w:t>人民币</w:t>
      </w:r>
      <w:r>
        <w:rPr>
          <w:rFonts w:hint="eastAsia" w:ascii="宋体" w:hAnsi="宋体" w:cs="宋体"/>
          <w:sz w:val="24"/>
        </w:rPr>
        <w:t>，</w:t>
      </w:r>
      <w:r>
        <w:rPr>
          <w:rFonts w:hint="eastAsia" w:ascii="宋体" w:hAnsi="宋体" w:cs="宋体"/>
          <w:sz w:val="24"/>
          <w:lang w:eastAsia="zh-CN"/>
        </w:rPr>
        <w:t>网上</w:t>
      </w:r>
      <w:r>
        <w:rPr>
          <w:rFonts w:hint="eastAsia" w:ascii="宋体" w:hAnsi="宋体" w:cs="宋体"/>
          <w:sz w:val="24"/>
        </w:rPr>
        <w:t>竞价保证金须以对公</w:t>
      </w:r>
      <w:r>
        <w:rPr>
          <w:rFonts w:hint="eastAsia" w:ascii="宋体" w:hAnsi="宋体" w:cs="宋体"/>
          <w:sz w:val="24"/>
          <w:lang w:eastAsia="zh-CN"/>
        </w:rPr>
        <w:t>转账、支票、汇票等非现金</w:t>
      </w:r>
      <w:r>
        <w:rPr>
          <w:rFonts w:hint="eastAsia" w:ascii="宋体" w:hAnsi="宋体" w:cs="宋体"/>
          <w:sz w:val="24"/>
        </w:rPr>
        <w:t>形式提交且应在报名截止时间前到达指定账户，否则报名审核不合格。</w:t>
      </w:r>
      <w:r>
        <w:rPr>
          <w:rFonts w:hint="eastAsia" w:ascii="宋体" w:hAnsi="宋体" w:cs="宋体"/>
          <w:sz w:val="24"/>
          <w:lang w:eastAsia="zh-CN"/>
        </w:rPr>
        <w:t>采购</w:t>
      </w:r>
      <w:r>
        <w:rPr>
          <w:rFonts w:hint="eastAsia" w:ascii="宋体" w:hAnsi="宋体" w:cs="宋体"/>
          <w:sz w:val="24"/>
        </w:rPr>
        <w:t>代理机构将以</w:t>
      </w:r>
      <w:r>
        <w:rPr>
          <w:rFonts w:hint="eastAsia" w:ascii="宋体" w:hAnsi="宋体" w:cs="宋体"/>
          <w:sz w:val="24"/>
          <w:lang w:eastAsia="zh-CN"/>
        </w:rPr>
        <w:t>网上</w:t>
      </w:r>
      <w:r>
        <w:rPr>
          <w:rFonts w:hint="eastAsia" w:ascii="宋体" w:hAnsi="宋体" w:cs="宋体"/>
          <w:sz w:val="24"/>
        </w:rPr>
        <w:t>竞价保证金收款银行提供的保证金</w:t>
      </w:r>
      <w:r>
        <w:rPr>
          <w:rFonts w:hint="eastAsia" w:ascii="宋体" w:hAnsi="宋体" w:cs="宋体"/>
          <w:sz w:val="24"/>
          <w:lang w:eastAsia="zh-CN"/>
        </w:rPr>
        <w:t>到账时间</w:t>
      </w:r>
      <w:r>
        <w:rPr>
          <w:rFonts w:hint="eastAsia" w:ascii="宋体" w:hAnsi="宋体" w:cs="宋体"/>
          <w:sz w:val="24"/>
        </w:rPr>
        <w:t>为依据进行确认。</w:t>
      </w:r>
    </w:p>
    <w:p>
      <w:pPr>
        <w:keepLines w:val="0"/>
        <w:pageBreakBefore w:val="0"/>
        <w:widowControl/>
        <w:kinsoku/>
        <w:wordWrap/>
        <w:overflowPunct/>
        <w:topLinePunct w:val="0"/>
        <w:autoSpaceDE/>
        <w:autoSpaceDN/>
        <w:bidi w:val="0"/>
        <w:spacing w:line="240" w:lineRule="auto"/>
        <w:ind w:firstLine="480" w:firstLineChars="200"/>
        <w:rPr>
          <w:rFonts w:ascii="宋体" w:hAnsi="宋体"/>
          <w:sz w:val="24"/>
        </w:rPr>
      </w:pPr>
      <w:r>
        <w:rPr>
          <w:rFonts w:hint="eastAsia" w:ascii="宋体" w:hAnsi="宋体" w:cs="宋体"/>
          <w:sz w:val="24"/>
          <w:lang w:eastAsia="zh-CN"/>
        </w:rPr>
        <w:t>网上</w:t>
      </w:r>
      <w:r>
        <w:rPr>
          <w:rFonts w:hint="eastAsia" w:ascii="宋体" w:hAnsi="宋体" w:cs="宋体"/>
          <w:sz w:val="24"/>
        </w:rPr>
        <w:t>竞价</w:t>
      </w:r>
      <w:r>
        <w:rPr>
          <w:rFonts w:hint="eastAsia" w:ascii="宋体" w:hAnsi="宋体"/>
          <w:sz w:val="24"/>
        </w:rPr>
        <w:t>保证金缴交</w:t>
      </w:r>
      <w:r>
        <w:rPr>
          <w:rFonts w:hint="eastAsia" w:ascii="宋体" w:hAnsi="宋体" w:cs="宋体"/>
          <w:sz w:val="24"/>
        </w:rPr>
        <w:t>指定账户</w:t>
      </w:r>
      <w:r>
        <w:rPr>
          <w:rFonts w:hint="eastAsia" w:ascii="宋体" w:hAnsi="宋体"/>
          <w:sz w:val="24"/>
        </w:rPr>
        <w:t>：</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cs="宋体"/>
          <w:sz w:val="24"/>
          <w:lang w:eastAsia="zh-CN"/>
        </w:rPr>
      </w:pPr>
      <w:r>
        <w:rPr>
          <w:rFonts w:hint="eastAsia" w:ascii="宋体" w:hAnsi="宋体" w:cs="宋体"/>
          <w:sz w:val="24"/>
        </w:rPr>
        <w:t>开 户 名：</w:t>
      </w:r>
      <w:r>
        <w:rPr>
          <w:rFonts w:hint="eastAsia" w:ascii="宋体" w:hAnsi="宋体" w:cs="宋体"/>
          <w:sz w:val="24"/>
          <w:lang w:eastAsia="zh-CN"/>
        </w:rPr>
        <w:t>龙岩市鑫达工程管理有限公司</w:t>
      </w:r>
    </w:p>
    <w:p>
      <w:pPr>
        <w:keepLines w:val="0"/>
        <w:pageBreakBefore w:val="0"/>
        <w:widowControl/>
        <w:numPr>
          <w:ilvl w:val="0"/>
          <w:numId w:val="0"/>
        </w:numPr>
        <w:kinsoku/>
        <w:wordWrap/>
        <w:overflowPunct/>
        <w:topLinePunct w:val="0"/>
        <w:autoSpaceDE/>
        <w:autoSpaceDN/>
        <w:bidi w:val="0"/>
        <w:spacing w:line="240" w:lineRule="auto"/>
        <w:ind w:firstLine="480" w:firstLineChars="200"/>
        <w:rPr>
          <w:rFonts w:hint="eastAsia" w:ascii="宋体" w:hAnsi="宋体" w:cs="宋体"/>
          <w:sz w:val="24"/>
        </w:rPr>
      </w:pPr>
      <w:r>
        <w:rPr>
          <w:rFonts w:hint="eastAsia" w:ascii="宋体" w:hAnsi="宋体" w:cs="宋体"/>
          <w:sz w:val="24"/>
        </w:rPr>
        <w:t>开 户 行：福建龙岩农村商业银行金源支行</w:t>
      </w:r>
    </w:p>
    <w:p>
      <w:pPr>
        <w:keepLines w:val="0"/>
        <w:pageBreakBefore w:val="0"/>
        <w:widowControl/>
        <w:numPr>
          <w:ilvl w:val="0"/>
          <w:numId w:val="0"/>
        </w:numPr>
        <w:kinsoku/>
        <w:wordWrap/>
        <w:overflowPunct/>
        <w:topLinePunct w:val="0"/>
        <w:autoSpaceDE/>
        <w:autoSpaceDN/>
        <w:bidi w:val="0"/>
        <w:spacing w:line="240" w:lineRule="auto"/>
        <w:ind w:firstLine="480" w:firstLineChars="200"/>
        <w:rPr>
          <w:rFonts w:hint="eastAsia" w:ascii="宋体" w:hAnsi="宋体" w:cs="宋体"/>
          <w:sz w:val="24"/>
        </w:rPr>
      </w:pPr>
      <w:r>
        <w:rPr>
          <w:rFonts w:hint="eastAsia" w:ascii="宋体" w:hAnsi="宋体" w:cs="宋体"/>
          <w:sz w:val="24"/>
        </w:rPr>
        <w:t>账 号：9090234030010000187437</w:t>
      </w:r>
    </w:p>
    <w:p>
      <w:pPr>
        <w:keepLines w:val="0"/>
        <w:pageBreakBefore w:val="0"/>
        <w:widowControl/>
        <w:numPr>
          <w:ilvl w:val="0"/>
          <w:numId w:val="0"/>
        </w:numPr>
        <w:kinsoku/>
        <w:wordWrap/>
        <w:overflowPunct/>
        <w:topLinePunct w:val="0"/>
        <w:autoSpaceDE/>
        <w:autoSpaceDN/>
        <w:bidi w:val="0"/>
        <w:spacing w:line="240" w:lineRule="auto"/>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响应文件有效期：首次响应文件提交截止时间起90个日历日。</w:t>
      </w:r>
    </w:p>
    <w:p>
      <w:pPr>
        <w:keepLines w:val="0"/>
        <w:pageBreakBefore w:val="0"/>
        <w:widowControl/>
        <w:kinsoku/>
        <w:wordWrap/>
        <w:overflowPunct/>
        <w:topLinePunct w:val="0"/>
        <w:autoSpaceDE/>
        <w:autoSpaceDN/>
        <w:bidi w:val="0"/>
        <w:spacing w:line="240" w:lineRule="auto"/>
        <w:ind w:left="0" w:leftChars="0"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代理服务费：</w:t>
      </w:r>
    </w:p>
    <w:p>
      <w:pPr>
        <w:keepLines w:val="0"/>
        <w:pageBreakBefore w:val="0"/>
        <w:widowControl/>
        <w:kinsoku/>
        <w:wordWrap/>
        <w:overflowPunct/>
        <w:topLinePunct w:val="0"/>
        <w:autoSpaceDE/>
        <w:autoSpaceDN/>
        <w:bidi w:val="0"/>
        <w:spacing w:line="240" w:lineRule="auto"/>
        <w:ind w:firstLine="480" w:firstLineChars="200"/>
        <w:textAlignment w:val="baseline"/>
        <w:rPr>
          <w:rFonts w:ascii="宋体" w:hAnsi="宋体" w:cs="宋体"/>
          <w:b/>
          <w:color w:val="000000"/>
          <w:kern w:val="0"/>
          <w:sz w:val="24"/>
          <w:shd w:val="clear" w:color="auto" w:fill="FFFFFF"/>
        </w:rPr>
      </w:pPr>
      <w:r>
        <w:rPr>
          <w:rFonts w:hint="eastAsia" w:ascii="宋体" w:hAnsi="宋体" w:cs="宋体"/>
          <w:bCs/>
          <w:color w:val="000000"/>
          <w:kern w:val="0"/>
          <w:sz w:val="24"/>
          <w:shd w:val="clear" w:color="auto" w:fill="FFFFFF"/>
        </w:rPr>
        <w:t>成交供应商应按照以下规定，向招标代理机构交纳代理服务费：竞价文件内若有冲突条款的，以本条规定为准。根据闽狱采购[2018]3号《关于转发规范政府采购代理机构管理的通知》标准收取代理费：</w:t>
      </w:r>
    </w:p>
    <w:p>
      <w:pPr>
        <w:keepLines w:val="0"/>
        <w:pageBreakBefore w:val="0"/>
        <w:widowControl/>
        <w:kinsoku/>
        <w:wordWrap/>
        <w:overflowPunct/>
        <w:topLinePunct w:val="0"/>
        <w:autoSpaceDE/>
        <w:autoSpaceDN/>
        <w:bidi w:val="0"/>
        <w:spacing w:line="240" w:lineRule="auto"/>
        <w:ind w:firstLine="480" w:firstLineChars="200"/>
        <w:textAlignment w:val="baseline"/>
        <w:rPr>
          <w:rFonts w:ascii="宋体" w:hAnsi="宋体" w:cs="宋体"/>
          <w:bCs/>
          <w:color w:val="000000"/>
          <w:kern w:val="0"/>
          <w:sz w:val="24"/>
          <w:highlight w:val="none"/>
          <w:shd w:val="clear" w:color="auto" w:fill="FFFFFF"/>
        </w:rPr>
      </w:pPr>
      <w:r>
        <w:rPr>
          <w:rFonts w:hint="eastAsia" w:ascii="宋体" w:hAnsi="宋体" w:eastAsia="新宋体"/>
          <w:sz w:val="24"/>
        </w:rPr>
        <w:t>①</w:t>
      </w:r>
      <w:r>
        <w:rPr>
          <w:rFonts w:hint="eastAsia" w:ascii="宋体" w:hAnsi="宋体" w:cs="宋体"/>
          <w:bCs/>
          <w:color w:val="000000"/>
          <w:kern w:val="0"/>
          <w:sz w:val="24"/>
          <w:highlight w:val="none"/>
          <w:shd w:val="clear" w:color="auto" w:fill="FFFFFF"/>
        </w:rPr>
        <w:t>以</w:t>
      </w:r>
      <w:r>
        <w:rPr>
          <w:rFonts w:hint="eastAsia" w:ascii="宋体" w:hAnsi="宋体" w:cs="宋体"/>
          <w:bCs/>
          <w:color w:val="000000"/>
          <w:kern w:val="0"/>
          <w:sz w:val="24"/>
          <w:highlight w:val="none"/>
          <w:shd w:val="clear" w:color="auto" w:fill="FFFFFF"/>
          <w:lang w:val="en-US" w:eastAsia="zh-CN"/>
        </w:rPr>
        <w:t>预算</w:t>
      </w:r>
      <w:r>
        <w:rPr>
          <w:rFonts w:hint="eastAsia" w:ascii="宋体" w:hAnsi="宋体" w:cs="宋体"/>
          <w:bCs/>
          <w:color w:val="000000"/>
          <w:kern w:val="0"/>
          <w:sz w:val="24"/>
          <w:highlight w:val="none"/>
          <w:shd w:val="clear" w:color="auto" w:fill="FFFFFF"/>
        </w:rPr>
        <w:t>价为计算基数；</w:t>
      </w:r>
    </w:p>
    <w:p>
      <w:pPr>
        <w:keepLines w:val="0"/>
        <w:pageBreakBefore w:val="0"/>
        <w:widowControl/>
        <w:kinsoku/>
        <w:wordWrap/>
        <w:overflowPunct/>
        <w:topLinePunct w:val="0"/>
        <w:autoSpaceDE/>
        <w:autoSpaceDN/>
        <w:bidi w:val="0"/>
        <w:spacing w:line="240" w:lineRule="auto"/>
        <w:ind w:firstLine="480" w:firstLineChars="200"/>
        <w:textAlignment w:val="baseline"/>
        <w:rPr>
          <w:rFonts w:ascii="宋体" w:hAnsi="宋体" w:cs="宋体"/>
          <w:bCs/>
          <w:color w:val="000000"/>
          <w:kern w:val="0"/>
          <w:sz w:val="24"/>
          <w:shd w:val="clear" w:color="auto" w:fill="FFFFFF"/>
        </w:rPr>
      </w:pPr>
      <w:r>
        <w:rPr>
          <w:rFonts w:hint="eastAsia" w:ascii="宋体" w:hAnsi="宋体"/>
          <w:sz w:val="24"/>
        </w:rPr>
        <w:t>②</w:t>
      </w:r>
      <w:r>
        <w:rPr>
          <w:rFonts w:hint="eastAsia" w:ascii="宋体" w:hAnsi="宋体" w:cs="宋体"/>
          <w:bCs/>
          <w:color w:val="000000"/>
          <w:kern w:val="0"/>
          <w:sz w:val="24"/>
          <w:shd w:val="clear" w:color="auto" w:fill="FFFFFF"/>
        </w:rPr>
        <w:t>招标代理服务收费实行累进法计算：</w:t>
      </w:r>
      <w:r>
        <w:rPr>
          <w:rFonts w:hint="eastAsia" w:ascii="宋体" w:hAnsi="宋体" w:cs="宋体"/>
          <w:bCs/>
          <w:color w:val="000000"/>
          <w:kern w:val="0"/>
          <w:sz w:val="24"/>
          <w:shd w:val="clear" w:color="auto" w:fill="FFFFFF"/>
          <w:lang w:val="en-US" w:eastAsia="zh-CN"/>
        </w:rPr>
        <w:t>预算</w:t>
      </w:r>
      <w:r>
        <w:rPr>
          <w:rFonts w:hint="eastAsia" w:ascii="宋体" w:hAnsi="宋体" w:cs="宋体"/>
          <w:bCs/>
          <w:color w:val="000000"/>
          <w:kern w:val="0"/>
          <w:sz w:val="24"/>
          <w:shd w:val="clear" w:color="auto" w:fill="FFFFFF"/>
        </w:rPr>
        <w:t>金额（万元） 收费费率标准 50（含，下同）以下按1% ；50-100 按0.9% 。</w:t>
      </w:r>
    </w:p>
    <w:p>
      <w:pPr>
        <w:keepLines w:val="0"/>
        <w:pageBreakBefore w:val="0"/>
        <w:widowControl/>
        <w:kinsoku/>
        <w:wordWrap/>
        <w:overflowPunct/>
        <w:topLinePunct w:val="0"/>
        <w:autoSpaceDE/>
        <w:autoSpaceDN/>
        <w:bidi w:val="0"/>
        <w:spacing w:line="240" w:lineRule="auto"/>
        <w:ind w:firstLine="480" w:firstLineChars="200"/>
        <w:textAlignment w:val="baseline"/>
        <w:rPr>
          <w:rFonts w:ascii="宋体" w:hAnsi="宋体" w:cs="宋体"/>
          <w:bCs/>
          <w:color w:val="000000"/>
          <w:kern w:val="0"/>
          <w:sz w:val="24"/>
          <w:shd w:val="clear" w:color="auto" w:fill="FFFFFF"/>
        </w:rPr>
      </w:pPr>
      <w:r>
        <w:rPr>
          <w:rFonts w:hint="eastAsia" w:ascii="宋体" w:hAnsi="宋体"/>
          <w:sz w:val="24"/>
        </w:rPr>
        <w:t>③</w:t>
      </w:r>
      <w:r>
        <w:rPr>
          <w:rFonts w:hint="eastAsia" w:ascii="宋体" w:hAnsi="宋体" w:cs="宋体"/>
          <w:bCs/>
          <w:color w:val="000000"/>
          <w:kern w:val="0"/>
          <w:sz w:val="24"/>
          <w:shd w:val="clear" w:color="auto" w:fill="FFFFFF"/>
        </w:rPr>
        <w:t>代理服务费的缴纳方式：</w:t>
      </w:r>
    </w:p>
    <w:p>
      <w:pPr>
        <w:keepLines w:val="0"/>
        <w:pageBreakBefore w:val="0"/>
        <w:widowControl/>
        <w:kinsoku/>
        <w:wordWrap/>
        <w:overflowPunct/>
        <w:topLinePunct w:val="0"/>
        <w:autoSpaceDE/>
        <w:autoSpaceDN/>
        <w:bidi w:val="0"/>
        <w:spacing w:line="240" w:lineRule="auto"/>
        <w:ind w:firstLine="480" w:firstLineChars="200"/>
        <w:textAlignment w:val="baseline"/>
      </w:pPr>
      <w:r>
        <w:rPr>
          <w:rFonts w:hint="eastAsia" w:ascii="宋体" w:hAnsi="宋体" w:cs="宋体"/>
          <w:bCs/>
          <w:color w:val="000000"/>
          <w:kern w:val="0"/>
          <w:sz w:val="24"/>
          <w:shd w:val="clear" w:color="auto" w:fill="FFFFFF"/>
        </w:rPr>
        <w:t>代理服务费由成交供应商在代理机构领取成交通知书时支</w:t>
      </w:r>
      <w:r>
        <w:rPr>
          <w:rFonts w:hint="eastAsia" w:ascii="宋体" w:hAnsi="宋体" w:cs="宋体"/>
          <w:bCs/>
          <w:color w:val="000000"/>
          <w:kern w:val="0"/>
          <w:sz w:val="24"/>
          <w:shd w:val="clear" w:color="auto" w:fill="FFFFFF"/>
          <w:lang w:eastAsia="zh-CN"/>
        </w:rPr>
        <w:t>付</w:t>
      </w:r>
      <w:r>
        <w:rPr>
          <w:rFonts w:hint="eastAsia" w:ascii="宋体" w:hAnsi="宋体" w:cs="宋体"/>
          <w:bCs/>
          <w:color w:val="000000"/>
          <w:kern w:val="0"/>
          <w:sz w:val="24"/>
          <w:shd w:val="clear" w:color="auto" w:fill="FFFFFF"/>
        </w:rPr>
        <w:t>，代理服务费以银行转账或现金等付款方式</w:t>
      </w:r>
      <w:r>
        <w:rPr>
          <w:rFonts w:hint="eastAsia" w:ascii="微软雅黑" w:hAnsi="微软雅黑" w:eastAsia="微软雅黑" w:cs="微软雅黑"/>
          <w:color w:val="000000"/>
          <w:szCs w:val="21"/>
          <w:shd w:val="clear" w:color="auto" w:fill="FFFFFF"/>
        </w:rPr>
        <w:t>。</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bCs/>
          <w:sz w:val="24"/>
        </w:rPr>
      </w:pPr>
      <w:r>
        <w:rPr>
          <w:rFonts w:hint="eastAsia" w:ascii="宋体" w:hAnsi="宋体"/>
          <w:bCs/>
          <w:sz w:val="24"/>
          <w:lang w:val="en-US" w:eastAsia="zh-CN"/>
        </w:rPr>
        <w:t>10.</w:t>
      </w:r>
      <w:r>
        <w:rPr>
          <w:rFonts w:hint="eastAsia" w:ascii="宋体" w:hAnsi="宋体"/>
          <w:bCs/>
          <w:sz w:val="24"/>
        </w:rPr>
        <w:t>联系方式</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rPr>
        <w:t>采购人： 福建省龙岩监狱</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rPr>
        <w:t>地  址：福建省龙岩市新罗区中城解放北路92号</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rPr>
        <w:t>联系人及电话：</w:t>
      </w:r>
      <w:r>
        <w:rPr>
          <w:rFonts w:hint="eastAsia" w:ascii="宋体" w:hAnsi="宋体" w:cs="宋体"/>
          <w:sz w:val="24"/>
          <w:lang w:val="en-US" w:eastAsia="zh-CN"/>
        </w:rPr>
        <w:t>林</w:t>
      </w:r>
      <w:r>
        <w:rPr>
          <w:rFonts w:hint="eastAsia" w:ascii="宋体" w:hAnsi="宋体" w:eastAsia="宋体" w:cs="宋体"/>
          <w:sz w:val="24"/>
        </w:rPr>
        <w:t>先生，0597-2297272</w:t>
      </w:r>
    </w:p>
    <w:p>
      <w:pPr>
        <w:pStyle w:val="2"/>
        <w:keepLines w:val="0"/>
        <w:pageBreakBefore w:val="0"/>
        <w:widowControl/>
        <w:kinsoku/>
        <w:wordWrap/>
        <w:overflowPunct/>
        <w:topLinePunct w:val="0"/>
        <w:autoSpaceDE/>
        <w:autoSpaceDN/>
        <w:bidi w:val="0"/>
        <w:spacing w:line="240" w:lineRule="auto"/>
        <w:rPr>
          <w:rFonts w:hint="eastAsia"/>
        </w:rPr>
      </w:pPr>
    </w:p>
    <w:p>
      <w:pPr>
        <w:keepLines w:val="0"/>
        <w:pageBreakBefore w:val="0"/>
        <w:widowControl/>
        <w:kinsoku/>
        <w:wordWrap/>
        <w:overflowPunct/>
        <w:topLinePunct w:val="0"/>
        <w:autoSpaceDE/>
        <w:autoSpaceDN/>
        <w:bidi w:val="0"/>
        <w:spacing w:line="240" w:lineRule="auto"/>
        <w:ind w:firstLine="480" w:firstLineChars="200"/>
        <w:rPr>
          <w:rFonts w:ascii="宋体" w:hAnsi="宋体" w:eastAsia="宋体" w:cs="宋体"/>
          <w:sz w:val="24"/>
        </w:rPr>
      </w:pPr>
      <w:r>
        <w:rPr>
          <w:rFonts w:hint="eastAsia" w:ascii="宋体" w:hAnsi="宋体" w:eastAsia="宋体" w:cs="宋体"/>
          <w:sz w:val="24"/>
        </w:rPr>
        <w:t>采购代理机构：</w:t>
      </w:r>
      <w:r>
        <w:rPr>
          <w:rFonts w:hint="eastAsia" w:ascii="宋体" w:hAnsi="宋体"/>
          <w:sz w:val="24"/>
          <w:lang w:eastAsia="zh-CN"/>
        </w:rPr>
        <w:t>龙岩市鑫达工程管理有限公司</w:t>
      </w:r>
      <w:r>
        <w:rPr>
          <w:rFonts w:hint="eastAsia" w:ascii="宋体" w:hAnsi="宋体" w:eastAsia="宋体" w:cs="宋体"/>
          <w:sz w:val="24"/>
        </w:rPr>
        <w:t xml:space="preserve"> </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lang w:eastAsia="zh-CN"/>
        </w:rPr>
      </w:pPr>
      <w:r>
        <w:rPr>
          <w:rFonts w:hint="eastAsia" w:ascii="宋体" w:hAnsi="宋体" w:eastAsia="宋体" w:cs="宋体"/>
          <w:sz w:val="24"/>
        </w:rPr>
        <w:t>地  址：</w:t>
      </w:r>
      <w:r>
        <w:rPr>
          <w:rFonts w:hint="eastAsia" w:ascii="宋体" w:hAnsi="宋体" w:eastAsia="宋体" w:cs="宋体"/>
          <w:sz w:val="24"/>
          <w:lang w:eastAsia="zh-CN"/>
        </w:rPr>
        <w:t>福建省龙岩市新罗区登高西路163号930室</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lang w:val="en-US" w:eastAsia="zh-CN"/>
        </w:rPr>
      </w:pPr>
      <w:r>
        <w:rPr>
          <w:rFonts w:hint="eastAsia" w:ascii="宋体" w:hAnsi="宋体" w:eastAsia="宋体" w:cs="宋体"/>
          <w:sz w:val="24"/>
        </w:rPr>
        <w:t>联系人及电话：</w:t>
      </w:r>
      <w:r>
        <w:rPr>
          <w:rFonts w:hint="eastAsia" w:ascii="宋体" w:hAnsi="宋体" w:eastAsia="宋体" w:cs="宋体"/>
          <w:sz w:val="24"/>
          <w:lang w:val="en-US" w:eastAsia="zh-CN"/>
        </w:rPr>
        <w:t>陈飞、</w:t>
      </w:r>
      <w:r>
        <w:rPr>
          <w:rFonts w:hint="eastAsia" w:ascii="宋体" w:hAnsi="宋体" w:eastAsia="宋体" w:cs="宋体"/>
          <w:sz w:val="24"/>
          <w:lang w:eastAsia="zh-CN"/>
        </w:rPr>
        <w:t>0597-2582288</w:t>
      </w:r>
    </w:p>
    <w:p>
      <w:pPr>
        <w:keepLines w:val="0"/>
        <w:pageBreakBefore w:val="0"/>
        <w:widowControl/>
        <w:kinsoku/>
        <w:wordWrap/>
        <w:overflowPunct/>
        <w:topLinePunct w:val="0"/>
        <w:autoSpaceDE/>
        <w:autoSpaceDN/>
        <w:bidi w:val="0"/>
        <w:spacing w:line="240" w:lineRule="auto"/>
        <w:ind w:firstLine="480" w:firstLineChars="200"/>
        <w:rPr>
          <w:rFonts w:ascii="宋体" w:hAnsi="宋体"/>
          <w:sz w:val="24"/>
        </w:rPr>
      </w:pPr>
      <w:r>
        <w:rPr>
          <w:rFonts w:hint="eastAsia" w:ascii="宋体" w:hAnsi="宋体"/>
          <w:sz w:val="24"/>
        </w:rPr>
        <w:t>地址：</w:t>
      </w:r>
      <w:r>
        <w:rPr>
          <w:rFonts w:hint="eastAsia" w:ascii="宋体" w:hAnsi="宋体"/>
          <w:sz w:val="24"/>
          <w:lang w:eastAsia="zh-CN"/>
        </w:rPr>
        <w:t>福建省龙岩市新罗区登高西路163号930室</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公司网址：</w:t>
      </w:r>
      <w:r>
        <w:rPr>
          <w:rFonts w:hint="eastAsia" w:ascii="宋体" w:hAnsi="宋体" w:eastAsia="宋体" w:cs="宋体"/>
          <w:color w:val="000000" w:themeColor="text1"/>
          <w:sz w:val="24"/>
          <w:highlight w:val="none"/>
          <w:lang w:eastAsia="zh-CN"/>
          <w14:textFill>
            <w14:solidFill>
              <w14:schemeClr w14:val="tx1"/>
            </w14:solidFill>
          </w14:textFill>
        </w:rPr>
        <w:t>www.lyxdgc.com</w:t>
      </w:r>
    </w:p>
    <w:p>
      <w:pPr>
        <w:keepLines w:val="0"/>
        <w:pageBreakBefore w:val="0"/>
        <w:widowControl/>
        <w:kinsoku/>
        <w:wordWrap/>
        <w:overflowPunct/>
        <w:topLinePunct w:val="0"/>
        <w:autoSpaceDE/>
        <w:autoSpaceDN/>
        <w:bidi w:val="0"/>
        <w:spacing w:line="240" w:lineRule="auto"/>
        <w:ind w:firstLine="480" w:firstLineChars="200"/>
        <w:rPr>
          <w:rFonts w:ascii="宋体" w:hAnsi="宋体" w:eastAsia="宋体" w:cs="宋体"/>
          <w:sz w:val="24"/>
        </w:rPr>
      </w:pPr>
      <w:r>
        <w:rPr>
          <w:rFonts w:hint="eastAsia" w:ascii="宋体" w:hAnsi="宋体" w:eastAsia="宋体" w:cs="宋体"/>
          <w:color w:val="000000" w:themeColor="text1"/>
          <w:sz w:val="24"/>
          <w:highlight w:val="none"/>
          <w14:textFill>
            <w14:solidFill>
              <w14:schemeClr w14:val="tx1"/>
            </w14:solidFill>
          </w14:textFill>
        </w:rPr>
        <w:t>电子邮箱：</w:t>
      </w:r>
      <w:r>
        <w:rPr>
          <w:rFonts w:hint="eastAsia" w:ascii="宋体" w:hAnsi="宋体" w:eastAsia="宋体" w:cs="宋体"/>
          <w:color w:val="000000" w:themeColor="text1"/>
          <w:sz w:val="24"/>
          <w:highlight w:val="none"/>
          <w:lang w:eastAsia="zh-CN"/>
          <w14:textFill>
            <w14:solidFill>
              <w14:schemeClr w14:val="tx1"/>
            </w14:solidFill>
          </w14:textFill>
        </w:rPr>
        <w:t>lysxd0597@163.com</w:t>
      </w:r>
      <w:r>
        <w:rPr>
          <w:rFonts w:hint="eastAsia" w:ascii="宋体" w:hAnsi="宋体" w:eastAsia="宋体" w:cs="宋体"/>
          <w:sz w:val="24"/>
        </w:rPr>
        <w:t xml:space="preserve">    </w:t>
      </w:r>
    </w:p>
    <w:p>
      <w:pPr>
        <w:keepLines w:val="0"/>
        <w:pageBreakBefore w:val="0"/>
        <w:widowControl/>
        <w:numPr>
          <w:ilvl w:val="-1"/>
          <w:numId w:val="0"/>
        </w:numPr>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cs="宋体"/>
          <w:sz w:val="24"/>
          <w:lang w:val="en-US" w:eastAsia="zh-CN"/>
        </w:rPr>
        <w:t>11.</w:t>
      </w:r>
      <w:r>
        <w:rPr>
          <w:rFonts w:hint="eastAsia" w:ascii="宋体" w:hAnsi="宋体" w:eastAsia="宋体" w:cs="宋体"/>
          <w:sz w:val="24"/>
        </w:rPr>
        <w:t>有关本项目的相关信息（包括网上竞价文件若有修改补充），</w:t>
      </w:r>
      <w:r>
        <w:rPr>
          <w:rFonts w:hint="eastAsia" w:ascii="宋体" w:hAnsi="宋体"/>
          <w:sz w:val="24"/>
          <w:lang w:eastAsia="zh-CN"/>
        </w:rPr>
        <w:t>龙岩市鑫达工程管理有限公司</w:t>
      </w:r>
      <w:r>
        <w:rPr>
          <w:rFonts w:hint="eastAsia" w:ascii="宋体" w:hAnsi="宋体" w:eastAsia="宋体" w:cs="宋体"/>
          <w:sz w:val="24"/>
        </w:rPr>
        <w:t>将通过以下媒介发布通知，请潜在供应商随时关注相关网站，以免错漏重要信息。</w:t>
      </w:r>
    </w:p>
    <w:p>
      <w:pPr>
        <w:keepNext/>
        <w:keepLines w:val="0"/>
        <w:pageBreakBefore w:val="0"/>
        <w:widowControl/>
        <w:numPr>
          <w:ilvl w:val="0"/>
          <w:numId w:val="1"/>
        </w:numPr>
        <w:kinsoku/>
        <w:wordWrap/>
        <w:overflowPunct/>
        <w:topLinePunct w:val="0"/>
        <w:autoSpaceDE/>
        <w:autoSpaceDN/>
        <w:bidi w:val="0"/>
        <w:spacing w:line="240" w:lineRule="auto"/>
        <w:ind w:firstLine="480" w:firstLineChars="0"/>
        <w:rPr>
          <w:rFonts w:ascii="宋体" w:hAnsi="宋体"/>
          <w:color w:val="000000"/>
          <w:sz w:val="24"/>
          <w:highlight w:val="none"/>
        </w:rPr>
      </w:pPr>
      <w:r>
        <w:rPr>
          <w:rFonts w:hint="eastAsia" w:ascii="宋体" w:hAnsi="宋体"/>
          <w:color w:val="000000"/>
          <w:sz w:val="24"/>
          <w:highlight w:val="none"/>
        </w:rPr>
        <w:t>福建省国资采购平台（https://ygcg.fjcqjy.com/）；</w:t>
      </w:r>
    </w:p>
    <w:p>
      <w:pPr>
        <w:keepLines w:val="0"/>
        <w:pageBreakBefore w:val="0"/>
        <w:widowControl/>
        <w:kinsoku/>
        <w:wordWrap/>
        <w:overflowPunct/>
        <w:topLinePunct w:val="0"/>
        <w:autoSpaceDE/>
        <w:autoSpaceDN/>
        <w:bidi w:val="0"/>
        <w:spacing w:line="240" w:lineRule="auto"/>
        <w:ind w:firstLine="240" w:firstLineChars="1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eastAsia="zh-CN"/>
          <w14:textFill>
            <w14:solidFill>
              <w14:schemeClr w14:val="tx1"/>
            </w14:solidFill>
          </w14:textFill>
        </w:rPr>
        <w:t>龙岩市鑫达工程管理有限公司</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www.lyxdgc.com</w:t>
      </w:r>
      <w:r>
        <w:rPr>
          <w:rFonts w:hint="eastAsia" w:ascii="宋体" w:hAnsi="宋体" w:eastAsia="宋体" w:cs="宋体"/>
          <w:color w:val="000000" w:themeColor="text1"/>
          <w:sz w:val="24"/>
          <w:highlight w:val="none"/>
          <w14:textFill>
            <w14:solidFill>
              <w14:schemeClr w14:val="tx1"/>
            </w14:solidFill>
          </w14:textFill>
        </w:rPr>
        <w:t xml:space="preserve"> )。</w:t>
      </w:r>
    </w:p>
    <w:p>
      <w:pPr>
        <w:numPr>
          <w:ilvl w:val="0"/>
          <w:numId w:val="0"/>
        </w:numPr>
        <w:spacing w:line="360" w:lineRule="auto"/>
        <w:jc w:val="center"/>
        <w:rPr>
          <w:rFonts w:ascii="宋体" w:hAnsi="宋体" w:cs="宋体"/>
          <w:b/>
          <w:kern w:val="0"/>
          <w:sz w:val="32"/>
          <w:szCs w:val="32"/>
        </w:rPr>
      </w:pPr>
      <w:r>
        <w:rPr>
          <w:rFonts w:hint="eastAsia" w:ascii="宋体" w:hAnsi="宋体" w:eastAsia="宋体" w:cs="宋体"/>
          <w:b/>
          <w:kern w:val="0"/>
          <w:sz w:val="32"/>
          <w:szCs w:val="32"/>
          <w:lang w:val="en-US" w:eastAsia="zh-CN" w:bidi="ar-SA"/>
        </w:rPr>
        <w:t>第二章</w:t>
      </w:r>
      <w:r>
        <w:rPr>
          <w:rFonts w:hint="eastAsia" w:ascii="宋体" w:hAnsi="宋体" w:cs="宋体"/>
          <w:b/>
          <w:kern w:val="0"/>
          <w:sz w:val="32"/>
          <w:szCs w:val="32"/>
        </w:rPr>
        <w:t xml:space="preserve"> </w:t>
      </w:r>
      <w:r>
        <w:rPr>
          <w:rFonts w:hint="eastAsia" w:ascii="宋体" w:hAnsi="宋体" w:cs="宋体"/>
          <w:b/>
          <w:kern w:val="0"/>
          <w:sz w:val="32"/>
          <w:szCs w:val="32"/>
          <w:lang w:eastAsia="zh-CN"/>
        </w:rPr>
        <w:t>网上</w:t>
      </w:r>
      <w:r>
        <w:rPr>
          <w:rFonts w:hint="eastAsia" w:ascii="宋体" w:hAnsi="宋体" w:cs="宋体"/>
          <w:b/>
          <w:kern w:val="0"/>
          <w:sz w:val="32"/>
          <w:szCs w:val="32"/>
        </w:rPr>
        <w:t>竞价须知</w:t>
      </w:r>
    </w:p>
    <w:p>
      <w:pPr>
        <w:numPr>
          <w:ilvl w:val="0"/>
          <w:numId w:val="0"/>
        </w:numPr>
        <w:spacing w:line="360" w:lineRule="auto"/>
        <w:ind w:firstLine="480" w:firstLineChars="200"/>
        <w:jc w:val="left"/>
        <w:rPr>
          <w:rFonts w:ascii="宋体" w:hAnsi="宋体" w:cs="宋体"/>
          <w:b/>
          <w:bCs/>
          <w:color w:val="FF0000"/>
          <w:sz w:val="24"/>
        </w:rPr>
      </w:pPr>
      <w:r>
        <w:rPr>
          <w:rFonts w:hint="eastAsia" w:ascii="宋体" w:hAnsi="宋体" w:cs="宋体"/>
          <w:b/>
          <w:bCs/>
          <w:sz w:val="24"/>
          <w:lang w:eastAsia="zh-CN"/>
        </w:rPr>
        <w:t>一、</w:t>
      </w:r>
      <w:r>
        <w:rPr>
          <w:rFonts w:hint="eastAsia" w:ascii="宋体" w:hAnsi="宋体" w:cs="宋体"/>
          <w:b/>
          <w:bCs/>
          <w:sz w:val="24"/>
        </w:rPr>
        <w:t>合格的供应商</w:t>
      </w:r>
    </w:p>
    <w:p>
      <w:pPr>
        <w:spacing w:line="360" w:lineRule="auto"/>
        <w:ind w:firstLine="480" w:firstLineChars="200"/>
        <w:jc w:val="left"/>
        <w:rPr>
          <w:rFonts w:ascii="宋体" w:hAnsi="宋体"/>
          <w:sz w:val="24"/>
        </w:rPr>
      </w:pPr>
      <w:r>
        <w:rPr>
          <w:rFonts w:hint="eastAsia" w:ascii="宋体" w:hAnsi="宋体"/>
          <w:sz w:val="24"/>
        </w:rPr>
        <w:t>1.供应商资格要求详见本文件第一章。</w:t>
      </w:r>
    </w:p>
    <w:p>
      <w:pPr>
        <w:spacing w:line="360" w:lineRule="auto"/>
        <w:ind w:firstLine="480" w:firstLineChars="200"/>
        <w:jc w:val="left"/>
        <w:rPr>
          <w:rFonts w:ascii="宋体" w:hAnsi="宋体" w:cs="宋体"/>
          <w:sz w:val="24"/>
        </w:rPr>
      </w:pPr>
      <w:r>
        <w:rPr>
          <w:rFonts w:hint="eastAsia" w:ascii="宋体" w:hAnsi="宋体" w:cs="宋体"/>
          <w:sz w:val="24"/>
        </w:rPr>
        <w:t>2.一个供应商只能提交一个响应文件。存在单位负责人为同一人或者存在直接控股、管理关系的不同供应商，不得参加同一合同包项下的网上竞价活动。</w:t>
      </w:r>
    </w:p>
    <w:p>
      <w:pPr>
        <w:widowControl/>
        <w:spacing w:line="360" w:lineRule="auto"/>
        <w:ind w:firstLine="480" w:firstLineChars="200"/>
        <w:jc w:val="left"/>
        <w:rPr>
          <w:rFonts w:ascii="宋体" w:hAnsi="宋体" w:cs="宋体"/>
          <w:b/>
          <w:bCs/>
          <w:sz w:val="24"/>
        </w:rPr>
      </w:pPr>
      <w:r>
        <w:rPr>
          <w:rFonts w:hint="eastAsia" w:ascii="宋体" w:hAnsi="宋体" w:cs="宋体"/>
          <w:sz w:val="24"/>
        </w:rPr>
        <w:t>3.为采购项目提供整体设计、规范编制或者项目管理、监理、检测等服务的供应商，不得再参加该采购项目的其他采购活动。</w:t>
      </w:r>
      <w:r>
        <w:rPr>
          <w:rFonts w:hint="eastAsia" w:ascii="宋体" w:hAnsi="宋体" w:cs="宋体"/>
          <w:b/>
          <w:bCs/>
          <w:sz w:val="24"/>
        </w:rPr>
        <w:t>本项目提供整体设计、规范编制或者项目管理、监理、检测等服务的供应商：</w:t>
      </w:r>
      <w:r>
        <w:rPr>
          <w:rFonts w:hint="eastAsia" w:ascii="宋体" w:hAnsi="宋体" w:cs="宋体"/>
          <w:b/>
          <w:bCs/>
          <w:sz w:val="24"/>
          <w:u w:val="single"/>
        </w:rPr>
        <w:t xml:space="preserve">  / </w:t>
      </w:r>
      <w:r>
        <w:rPr>
          <w:rFonts w:hint="eastAsia" w:ascii="宋体" w:hAnsi="宋体" w:cs="宋体"/>
          <w:b/>
          <w:bCs/>
          <w:sz w:val="24"/>
        </w:rPr>
        <w:t>。</w:t>
      </w:r>
    </w:p>
    <w:p>
      <w:pPr>
        <w:widowControl/>
        <w:spacing w:line="360" w:lineRule="auto"/>
        <w:ind w:firstLine="480" w:firstLineChars="200"/>
        <w:jc w:val="left"/>
        <w:rPr>
          <w:rFonts w:ascii="宋体" w:hAnsi="宋体" w:cs="宋体"/>
          <w:sz w:val="24"/>
        </w:rPr>
      </w:pPr>
      <w:r>
        <w:rPr>
          <w:rFonts w:hint="eastAsia" w:ascii="宋体" w:hAnsi="宋体" w:cs="宋体"/>
          <w:sz w:val="24"/>
        </w:rPr>
        <w:t>4.若供应商在本项目以往的网上竞价活动中存在放弃成交、不能履行采购合同的情形（因不可抗力原因除外），则不能再参与本项目及其后续的采购活动（包括但不限于本项目及其重新开展的采购活动）。</w:t>
      </w:r>
      <w:r>
        <w:rPr>
          <w:rFonts w:hint="eastAsia" w:ascii="宋体" w:hAnsi="宋体" w:cs="宋体"/>
          <w:b/>
          <w:bCs/>
          <w:sz w:val="24"/>
        </w:rPr>
        <w:t>须提供承诺函，格式详见第五章。</w:t>
      </w:r>
    </w:p>
    <w:p>
      <w:pPr>
        <w:pStyle w:val="14"/>
        <w:spacing w:line="360" w:lineRule="auto"/>
        <w:ind w:left="0" w:leftChars="0" w:firstLine="480" w:firstLineChars="200"/>
        <w:rPr>
          <w:rFonts w:ascii="宋体" w:hAnsi="宋体" w:cs="宋体"/>
          <w:b/>
          <w:bCs/>
          <w:sz w:val="24"/>
        </w:rPr>
      </w:pPr>
      <w:r>
        <w:rPr>
          <w:rFonts w:hint="eastAsia" w:ascii="宋体" w:hAnsi="宋体" w:cs="宋体"/>
          <w:sz w:val="24"/>
        </w:rPr>
        <w:t>5.供应商在网上竞价开始时未被列入福建省监狱管理局及其下属单位黑名单。</w:t>
      </w:r>
      <w:r>
        <w:rPr>
          <w:rFonts w:hint="eastAsia" w:ascii="宋体" w:hAnsi="宋体" w:cs="宋体"/>
          <w:b/>
          <w:bCs/>
          <w:sz w:val="24"/>
        </w:rPr>
        <w:t>须提供承诺函，格式详见第五章。</w:t>
      </w:r>
    </w:p>
    <w:p>
      <w:pPr>
        <w:pStyle w:val="14"/>
        <w:spacing w:line="360" w:lineRule="auto"/>
        <w:ind w:left="0" w:leftChars="0" w:firstLine="480" w:firstLineChars="200"/>
        <w:rPr>
          <w:rFonts w:ascii="宋体" w:hAnsi="宋体" w:cs="宋体"/>
          <w:sz w:val="24"/>
        </w:rPr>
      </w:pPr>
      <w:r>
        <w:rPr>
          <w:rFonts w:hint="eastAsia" w:ascii="宋体" w:hAnsi="宋体" w:cs="宋体"/>
          <w:sz w:val="24"/>
        </w:rPr>
        <w:t>6.如本项目设定最高单价限价，则供应商须在最高单价限价范围内进行网上竞价，成交后，须提供不高于最高单价限价的最终成交分项单价报价。</w:t>
      </w:r>
      <w:r>
        <w:rPr>
          <w:rFonts w:hint="eastAsia" w:ascii="宋体" w:hAnsi="宋体" w:cs="宋体"/>
          <w:b/>
          <w:bCs/>
          <w:sz w:val="24"/>
        </w:rPr>
        <w:t>须提供承诺函，格式详见第五章。</w:t>
      </w:r>
    </w:p>
    <w:p>
      <w:pPr>
        <w:numPr>
          <w:ilvl w:val="0"/>
          <w:numId w:val="0"/>
        </w:numPr>
        <w:spacing w:line="360" w:lineRule="auto"/>
        <w:ind w:firstLine="480" w:firstLineChars="200"/>
        <w:rPr>
          <w:rStyle w:val="18"/>
          <w:rFonts w:ascii="宋体" w:hAnsi="宋体"/>
          <w:b/>
          <w:bCs/>
          <w:kern w:val="0"/>
          <w:sz w:val="24"/>
        </w:rPr>
      </w:pPr>
      <w:r>
        <w:rPr>
          <w:rStyle w:val="18"/>
          <w:rFonts w:hint="eastAsia" w:ascii="宋体" w:hAnsi="宋体"/>
          <w:b/>
          <w:bCs/>
          <w:kern w:val="0"/>
          <w:sz w:val="24"/>
        </w:rPr>
        <w:t>二、报名须知</w:t>
      </w:r>
    </w:p>
    <w:p>
      <w:pPr>
        <w:widowControl/>
        <w:shd w:val="clear" w:color="auto" w:fill="FFFFFF"/>
        <w:wordWrap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sz w:val="24"/>
          <w:lang w:val="en-US" w:eastAsia="zh-CN"/>
        </w:rPr>
        <w:t>1.</w:t>
      </w:r>
      <w:r>
        <w:rPr>
          <w:rFonts w:hint="eastAsia" w:ascii="宋体" w:hAnsi="宋体" w:eastAsia="宋体" w:cs="宋体"/>
          <w:b w:val="0"/>
          <w:bCs w:val="0"/>
          <w:sz w:val="24"/>
        </w:rPr>
        <w:t>供应商应在网上竞价平台【</w:t>
      </w:r>
      <w:r>
        <w:rPr>
          <w:rFonts w:hint="eastAsia" w:ascii="宋体" w:hAnsi="宋体" w:eastAsia="宋体" w:cs="宋体"/>
          <w:b w:val="0"/>
          <w:bCs w:val="0"/>
          <w:sz w:val="24"/>
          <w:lang w:eastAsia="zh-CN"/>
        </w:rPr>
        <w:t>龙岩市鑫达工程管理有限公司</w:t>
      </w:r>
      <w:r>
        <w:rPr>
          <w:rFonts w:hint="eastAsia" w:ascii="宋体" w:hAnsi="宋体" w:eastAsia="宋体" w:cs="宋体"/>
          <w:b w:val="0"/>
          <w:bCs w:val="0"/>
          <w:sz w:val="24"/>
        </w:rPr>
        <w:t>网站（网址：</w:t>
      </w:r>
      <w:r>
        <w:rPr>
          <w:rFonts w:hint="eastAsia" w:ascii="宋体" w:hAnsi="宋体" w:eastAsia="宋体" w:cs="宋体"/>
          <w:b w:val="0"/>
          <w:bCs w:val="0"/>
          <w:sz w:val="24"/>
          <w:lang w:eastAsia="zh-CN"/>
        </w:rPr>
        <w:t>www.lyxdgc.com</w:t>
      </w:r>
      <w:r>
        <w:rPr>
          <w:rFonts w:hint="eastAsia" w:ascii="宋体" w:hAnsi="宋体" w:eastAsia="宋体" w:cs="宋体"/>
          <w:b w:val="0"/>
          <w:bCs w:val="0"/>
          <w:sz w:val="24"/>
        </w:rPr>
        <w:t>）】上进行注册、报名（上传响应文件）、网上竞价等相关操作，具体操作指南详见网上竞价平台（网址：</w:t>
      </w:r>
      <w:r>
        <w:rPr>
          <w:rFonts w:hint="eastAsia" w:ascii="宋体" w:hAnsi="宋体" w:eastAsia="宋体" w:cs="宋体"/>
          <w:b w:val="0"/>
          <w:bCs w:val="0"/>
          <w:sz w:val="24"/>
          <w:lang w:eastAsia="zh-CN"/>
        </w:rPr>
        <w:t>www.lyxdgc.com</w:t>
      </w:r>
      <w:r>
        <w:rPr>
          <w:rFonts w:hint="eastAsia" w:ascii="宋体" w:hAnsi="宋体" w:eastAsia="宋体" w:cs="宋体"/>
          <w:b w:val="0"/>
          <w:bCs w:val="0"/>
          <w:sz w:val="24"/>
        </w:rPr>
        <w:t>）。若实际网上竞价平台操作与操作指南描述不一致的，按实际网上竞价平台系统要求的进行操作，若因供应商操作不当导致审核不合格或报价无效的，由其自行承担相应后果。</w:t>
      </w:r>
    </w:p>
    <w:p>
      <w:pPr>
        <w:widowControl/>
        <w:shd w:val="clear" w:color="auto" w:fill="FFFFFF"/>
        <w:wordWrap w:val="0"/>
        <w:spacing w:line="360" w:lineRule="auto"/>
        <w:ind w:firstLine="480" w:firstLineChars="200"/>
        <w:jc w:val="left"/>
        <w:rPr>
          <w:rFonts w:ascii="宋体" w:hAnsi="宋体"/>
          <w:b w:val="0"/>
          <w:bCs w:val="0"/>
          <w:sz w:val="24"/>
        </w:rPr>
      </w:pPr>
      <w:r>
        <w:rPr>
          <w:rFonts w:hint="eastAsia" w:ascii="宋体" w:hAnsi="宋体" w:eastAsia="宋体" w:cs="宋体"/>
          <w:b w:val="0"/>
          <w:bCs w:val="0"/>
          <w:sz w:val="24"/>
        </w:rPr>
        <w:t>2</w:t>
      </w:r>
      <w:r>
        <w:rPr>
          <w:rFonts w:hint="eastAsia" w:ascii="宋体" w:hAnsi="宋体" w:eastAsia="宋体" w:cs="宋体"/>
          <w:b w:val="0"/>
          <w:bCs w:val="0"/>
          <w:sz w:val="24"/>
          <w:lang w:val="en-US" w:eastAsia="zh-CN"/>
        </w:rPr>
        <w:t>.</w:t>
      </w:r>
      <w:r>
        <w:rPr>
          <w:rFonts w:hint="eastAsia" w:ascii="宋体" w:hAnsi="宋体" w:eastAsia="宋体" w:cs="宋体"/>
          <w:b w:val="0"/>
          <w:bCs w:val="0"/>
          <w:sz w:val="24"/>
        </w:rPr>
        <w:t>供应商须</w:t>
      </w:r>
      <w:r>
        <w:rPr>
          <w:rStyle w:val="18"/>
          <w:rFonts w:hint="eastAsia" w:ascii="宋体" w:hAnsi="宋体" w:eastAsia="宋体" w:cs="宋体"/>
          <w:b w:val="0"/>
          <w:bCs w:val="0"/>
          <w:sz w:val="24"/>
        </w:rPr>
        <w:t>按本文件第五章“第一部分 资格及技术商务部分”格式制作报名审核文件，并</w:t>
      </w:r>
      <w:r>
        <w:rPr>
          <w:rStyle w:val="18"/>
          <w:rFonts w:hint="eastAsia" w:ascii="宋体" w:hAnsi="宋体" w:cs="宋体"/>
          <w:b w:val="0"/>
          <w:bCs w:val="0"/>
          <w:sz w:val="24"/>
        </w:rPr>
        <w:t>在规定的报名截止时间前</w:t>
      </w:r>
      <w:r>
        <w:rPr>
          <w:rStyle w:val="18"/>
          <w:rFonts w:hint="eastAsia" w:ascii="宋体" w:hAnsi="宋体" w:eastAsia="宋体" w:cs="宋体"/>
          <w:b w:val="0"/>
          <w:bCs w:val="0"/>
          <w:sz w:val="24"/>
        </w:rPr>
        <w:t>将经供应商单位负责人或</w:t>
      </w:r>
      <w:r>
        <w:rPr>
          <w:rStyle w:val="18"/>
          <w:rFonts w:hint="eastAsia" w:ascii="宋体" w:hAnsi="宋体" w:cs="宋体"/>
          <w:b w:val="0"/>
          <w:bCs w:val="0"/>
          <w:sz w:val="24"/>
        </w:rPr>
        <w:t>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b w:val="0"/>
          <w:bCs w:val="0"/>
          <w:sz w:val="24"/>
        </w:rPr>
        <w:t>供应商可在</w:t>
      </w:r>
      <w:r>
        <w:rPr>
          <w:rFonts w:hint="eastAsia" w:ascii="宋体" w:hAnsi="宋体"/>
          <w:b w:val="0"/>
          <w:bCs w:val="0"/>
          <w:sz w:val="24"/>
          <w:lang w:eastAsia="zh-CN"/>
        </w:rPr>
        <w:t>网上</w:t>
      </w:r>
      <w:r>
        <w:rPr>
          <w:rFonts w:hint="eastAsia" w:ascii="宋体" w:hAnsi="宋体"/>
          <w:b w:val="0"/>
          <w:bCs w:val="0"/>
          <w:sz w:val="24"/>
        </w:rPr>
        <w:t>竞价开始时间前通过平台查询其是否通过审核，如未通过审核，可获悉未通过的具体原因。</w:t>
      </w:r>
    </w:p>
    <w:p>
      <w:pPr>
        <w:pStyle w:val="12"/>
        <w:spacing w:before="75" w:beforeAutospacing="0" w:after="75" w:afterAutospacing="0" w:line="360" w:lineRule="auto"/>
        <w:ind w:firstLine="480"/>
        <w:rPr>
          <w:rStyle w:val="18"/>
          <w:rFonts w:hint="eastAsia" w:ascii="Times New Roman" w:hAnsi="Times New Roman" w:cs="Times New Roman"/>
          <w:b/>
          <w:bCs/>
          <w:sz w:val="24"/>
        </w:rPr>
      </w:pPr>
      <w:r>
        <w:rPr>
          <w:rFonts w:hint="eastAsia"/>
          <w:b w:val="0"/>
          <w:bCs w:val="0"/>
        </w:rPr>
        <w:t>3</w:t>
      </w:r>
      <w:r>
        <w:rPr>
          <w:rFonts w:hint="eastAsia"/>
          <w:b w:val="0"/>
          <w:bCs w:val="0"/>
          <w:lang w:val="en-US" w:eastAsia="zh-CN"/>
        </w:rPr>
        <w:t>.</w:t>
      </w:r>
      <w:r>
        <w:rPr>
          <w:rStyle w:val="18"/>
          <w:rFonts w:hint="eastAsia"/>
          <w:b w:val="0"/>
          <w:bCs w:val="0"/>
          <w:sz w:val="24"/>
        </w:rPr>
        <w:t>供应商提交的响应文件符合网上竞价文件要求的（即不存在网上竞价文件中规定的无效响应情形的）方可在网上竞价时间内参与竞价</w:t>
      </w:r>
      <w:r>
        <w:rPr>
          <w:rStyle w:val="18"/>
          <w:b w:val="0"/>
          <w:bCs w:val="0"/>
          <w:sz w:val="24"/>
        </w:rPr>
        <w:t>。</w:t>
      </w:r>
      <w:r>
        <w:rPr>
          <w:rStyle w:val="18"/>
          <w:rFonts w:hint="eastAsia"/>
          <w:b w:val="0"/>
          <w:bCs w:val="0"/>
          <w:sz w:val="24"/>
        </w:rPr>
        <w:t>若供应商的响应文件存在网上竞价文件中规定无效响应情形的，则报名审核不合格，该供应商</w:t>
      </w:r>
      <w:r>
        <w:rPr>
          <w:rFonts w:hint="eastAsia"/>
          <w:b w:val="0"/>
          <w:bCs w:val="0"/>
        </w:rPr>
        <w:t>将失去竞价资格。网上竞价文件及供应商提交的电子响应文件均具有法律效</w:t>
      </w:r>
      <w:r>
        <w:rPr>
          <w:rStyle w:val="18"/>
          <w:rFonts w:ascii="Times New Roman" w:hAnsi="Times New Roman" w:cs="Times New Roman"/>
        </w:rPr>
        <w:t>力</w:t>
      </w:r>
      <w:r>
        <w:rPr>
          <w:rStyle w:val="18"/>
          <w:rFonts w:hint="eastAsia" w:ascii="Times New Roman" w:hAnsi="Times New Roman" w:cs="Times New Roman"/>
          <w:b w:val="0"/>
          <w:bCs w:val="0"/>
          <w:sz w:val="24"/>
        </w:rPr>
        <w:t>。</w:t>
      </w:r>
      <w:r>
        <w:rPr>
          <w:rStyle w:val="18"/>
          <w:rFonts w:hint="eastAsia" w:ascii="Times New Roman" w:hAnsi="Times New Roman" w:cs="Times New Roman"/>
          <w:b/>
          <w:bCs/>
          <w:sz w:val="24"/>
        </w:rPr>
        <w:t>若合格供应商数量不足三家的（除“</w:t>
      </w:r>
      <w:r>
        <w:rPr>
          <w:rStyle w:val="18"/>
          <w:rFonts w:ascii="Times New Roman" w:hAnsi="Times New Roman" w:cs="Times New Roman"/>
          <w:b/>
          <w:bCs/>
          <w:sz w:val="24"/>
        </w:rPr>
        <w:t>首次采用网上竞价采购方式流标的项目，在组织新一轮网上竞价采购时，采购过程中合格的供应商只有两家时，可以直接与该两家供应商进行网上竞价采购</w:t>
      </w:r>
      <w:r>
        <w:rPr>
          <w:rStyle w:val="18"/>
          <w:rFonts w:hint="eastAsia" w:ascii="Times New Roman" w:hAnsi="Times New Roman" w:cs="Times New Roman"/>
          <w:b/>
          <w:bCs/>
          <w:sz w:val="24"/>
        </w:rPr>
        <w:t>”情形外），</w:t>
      </w:r>
      <w:r>
        <w:rPr>
          <w:rStyle w:val="18"/>
          <w:rFonts w:hint="eastAsia" w:ascii="Times New Roman" w:hAnsi="Times New Roman" w:cs="Times New Roman"/>
          <w:b w:val="0"/>
          <w:bCs w:val="0"/>
          <w:sz w:val="24"/>
        </w:rPr>
        <w:t>本次采购活动结束，采购人将按照相关规定进行后续采购活动（包括但不限于：重新开展网上竞价活动、采用其他方式采购等）。</w:t>
      </w:r>
    </w:p>
    <w:p>
      <w:pPr>
        <w:pStyle w:val="12"/>
        <w:spacing w:before="75" w:beforeAutospacing="0" w:after="75" w:afterAutospacing="0" w:line="360" w:lineRule="auto"/>
        <w:ind w:firstLine="480"/>
      </w:pPr>
      <w:r>
        <w:rPr>
          <w:rFonts w:hint="eastAsia" w:ascii="宋体" w:hAnsi="宋体" w:cs="宋体"/>
          <w:b w:val="0"/>
          <w:bCs w:val="0"/>
          <w:color w:val="auto"/>
        </w:rPr>
        <w:t>4</w:t>
      </w:r>
      <w:r>
        <w:rPr>
          <w:rFonts w:hint="eastAsia" w:ascii="宋体" w:hAnsi="宋体" w:cs="宋体"/>
          <w:b w:val="0"/>
          <w:bCs w:val="0"/>
          <w:color w:val="auto"/>
          <w:lang w:eastAsia="zh-CN"/>
        </w:rPr>
        <w:t>.</w:t>
      </w:r>
      <w:r>
        <w:rPr>
          <w:rFonts w:hint="eastAsia" w:ascii="宋体" w:hAnsi="宋体" w:eastAsia="宋体" w:cs="宋体"/>
        </w:rPr>
        <w:t>有下列</w:t>
      </w:r>
      <w:r>
        <w:rPr>
          <w:rFonts w:hint="eastAsia" w:eastAsia="宋体"/>
        </w:rPr>
        <w:t>情形之一的，</w:t>
      </w:r>
      <w:r>
        <w:rPr>
          <w:rStyle w:val="17"/>
          <w:rFonts w:hint="eastAsia" w:eastAsia="宋体"/>
        </w:rPr>
        <w:t>报名审核不合格，视为无效响应：</w:t>
      </w:r>
    </w:p>
    <w:p>
      <w:pPr>
        <w:pStyle w:val="19"/>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（1）不符合本文件第一章“供应商资格要求”的；</w:t>
      </w:r>
    </w:p>
    <w:p>
      <w:pPr>
        <w:pStyle w:val="19"/>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（2）不符合本文件第二章“合格的供应商”要求的；</w:t>
      </w:r>
    </w:p>
    <w:p>
      <w:pPr>
        <w:pStyle w:val="19"/>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（3）违反网上竞价文件中载明“无效响应”条款</w:t>
      </w:r>
      <w:r>
        <w:rPr>
          <w:rFonts w:ascii="宋体" w:hAnsi="宋体" w:eastAsia="宋体" w:cs="宋体"/>
          <w:kern w:val="0"/>
          <w:sz w:val="24"/>
          <w:szCs w:val="24"/>
          <w:lang w:bidi="ar"/>
        </w:rPr>
        <w:t>的规定</w:t>
      </w:r>
      <w:r>
        <w:rPr>
          <w:rFonts w:hint="eastAsia" w:ascii="宋体" w:hAnsi="宋体" w:eastAsia="宋体" w:cs="宋体"/>
          <w:kern w:val="0"/>
          <w:sz w:val="24"/>
          <w:szCs w:val="24"/>
          <w:lang w:bidi="ar"/>
        </w:rPr>
        <w:t>。</w:t>
      </w:r>
    </w:p>
    <w:p>
      <w:pPr>
        <w:spacing w:line="360" w:lineRule="auto"/>
        <w:ind w:firstLine="480" w:firstLineChars="200"/>
        <w:rPr>
          <w:rFonts w:ascii="宋体" w:hAnsi="宋体" w:cs="宋体"/>
          <w:b/>
          <w:bCs/>
          <w:kern w:val="0"/>
          <w:sz w:val="24"/>
        </w:rPr>
      </w:pPr>
      <w:r>
        <w:rPr>
          <w:rStyle w:val="18"/>
          <w:rFonts w:hint="eastAsia" w:ascii="宋体" w:hAnsi="宋体"/>
          <w:b/>
          <w:bCs/>
          <w:kern w:val="0"/>
          <w:sz w:val="24"/>
        </w:rPr>
        <w:t>三、网上</w:t>
      </w:r>
      <w:r>
        <w:rPr>
          <w:rStyle w:val="18"/>
          <w:rFonts w:ascii="宋体" w:hAnsi="宋体"/>
          <w:b/>
          <w:bCs/>
          <w:kern w:val="0"/>
          <w:sz w:val="24"/>
        </w:rPr>
        <w:t>竞价规则</w:t>
      </w:r>
    </w:p>
    <w:p>
      <w:pPr>
        <w:pStyle w:val="12"/>
        <w:spacing w:before="75" w:beforeAutospacing="0" w:after="75" w:afterAutospacing="0" w:line="360" w:lineRule="auto"/>
        <w:ind w:firstLine="480"/>
        <w:rPr>
          <w:rStyle w:val="18"/>
          <w:color w:val="auto"/>
          <w:kern w:val="0"/>
          <w:sz w:val="24"/>
          <w:highlight w:val="yellow"/>
        </w:rPr>
      </w:pPr>
      <w:r>
        <w:rPr>
          <w:rFonts w:hint="eastAsia"/>
        </w:rPr>
        <w:t>1</w:t>
      </w:r>
      <w:r>
        <w:rPr>
          <w:rFonts w:hint="eastAsia"/>
          <w:lang w:val="en-US" w:eastAsia="zh-CN"/>
        </w:rPr>
        <w:t>.</w:t>
      </w:r>
      <w:r>
        <w:rPr>
          <w:rStyle w:val="18"/>
          <w:kern w:val="0"/>
          <w:sz w:val="24"/>
        </w:rPr>
        <w:t>网上竞价的报价时限为</w:t>
      </w:r>
      <w:r>
        <w:rPr>
          <w:rStyle w:val="18"/>
          <w:rFonts w:hint="eastAsia"/>
          <w:kern w:val="0"/>
          <w:sz w:val="24"/>
        </w:rPr>
        <w:t>网上竞价开始时间起至网上竞价截止时间止，在此期间内</w:t>
      </w:r>
      <w:r>
        <w:rPr>
          <w:rStyle w:val="18"/>
          <w:kern w:val="0"/>
          <w:sz w:val="24"/>
        </w:rPr>
        <w:t>，报名审核</w:t>
      </w:r>
      <w:r>
        <w:rPr>
          <w:rStyle w:val="18"/>
          <w:rFonts w:hint="eastAsia"/>
          <w:kern w:val="0"/>
          <w:sz w:val="24"/>
        </w:rPr>
        <w:t>通过</w:t>
      </w:r>
      <w:r>
        <w:rPr>
          <w:rStyle w:val="18"/>
          <w:kern w:val="0"/>
          <w:sz w:val="24"/>
        </w:rPr>
        <w:t>的</w:t>
      </w:r>
      <w:r>
        <w:rPr>
          <w:rStyle w:val="18"/>
          <w:rFonts w:hint="eastAsia"/>
          <w:kern w:val="0"/>
          <w:sz w:val="24"/>
        </w:rPr>
        <w:t>供应商</w:t>
      </w:r>
      <w:r>
        <w:rPr>
          <w:rStyle w:val="18"/>
          <w:kern w:val="0"/>
          <w:sz w:val="24"/>
        </w:rPr>
        <w:t>可通过</w:t>
      </w:r>
      <w:r>
        <w:rPr>
          <w:rStyle w:val="18"/>
          <w:rFonts w:hint="eastAsia"/>
          <w:kern w:val="0"/>
          <w:sz w:val="24"/>
        </w:rPr>
        <w:t>网上竞价平台</w:t>
      </w:r>
      <w:r>
        <w:rPr>
          <w:rStyle w:val="18"/>
          <w:kern w:val="0"/>
          <w:sz w:val="24"/>
        </w:rPr>
        <w:t>参与</w:t>
      </w:r>
      <w:r>
        <w:rPr>
          <w:rStyle w:val="18"/>
          <w:rFonts w:hint="eastAsia"/>
          <w:kern w:val="0"/>
          <w:sz w:val="24"/>
        </w:rPr>
        <w:t>网上</w:t>
      </w:r>
      <w:r>
        <w:rPr>
          <w:rStyle w:val="18"/>
          <w:kern w:val="0"/>
          <w:sz w:val="24"/>
        </w:rPr>
        <w:t>竞价（不限报价次数，在规定时间内提交报价均可）。</w:t>
      </w:r>
      <w:r>
        <w:rPr>
          <w:rFonts w:hint="eastAsia"/>
          <w:b/>
          <w:bCs/>
          <w:color w:val="auto"/>
        </w:rPr>
        <w:t>至</w:t>
      </w:r>
      <w:r>
        <w:rPr>
          <w:rFonts w:hint="eastAsia"/>
          <w:b/>
          <w:bCs/>
          <w:color w:val="auto"/>
          <w:lang w:eastAsia="zh-CN"/>
        </w:rPr>
        <w:t>网上</w:t>
      </w:r>
      <w:r>
        <w:rPr>
          <w:rFonts w:hint="eastAsia"/>
          <w:b/>
          <w:bCs/>
          <w:color w:val="auto"/>
        </w:rPr>
        <w:t>竞价截止时间止，若提交报价的供应商数量不足三家的</w:t>
      </w:r>
      <w:r>
        <w:rPr>
          <w:rStyle w:val="18"/>
          <w:rFonts w:hint="eastAsia" w:ascii="Times New Roman" w:hAnsi="Times New Roman" w:cs="Times New Roman"/>
          <w:b/>
          <w:bCs/>
          <w:sz w:val="24"/>
        </w:rPr>
        <w:t>（除“</w:t>
      </w:r>
      <w:r>
        <w:rPr>
          <w:rStyle w:val="18"/>
          <w:rFonts w:ascii="Times New Roman" w:hAnsi="Times New Roman" w:cs="Times New Roman"/>
          <w:b/>
          <w:bCs/>
          <w:sz w:val="24"/>
        </w:rPr>
        <w:t>首次采用网上竞价采购方式流标的项目，在组织新一轮网上竞价采购时，采购过程中合格的供应商只有两家时，可以直接与该两家供应商进行网上竞价采购</w:t>
      </w:r>
      <w:r>
        <w:rPr>
          <w:rStyle w:val="18"/>
          <w:rFonts w:hint="eastAsia" w:ascii="Times New Roman" w:hAnsi="Times New Roman" w:cs="Times New Roman"/>
          <w:b/>
          <w:bCs/>
          <w:sz w:val="24"/>
        </w:rPr>
        <w:t>”情形外）</w:t>
      </w:r>
      <w:r>
        <w:rPr>
          <w:rFonts w:hint="eastAsia"/>
          <w:b/>
          <w:bCs/>
          <w:color w:val="auto"/>
        </w:rPr>
        <w:t>，本次采购活动结束，采购人将按</w:t>
      </w:r>
      <w:r>
        <w:rPr>
          <w:rFonts w:hint="eastAsia"/>
          <w:b/>
          <w:bCs/>
          <w:color w:val="auto"/>
          <w:highlight w:val="none"/>
        </w:rPr>
        <w:t>照相关规定进行后续采购活动（包括但不限于：重新采购、采用其他方式采购等）。</w:t>
      </w:r>
    </w:p>
    <w:p>
      <w:pPr>
        <w:widowControl/>
        <w:spacing w:line="360" w:lineRule="auto"/>
        <w:ind w:firstLine="480" w:firstLineChars="200"/>
        <w:jc w:val="left"/>
        <w:textAlignment w:val="baseline"/>
        <w:rPr>
          <w:rStyle w:val="18"/>
          <w:rFonts w:ascii="宋体" w:hAnsi="宋体"/>
          <w:kern w:val="0"/>
          <w:sz w:val="24"/>
        </w:rPr>
      </w:pPr>
      <w:r>
        <w:rPr>
          <w:rStyle w:val="18"/>
          <w:rFonts w:hint="eastAsia" w:ascii="宋体" w:hAnsi="宋体"/>
          <w:b/>
          <w:bCs/>
          <w:color w:val="auto"/>
          <w:kern w:val="0"/>
          <w:sz w:val="24"/>
          <w:highlight w:val="none"/>
        </w:rPr>
        <w:t>2</w:t>
      </w:r>
      <w:r>
        <w:rPr>
          <w:rStyle w:val="18"/>
          <w:rFonts w:hint="eastAsia" w:ascii="宋体" w:hAnsi="宋体"/>
          <w:b/>
          <w:bCs/>
          <w:color w:val="auto"/>
          <w:kern w:val="0"/>
          <w:sz w:val="24"/>
          <w:highlight w:val="none"/>
          <w:lang w:val="en-US"/>
        </w:rPr>
        <w:t>.</w:t>
      </w:r>
      <w:bookmarkStart w:id="1" w:name="OLE_LINK1"/>
      <w:r>
        <w:rPr>
          <w:rStyle w:val="18"/>
          <w:rFonts w:hint="eastAsia" w:ascii="宋体" w:hAnsi="宋体"/>
          <w:b/>
          <w:bCs/>
          <w:color w:val="auto"/>
          <w:kern w:val="0"/>
          <w:sz w:val="24"/>
          <w:highlight w:val="none"/>
          <w:lang w:val="en-US"/>
        </w:rPr>
        <w:t>供应商</w:t>
      </w:r>
      <w:bookmarkStart w:id="2" w:name="OLE_LINK2"/>
      <w:r>
        <w:rPr>
          <w:rStyle w:val="18"/>
          <w:rFonts w:hint="eastAsia" w:ascii="宋体" w:hAnsi="宋体"/>
          <w:b/>
          <w:bCs/>
          <w:color w:val="auto"/>
          <w:kern w:val="0"/>
          <w:sz w:val="24"/>
          <w:highlight w:val="none"/>
          <w:lang w:val="en-US"/>
        </w:rPr>
        <w:t>首次提交的报价总价须低于本项目总价最高限价的3%以上（不含3%），否则视为无效报价</w:t>
      </w:r>
      <w:bookmarkEnd w:id="2"/>
      <w:r>
        <w:rPr>
          <w:rStyle w:val="18"/>
          <w:rFonts w:hint="eastAsia" w:ascii="宋体" w:hAnsi="宋体"/>
          <w:b/>
          <w:bCs/>
          <w:color w:val="auto"/>
          <w:kern w:val="0"/>
          <w:sz w:val="24"/>
          <w:highlight w:val="none"/>
          <w:lang w:val="en-US"/>
        </w:rPr>
        <w:t>。（如供应商首次提交的报价未按竞价文件要求低于本项目总价最高限价的3%以上（不含3%），继续在竞价平台上参与竞价、最终报价为最低者，该供应商仍然不能成为本项目的成交供应商；当最低报价供应商的报价不符合竞价要求时，则第二低价报价的供应商成为本项目的成交供应商）。</w:t>
      </w:r>
      <w:r>
        <w:rPr>
          <w:rStyle w:val="18"/>
          <w:rFonts w:ascii="宋体" w:hAnsi="宋体"/>
          <w:kern w:val="0"/>
          <w:sz w:val="24"/>
        </w:rPr>
        <w:t>在</w:t>
      </w:r>
      <w:r>
        <w:rPr>
          <w:rStyle w:val="18"/>
          <w:rFonts w:hint="eastAsia" w:ascii="宋体" w:hAnsi="宋体"/>
          <w:kern w:val="0"/>
          <w:sz w:val="24"/>
        </w:rPr>
        <w:t>网上竞价时间</w:t>
      </w:r>
      <w:r>
        <w:rPr>
          <w:rStyle w:val="18"/>
          <w:rFonts w:ascii="宋体" w:hAnsi="宋体"/>
          <w:kern w:val="0"/>
          <w:sz w:val="24"/>
        </w:rPr>
        <w:t>内</w:t>
      </w:r>
      <w:r>
        <w:rPr>
          <w:rStyle w:val="18"/>
          <w:rFonts w:hint="eastAsia" w:ascii="宋体" w:hAnsi="宋体"/>
          <w:kern w:val="0"/>
          <w:sz w:val="24"/>
        </w:rPr>
        <w:t>、同一供应商有</w:t>
      </w:r>
      <w:r>
        <w:rPr>
          <w:rStyle w:val="18"/>
          <w:rFonts w:ascii="宋体" w:hAnsi="宋体"/>
          <w:kern w:val="0"/>
          <w:sz w:val="24"/>
        </w:rPr>
        <w:t>多次报价的</w:t>
      </w:r>
      <w:r>
        <w:rPr>
          <w:rStyle w:val="18"/>
          <w:rFonts w:hint="eastAsia" w:ascii="宋体" w:hAnsi="宋体"/>
          <w:kern w:val="0"/>
          <w:sz w:val="24"/>
        </w:rPr>
        <w:t>情况下</w:t>
      </w:r>
      <w:r>
        <w:rPr>
          <w:rStyle w:val="18"/>
          <w:rFonts w:ascii="宋体" w:hAnsi="宋体"/>
          <w:kern w:val="0"/>
          <w:sz w:val="24"/>
        </w:rPr>
        <w:t>，</w:t>
      </w:r>
      <w:r>
        <w:rPr>
          <w:rStyle w:val="18"/>
          <w:rFonts w:hint="eastAsia" w:ascii="宋体" w:hAnsi="宋体"/>
          <w:kern w:val="0"/>
          <w:sz w:val="24"/>
        </w:rPr>
        <w:t>则该供应商的每一次</w:t>
      </w:r>
      <w:r>
        <w:rPr>
          <w:rStyle w:val="18"/>
          <w:rFonts w:ascii="宋体" w:hAnsi="宋体"/>
          <w:kern w:val="0"/>
          <w:sz w:val="24"/>
        </w:rPr>
        <w:t>报价金额必须小于自己上一次的报价金额，</w:t>
      </w:r>
      <w:r>
        <w:rPr>
          <w:rStyle w:val="18"/>
          <w:rFonts w:hint="eastAsia" w:ascii="宋体" w:hAnsi="宋体"/>
          <w:kern w:val="0"/>
          <w:sz w:val="24"/>
        </w:rPr>
        <w:t>同时以该供应商</w:t>
      </w:r>
      <w:r>
        <w:rPr>
          <w:rStyle w:val="18"/>
          <w:rFonts w:ascii="宋体" w:hAnsi="宋体"/>
          <w:kern w:val="0"/>
          <w:sz w:val="24"/>
        </w:rPr>
        <w:t>提交的最后一次报价作为</w:t>
      </w:r>
      <w:r>
        <w:rPr>
          <w:rStyle w:val="18"/>
          <w:rFonts w:hint="eastAsia" w:ascii="宋体" w:hAnsi="宋体"/>
          <w:kern w:val="0"/>
          <w:sz w:val="24"/>
        </w:rPr>
        <w:t>其最终有效报价</w:t>
      </w:r>
      <w:r>
        <w:rPr>
          <w:rStyle w:val="18"/>
          <w:rFonts w:ascii="宋体" w:hAnsi="宋体"/>
          <w:kern w:val="0"/>
          <w:sz w:val="24"/>
        </w:rPr>
        <w:t>。</w:t>
      </w:r>
    </w:p>
    <w:bookmarkEnd w:id="1"/>
    <w:p>
      <w:pPr>
        <w:widowControl/>
        <w:spacing w:line="360" w:lineRule="auto"/>
        <w:ind w:firstLine="480" w:firstLineChars="200"/>
        <w:textAlignment w:val="baseline"/>
        <w:rPr>
          <w:rFonts w:ascii="宋体" w:hAnsi="宋体"/>
          <w:sz w:val="24"/>
        </w:rPr>
      </w:pPr>
      <w:r>
        <w:rPr>
          <w:rFonts w:hint="eastAsia" w:ascii="宋体" w:hAnsi="宋体"/>
          <w:sz w:val="24"/>
        </w:rPr>
        <w:t>3</w:t>
      </w:r>
      <w:r>
        <w:rPr>
          <w:rFonts w:hint="eastAsia" w:ascii="宋体" w:hAnsi="宋体"/>
          <w:sz w:val="24"/>
          <w:lang w:val="en-US" w:eastAsia="zh-CN"/>
        </w:rPr>
        <w:t>.</w:t>
      </w:r>
      <w:r>
        <w:rPr>
          <w:rFonts w:hint="eastAsia" w:ascii="宋体" w:hAnsi="宋体"/>
          <w:sz w:val="24"/>
        </w:rPr>
        <w:t>供应商请认真阅读本网上竞价文件</w:t>
      </w:r>
      <w:r>
        <w:rPr>
          <w:rFonts w:hint="eastAsia" w:ascii="宋体" w:hAnsi="宋体" w:cs="宋体"/>
          <w:sz w:val="24"/>
        </w:rPr>
        <w:t>和</w:t>
      </w:r>
      <w:r>
        <w:rPr>
          <w:rFonts w:hint="eastAsia" w:ascii="宋体" w:hAnsi="宋体" w:cs="宋体"/>
          <w:sz w:val="24"/>
          <w:lang w:eastAsia="zh-CN"/>
        </w:rPr>
        <w:t>网上</w:t>
      </w:r>
      <w:r>
        <w:rPr>
          <w:rFonts w:hint="eastAsia" w:ascii="宋体" w:hAnsi="宋体" w:cs="宋体"/>
          <w:sz w:val="24"/>
        </w:rPr>
        <w:t>竞价公告{包括更正公告(如有的话)和有关附件}的</w:t>
      </w:r>
      <w:r>
        <w:rPr>
          <w:rFonts w:hint="eastAsia" w:ascii="宋体" w:hAnsi="宋体"/>
          <w:sz w:val="24"/>
        </w:rPr>
        <w:t>所有条款内容，一经提交系统报价，即视为已知悉并同意本次</w:t>
      </w:r>
      <w:r>
        <w:rPr>
          <w:rFonts w:hint="eastAsia" w:ascii="宋体" w:hAnsi="宋体"/>
          <w:sz w:val="24"/>
          <w:lang w:eastAsia="zh-CN"/>
        </w:rPr>
        <w:t>网上</w:t>
      </w:r>
      <w:r>
        <w:rPr>
          <w:rFonts w:hint="eastAsia" w:ascii="宋体" w:hAnsi="宋体"/>
          <w:sz w:val="24"/>
        </w:rPr>
        <w:t>竞价规定的所有条款内容</w:t>
      </w:r>
      <w:r>
        <w:rPr>
          <w:rFonts w:hint="eastAsia" w:ascii="宋体" w:hAnsi="宋体" w:cs="宋体"/>
          <w:sz w:val="24"/>
        </w:rPr>
        <w:t>并自行承担因对网上竞价文件理解不正确或误解而产生的相应后果</w:t>
      </w:r>
      <w:r>
        <w:rPr>
          <w:rFonts w:hint="eastAsia" w:ascii="宋体" w:hAnsi="宋体"/>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pPr>
        <w:widowControl/>
        <w:spacing w:line="360" w:lineRule="auto"/>
        <w:ind w:firstLine="480" w:firstLineChars="200"/>
        <w:jc w:val="left"/>
        <w:rPr>
          <w:rFonts w:ascii="宋体" w:hAnsi="宋体" w:cs="宋体"/>
          <w:kern w:val="0"/>
          <w:sz w:val="24"/>
        </w:rPr>
      </w:pPr>
      <w:r>
        <w:rPr>
          <w:rFonts w:hint="eastAsia" w:ascii="宋体" w:hAnsi="宋体"/>
          <w:sz w:val="24"/>
        </w:rPr>
        <w:t>4</w:t>
      </w:r>
      <w:r>
        <w:rPr>
          <w:rFonts w:hint="eastAsia" w:ascii="宋体" w:hAnsi="宋体"/>
          <w:sz w:val="24"/>
          <w:lang w:val="en-US" w:eastAsia="zh-CN"/>
        </w:rPr>
        <w:t>.</w:t>
      </w:r>
      <w:r>
        <w:rPr>
          <w:rFonts w:ascii="宋体" w:hAnsi="宋体" w:cs="宋体"/>
          <w:bCs/>
          <w:kern w:val="0"/>
          <w:sz w:val="24"/>
        </w:rPr>
        <w:t>竞价数据以代理机构</w:t>
      </w:r>
      <w:r>
        <w:rPr>
          <w:rFonts w:hint="eastAsia" w:ascii="宋体" w:hAnsi="宋体" w:cs="宋体"/>
          <w:bCs/>
          <w:kern w:val="0"/>
          <w:sz w:val="24"/>
          <w:lang w:eastAsia="zh-CN"/>
        </w:rPr>
        <w:t>网上</w:t>
      </w:r>
      <w:r>
        <w:rPr>
          <w:rFonts w:hint="eastAsia" w:ascii="宋体" w:hAnsi="宋体" w:cs="宋体"/>
          <w:bCs/>
          <w:kern w:val="0"/>
          <w:sz w:val="24"/>
        </w:rPr>
        <w:t>竞价系统</w:t>
      </w:r>
      <w:r>
        <w:rPr>
          <w:rFonts w:ascii="宋体" w:hAnsi="宋体" w:cs="宋体"/>
          <w:bCs/>
          <w:kern w:val="0"/>
          <w:sz w:val="24"/>
        </w:rPr>
        <w:t>记录为准，一切因网络通信（包括但不限于计算机及其操作系统的使用，IE浏览器升级，输入法安装调试，控件插件的安装，杀毒软件、木马病毒的排查、网络带宽的延迟及掉线，断网等）造成的</w:t>
      </w:r>
      <w:r>
        <w:rPr>
          <w:rFonts w:hint="eastAsia" w:ascii="宋体" w:hAnsi="宋体" w:cs="宋体"/>
          <w:bCs/>
          <w:kern w:val="0"/>
          <w:sz w:val="24"/>
          <w:lang w:eastAsia="zh-CN"/>
        </w:rPr>
        <w:t>网上</w:t>
      </w:r>
      <w:r>
        <w:rPr>
          <w:rFonts w:ascii="宋体" w:hAnsi="宋体" w:cs="宋体"/>
          <w:bCs/>
          <w:kern w:val="0"/>
          <w:sz w:val="24"/>
        </w:rPr>
        <w:t>竞价数据错误或缺失均与</w:t>
      </w:r>
      <w:r>
        <w:rPr>
          <w:rFonts w:hint="eastAsia" w:ascii="宋体" w:hAnsi="宋体" w:cs="宋体"/>
          <w:bCs/>
          <w:kern w:val="0"/>
          <w:sz w:val="24"/>
        </w:rPr>
        <w:t>采购人和</w:t>
      </w:r>
      <w:r>
        <w:rPr>
          <w:rFonts w:ascii="宋体" w:hAnsi="宋体" w:cs="宋体"/>
          <w:bCs/>
          <w:kern w:val="0"/>
          <w:sz w:val="24"/>
        </w:rPr>
        <w:t>代理机构无关，请各</w:t>
      </w:r>
      <w:r>
        <w:rPr>
          <w:rFonts w:hint="eastAsia" w:ascii="宋体" w:hAnsi="宋体" w:cs="宋体"/>
          <w:bCs/>
          <w:kern w:val="0"/>
          <w:sz w:val="24"/>
        </w:rPr>
        <w:t>供应商</w:t>
      </w:r>
      <w:r>
        <w:rPr>
          <w:rFonts w:ascii="宋体" w:hAnsi="宋体" w:cs="宋体"/>
          <w:bCs/>
          <w:kern w:val="0"/>
          <w:sz w:val="24"/>
        </w:rPr>
        <w:t>合理安排上传报价文件的时间，以免造成不必要的损失。</w:t>
      </w:r>
    </w:p>
    <w:p>
      <w:pPr>
        <w:widowControl/>
        <w:spacing w:line="360" w:lineRule="auto"/>
        <w:ind w:firstLine="480" w:firstLineChars="200"/>
        <w:jc w:val="left"/>
        <w:rPr>
          <w:rFonts w:ascii="宋体" w:hAnsi="宋体" w:cs="宋体"/>
          <w:b/>
          <w:bCs/>
          <w:sz w:val="24"/>
        </w:rPr>
      </w:pPr>
      <w:r>
        <w:rPr>
          <w:rFonts w:hint="eastAsia" w:ascii="宋体" w:hAnsi="宋体" w:cs="宋体"/>
          <w:b/>
          <w:bCs/>
          <w:sz w:val="24"/>
        </w:rPr>
        <w:t>四、最终有效报价确认方法</w:t>
      </w:r>
    </w:p>
    <w:p>
      <w:pPr>
        <w:widowControl/>
        <w:spacing w:line="360" w:lineRule="auto"/>
        <w:ind w:firstLine="480" w:firstLineChars="200"/>
        <w:jc w:val="left"/>
        <w:textAlignment w:val="baseline"/>
        <w:rPr>
          <w:rStyle w:val="18"/>
          <w:rFonts w:ascii="宋体" w:hAnsi="宋体" w:eastAsia="宋体" w:cs="Times New Roman"/>
          <w:kern w:val="0"/>
          <w:sz w:val="24"/>
        </w:rPr>
      </w:pPr>
      <w:r>
        <w:rPr>
          <w:rFonts w:hint="eastAsia" w:ascii="宋体" w:hAnsi="宋体" w:eastAsia="宋体" w:cs="宋体"/>
          <w:sz w:val="24"/>
        </w:rPr>
        <w:t>1</w:t>
      </w:r>
      <w:r>
        <w:rPr>
          <w:rFonts w:hint="eastAsia" w:ascii="宋体" w:hAnsi="宋体" w:eastAsia="宋体" w:cs="宋体"/>
          <w:sz w:val="24"/>
          <w:lang w:val="en-US" w:eastAsia="zh-CN"/>
        </w:rPr>
        <w:t>.</w:t>
      </w:r>
      <w:r>
        <w:rPr>
          <w:rStyle w:val="18"/>
          <w:rFonts w:hint="eastAsia" w:ascii="宋体" w:hAnsi="宋体" w:eastAsia="宋体" w:cs="Times New Roman"/>
          <w:kern w:val="0"/>
          <w:sz w:val="24"/>
        </w:rPr>
        <w:t>供应商</w:t>
      </w:r>
      <w:r>
        <w:rPr>
          <w:rStyle w:val="18"/>
          <w:rFonts w:ascii="宋体" w:hAnsi="宋体" w:eastAsia="宋体" w:cs="Times New Roman"/>
          <w:kern w:val="0"/>
          <w:sz w:val="24"/>
        </w:rPr>
        <w:t>在</w:t>
      </w:r>
      <w:r>
        <w:rPr>
          <w:rStyle w:val="18"/>
          <w:rFonts w:hint="eastAsia" w:ascii="宋体" w:hAnsi="宋体"/>
          <w:kern w:val="0"/>
          <w:sz w:val="24"/>
        </w:rPr>
        <w:t>完全满足网上竞价文件要求</w:t>
      </w:r>
      <w:r>
        <w:rPr>
          <w:rStyle w:val="18"/>
          <w:rFonts w:ascii="宋体" w:hAnsi="宋体"/>
          <w:kern w:val="0"/>
          <w:sz w:val="24"/>
        </w:rPr>
        <w:t>且报价有效的前提下，</w:t>
      </w:r>
      <w:r>
        <w:rPr>
          <w:rStyle w:val="18"/>
          <w:rFonts w:hint="eastAsia" w:ascii="宋体" w:hAnsi="宋体"/>
          <w:kern w:val="0"/>
          <w:sz w:val="24"/>
        </w:rPr>
        <w:t>最终有效报价</w:t>
      </w:r>
      <w:r>
        <w:rPr>
          <w:rStyle w:val="18"/>
          <w:rFonts w:ascii="宋体" w:hAnsi="宋体"/>
          <w:kern w:val="0"/>
          <w:sz w:val="24"/>
        </w:rPr>
        <w:t>最低者</w:t>
      </w:r>
      <w:r>
        <w:rPr>
          <w:rStyle w:val="18"/>
          <w:rFonts w:hint="eastAsia" w:ascii="宋体" w:hAnsi="宋体"/>
          <w:kern w:val="0"/>
          <w:sz w:val="24"/>
        </w:rPr>
        <w:t>为</w:t>
      </w:r>
      <w:r>
        <w:rPr>
          <w:rStyle w:val="18"/>
          <w:rFonts w:ascii="宋体" w:hAnsi="宋体"/>
          <w:kern w:val="0"/>
          <w:sz w:val="24"/>
        </w:rPr>
        <w:t>成交</w:t>
      </w:r>
      <w:r>
        <w:rPr>
          <w:rStyle w:val="18"/>
          <w:rFonts w:hint="eastAsia" w:ascii="宋体" w:hAnsi="宋体"/>
          <w:kern w:val="0"/>
          <w:sz w:val="24"/>
        </w:rPr>
        <w:t>候选人</w:t>
      </w:r>
      <w:r>
        <w:rPr>
          <w:rStyle w:val="18"/>
          <w:rFonts w:ascii="宋体" w:hAnsi="宋体"/>
          <w:kern w:val="0"/>
          <w:sz w:val="24"/>
        </w:rPr>
        <w:t>，若</w:t>
      </w:r>
      <w:r>
        <w:rPr>
          <w:rStyle w:val="18"/>
          <w:rFonts w:hint="eastAsia" w:ascii="宋体" w:hAnsi="宋体"/>
          <w:kern w:val="0"/>
          <w:sz w:val="24"/>
        </w:rPr>
        <w:t>最低的最终</w:t>
      </w:r>
      <w:r>
        <w:rPr>
          <w:rStyle w:val="18"/>
          <w:rFonts w:hint="eastAsia" w:ascii="宋体" w:hAnsi="宋体" w:eastAsia="宋体" w:cs="Times New Roman"/>
          <w:kern w:val="0"/>
          <w:sz w:val="24"/>
        </w:rPr>
        <w:t>有效报价相同的，则在网上竞价平台上提交该最终有效报价时间较早的供应商成为成交候选人。若出现前述结果均相同的，则采取随机抽取方式确定。</w:t>
      </w:r>
    </w:p>
    <w:p>
      <w:pPr>
        <w:spacing w:line="360" w:lineRule="auto"/>
        <w:ind w:firstLine="480" w:firstLineChars="200"/>
        <w:jc w:val="left"/>
        <w:rPr>
          <w:rFonts w:ascii="宋体" w:hAnsi="宋体" w:cs="宋体"/>
          <w:sz w:val="24"/>
        </w:rPr>
      </w:pPr>
      <w:r>
        <w:rPr>
          <w:rFonts w:hint="eastAsia" w:ascii="宋体" w:hAnsi="宋体" w:cs="宋体"/>
          <w:sz w:val="24"/>
          <w:lang w:val="en-US" w:eastAsia="zh-CN"/>
        </w:rPr>
        <w:t>2.</w:t>
      </w:r>
      <w:r>
        <w:rPr>
          <w:rFonts w:hint="eastAsia" w:ascii="宋体" w:hAnsi="宋体" w:cs="宋体"/>
          <w:sz w:val="24"/>
        </w:rPr>
        <w:t>供应商应遵守采购相关法规，若供应商违反规定，将按有关规定处理。</w:t>
      </w:r>
    </w:p>
    <w:p>
      <w:pPr>
        <w:spacing w:line="360" w:lineRule="auto"/>
        <w:ind w:firstLine="480" w:firstLineChars="200"/>
        <w:jc w:val="left"/>
        <w:rPr>
          <w:rFonts w:ascii="宋体" w:hAnsi="宋体" w:cs="宋体"/>
          <w:sz w:val="24"/>
        </w:rPr>
      </w:pPr>
      <w:r>
        <w:rPr>
          <w:rFonts w:hint="eastAsia" w:ascii="宋体" w:hAnsi="宋体" w:cs="宋体"/>
          <w:sz w:val="24"/>
          <w:lang w:val="en-US" w:eastAsia="zh-CN"/>
        </w:rPr>
        <w:t>3.</w:t>
      </w:r>
      <w:r>
        <w:rPr>
          <w:rFonts w:hint="eastAsia" w:ascii="宋体" w:hAnsi="宋体" w:cs="宋体"/>
          <w:sz w:val="24"/>
        </w:rPr>
        <w:t>供应商同意按照网上竞价文件要求提供与其竞价有关的一切数据或资料，完全理解采购人不一定要接受最低报价。</w:t>
      </w:r>
    </w:p>
    <w:p>
      <w:pPr>
        <w:spacing w:line="360" w:lineRule="auto"/>
        <w:ind w:firstLine="480" w:firstLineChars="200"/>
        <w:jc w:val="left"/>
        <w:rPr>
          <w:rFonts w:ascii="宋体" w:hAnsi="宋体" w:cs="宋体"/>
          <w:b/>
          <w:bCs/>
          <w:sz w:val="24"/>
        </w:rPr>
      </w:pPr>
      <w:r>
        <w:rPr>
          <w:rFonts w:hint="eastAsia" w:ascii="宋体" w:hAnsi="宋体" w:cs="宋体"/>
          <w:b/>
          <w:bCs/>
          <w:sz w:val="24"/>
        </w:rPr>
        <w:t>五、</w:t>
      </w:r>
      <w:r>
        <w:rPr>
          <w:rFonts w:hint="eastAsia" w:ascii="宋体" w:hAnsi="宋体" w:cs="宋体"/>
          <w:b/>
          <w:bCs/>
          <w:sz w:val="24"/>
          <w:lang w:eastAsia="zh-CN"/>
        </w:rPr>
        <w:t>网上</w:t>
      </w:r>
      <w:r>
        <w:rPr>
          <w:rFonts w:hint="eastAsia" w:ascii="宋体" w:hAnsi="宋体" w:cs="宋体"/>
          <w:b/>
          <w:bCs/>
          <w:sz w:val="24"/>
        </w:rPr>
        <w:t>竞价结果确认</w:t>
      </w:r>
    </w:p>
    <w:p>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w:t>
      </w:r>
      <w:r>
        <w:rPr>
          <w:rFonts w:hint="eastAsia" w:ascii="宋体" w:hAnsi="宋体" w:cs="宋体"/>
          <w:bCs/>
          <w:kern w:val="0"/>
          <w:sz w:val="24"/>
          <w:lang w:val="en-US" w:eastAsia="zh-CN"/>
        </w:rPr>
        <w:t>.采购</w:t>
      </w:r>
      <w:r>
        <w:rPr>
          <w:rFonts w:hint="eastAsia" w:ascii="宋体" w:hAnsi="宋体" w:cs="宋体"/>
          <w:bCs/>
          <w:kern w:val="0"/>
          <w:sz w:val="24"/>
        </w:rPr>
        <w:t>代理机构应在</w:t>
      </w:r>
      <w:r>
        <w:rPr>
          <w:rFonts w:hint="eastAsia" w:ascii="宋体" w:hAnsi="宋体" w:cs="宋体"/>
          <w:bCs/>
          <w:kern w:val="0"/>
          <w:sz w:val="24"/>
          <w:lang w:eastAsia="zh-CN"/>
        </w:rPr>
        <w:t>网上</w:t>
      </w:r>
      <w:r>
        <w:rPr>
          <w:rFonts w:hint="eastAsia" w:ascii="宋体" w:hAnsi="宋体" w:cs="宋体"/>
          <w:bCs/>
          <w:kern w:val="0"/>
          <w:sz w:val="24"/>
        </w:rPr>
        <w:t>竞价结果产生后两个工作日内将</w:t>
      </w:r>
      <w:r>
        <w:rPr>
          <w:rFonts w:hint="eastAsia" w:ascii="宋体" w:hAnsi="宋体" w:cs="宋体"/>
          <w:bCs/>
          <w:kern w:val="0"/>
          <w:sz w:val="24"/>
          <w:lang w:eastAsia="zh-CN"/>
        </w:rPr>
        <w:t>网上</w:t>
      </w:r>
      <w:r>
        <w:rPr>
          <w:rFonts w:hint="eastAsia" w:ascii="宋体" w:hAnsi="宋体" w:cs="宋体"/>
          <w:bCs/>
          <w:kern w:val="0"/>
          <w:sz w:val="24"/>
        </w:rPr>
        <w:t>竞价结果确认书送采购人确认；</w:t>
      </w:r>
    </w:p>
    <w:p>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w:t>
      </w:r>
      <w:r>
        <w:rPr>
          <w:rFonts w:hint="eastAsia" w:ascii="宋体" w:hAnsi="宋体" w:cs="宋体"/>
          <w:bCs/>
          <w:kern w:val="0"/>
          <w:sz w:val="24"/>
          <w:lang w:val="en-US" w:eastAsia="zh-CN"/>
        </w:rPr>
        <w:t>.</w:t>
      </w:r>
      <w:r>
        <w:rPr>
          <w:rFonts w:hint="eastAsia" w:ascii="宋体" w:hAnsi="宋体" w:cs="宋体"/>
          <w:bCs/>
          <w:kern w:val="0"/>
          <w:sz w:val="24"/>
        </w:rPr>
        <w:t>采购人在接到</w:t>
      </w:r>
      <w:r>
        <w:rPr>
          <w:rFonts w:hint="eastAsia" w:ascii="宋体" w:hAnsi="宋体" w:cs="宋体"/>
          <w:bCs/>
          <w:kern w:val="0"/>
          <w:sz w:val="24"/>
          <w:lang w:eastAsia="zh-CN"/>
        </w:rPr>
        <w:t>网上</w:t>
      </w:r>
      <w:r>
        <w:rPr>
          <w:rFonts w:hint="eastAsia" w:ascii="宋体" w:hAnsi="宋体" w:cs="宋体"/>
          <w:bCs/>
          <w:kern w:val="0"/>
          <w:sz w:val="24"/>
        </w:rPr>
        <w:t>竞价结果确认书后五个工作日内确认</w:t>
      </w:r>
      <w:r>
        <w:rPr>
          <w:rFonts w:hint="eastAsia" w:ascii="宋体" w:hAnsi="宋体" w:cs="宋体"/>
          <w:bCs/>
          <w:kern w:val="0"/>
          <w:sz w:val="24"/>
          <w:lang w:eastAsia="zh-CN"/>
        </w:rPr>
        <w:t>网上</w:t>
      </w:r>
      <w:r>
        <w:rPr>
          <w:rFonts w:hint="eastAsia" w:ascii="宋体" w:hAnsi="宋体" w:cs="宋体"/>
          <w:bCs/>
          <w:kern w:val="0"/>
          <w:sz w:val="24"/>
        </w:rPr>
        <w:t>竞价结果；</w:t>
      </w:r>
    </w:p>
    <w:p>
      <w:pPr>
        <w:widowControl/>
        <w:spacing w:line="360" w:lineRule="auto"/>
        <w:ind w:firstLine="480" w:firstLineChars="200"/>
        <w:jc w:val="left"/>
        <w:rPr>
          <w:rFonts w:ascii="宋体" w:hAnsi="宋体" w:cs="宋体"/>
          <w:bCs/>
          <w:sz w:val="24"/>
        </w:rPr>
      </w:pPr>
      <w:r>
        <w:rPr>
          <w:rFonts w:hint="eastAsia" w:ascii="宋体" w:hAnsi="宋体" w:cs="宋体"/>
          <w:bCs/>
          <w:kern w:val="0"/>
          <w:sz w:val="24"/>
        </w:rPr>
        <w:t>3</w:t>
      </w:r>
      <w:r>
        <w:rPr>
          <w:rFonts w:hint="eastAsia" w:ascii="宋体" w:hAnsi="宋体" w:cs="宋体"/>
          <w:bCs/>
          <w:kern w:val="0"/>
          <w:sz w:val="24"/>
          <w:lang w:val="en-US" w:eastAsia="zh-CN"/>
        </w:rPr>
        <w:t>.网上</w:t>
      </w:r>
      <w:r>
        <w:rPr>
          <w:rFonts w:hint="eastAsia" w:ascii="宋体" w:hAnsi="宋体" w:cs="宋体"/>
          <w:bCs/>
          <w:kern w:val="0"/>
          <w:sz w:val="24"/>
        </w:rPr>
        <w:t>竞价结果确认后两个工作日内</w:t>
      </w:r>
      <w:r>
        <w:rPr>
          <w:rFonts w:hint="eastAsia" w:ascii="宋体" w:hAnsi="宋体" w:cs="宋体"/>
          <w:bCs/>
          <w:kern w:val="0"/>
          <w:sz w:val="24"/>
          <w:lang w:eastAsia="zh-CN"/>
        </w:rPr>
        <w:t>采购</w:t>
      </w:r>
      <w:r>
        <w:rPr>
          <w:rFonts w:hint="eastAsia" w:ascii="宋体" w:hAnsi="宋体" w:cs="宋体"/>
          <w:bCs/>
          <w:kern w:val="0"/>
          <w:sz w:val="24"/>
        </w:rPr>
        <w:t>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pPr>
        <w:widowControl/>
        <w:spacing w:line="360" w:lineRule="auto"/>
        <w:ind w:firstLine="480" w:firstLineChars="200"/>
        <w:jc w:val="left"/>
        <w:rPr>
          <w:rFonts w:eastAsia="宋体"/>
          <w:color w:val="auto"/>
        </w:rPr>
      </w:pPr>
      <w:r>
        <w:rPr>
          <w:rFonts w:hint="eastAsia" w:ascii="宋体" w:hAnsi="宋体"/>
          <w:b/>
          <w:bCs/>
          <w:color w:val="auto"/>
          <w:sz w:val="24"/>
        </w:rPr>
        <w:t>4</w:t>
      </w:r>
      <w:r>
        <w:rPr>
          <w:rFonts w:hint="eastAsia" w:ascii="宋体" w:hAnsi="宋体"/>
          <w:b/>
          <w:bCs/>
          <w:color w:val="auto"/>
          <w:sz w:val="24"/>
          <w:lang w:val="en-US" w:eastAsia="zh-CN"/>
        </w:rPr>
        <w:t>.</w:t>
      </w:r>
      <w:r>
        <w:rPr>
          <w:rStyle w:val="18"/>
          <w:rFonts w:hint="eastAsia" w:ascii="宋体" w:hAnsi="宋体" w:cs="宋体"/>
          <w:b/>
          <w:bCs/>
          <w:color w:val="auto"/>
          <w:sz w:val="24"/>
        </w:rPr>
        <w:t>成交公告发布后成交供应商须提供与网上竞价平台中电子响应文件内容相同的纸质响应文件1套正本、</w:t>
      </w:r>
      <w:r>
        <w:rPr>
          <w:rStyle w:val="18"/>
          <w:rFonts w:hint="eastAsia" w:ascii="宋体" w:hAnsi="宋体" w:cs="宋体"/>
          <w:b/>
          <w:bCs/>
          <w:color w:val="auto"/>
          <w:sz w:val="24"/>
          <w:lang w:val="en-US"/>
        </w:rPr>
        <w:t>3</w:t>
      </w:r>
      <w:r>
        <w:rPr>
          <w:rStyle w:val="18"/>
          <w:rFonts w:hint="eastAsia" w:ascii="宋体" w:hAnsi="宋体" w:cs="宋体"/>
          <w:b/>
          <w:bCs/>
          <w:color w:val="auto"/>
          <w:sz w:val="24"/>
        </w:rPr>
        <w:t>套副本，副本可以是正本的完整复印件。纸质响应文件应包含</w:t>
      </w:r>
      <w:r>
        <w:rPr>
          <w:rStyle w:val="18"/>
          <w:rFonts w:hint="eastAsia" w:ascii="宋体" w:hAnsi="宋体" w:eastAsia="宋体" w:cs="宋体"/>
          <w:b/>
          <w:bCs/>
          <w:color w:val="auto"/>
          <w:sz w:val="24"/>
        </w:rPr>
        <w:t>“第一部分 资格及技术商务部分”和“第二部分 报价部分”，</w:t>
      </w:r>
      <w:r>
        <w:rPr>
          <w:rStyle w:val="18"/>
          <w:rFonts w:hint="eastAsia" w:ascii="宋体" w:hAnsi="宋体" w:cs="宋体"/>
          <w:b/>
          <w:bCs/>
          <w:color w:val="auto"/>
          <w:sz w:val="24"/>
        </w:rPr>
        <w:t>纸质响应文件须逐页加盖公章（或骑缝章）且装订成册（</w:t>
      </w:r>
      <w:r>
        <w:rPr>
          <w:rStyle w:val="18"/>
          <w:rFonts w:hint="eastAsia" w:ascii="宋体" w:hAnsi="宋体" w:cs="宋体"/>
          <w:b/>
          <w:bCs/>
          <w:color w:val="auto"/>
          <w:sz w:val="24"/>
          <w:lang w:val="en-US"/>
        </w:rPr>
        <w:t>胶装）</w:t>
      </w:r>
      <w:r>
        <w:rPr>
          <w:rStyle w:val="18"/>
          <w:rFonts w:hint="eastAsia" w:ascii="宋体" w:hAnsi="宋体" w:cs="宋体"/>
          <w:b/>
          <w:bCs/>
          <w:color w:val="auto"/>
          <w:sz w:val="24"/>
        </w:rPr>
        <w:t>。</w:t>
      </w:r>
    </w:p>
    <w:p>
      <w:pPr>
        <w:widowControl/>
        <w:spacing w:line="360" w:lineRule="auto"/>
        <w:ind w:firstLine="480" w:firstLineChars="200"/>
        <w:jc w:val="left"/>
        <w:rPr>
          <w:rFonts w:ascii="宋体" w:hAnsi="宋体" w:cs="宋体"/>
          <w:b/>
          <w:bCs/>
          <w:sz w:val="24"/>
        </w:rPr>
      </w:pPr>
      <w:r>
        <w:rPr>
          <w:rFonts w:hint="eastAsia" w:ascii="宋体" w:hAnsi="宋体" w:cs="宋体"/>
          <w:b/>
          <w:bCs/>
          <w:sz w:val="24"/>
        </w:rPr>
        <w:t>六、签订合同</w:t>
      </w:r>
    </w:p>
    <w:p>
      <w:pPr>
        <w:pStyle w:val="1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w:t>
      </w:r>
      <w:r>
        <w:rPr>
          <w:rFonts w:hint="eastAsia" w:ascii="宋体" w:hAnsi="宋体" w:cs="宋体"/>
          <w:sz w:val="24"/>
        </w:rPr>
        <w:t>成交供应商应在《成交通知书》发出之日起30天内与采购人签订合同，合同不得对</w:t>
      </w:r>
      <w:r>
        <w:rPr>
          <w:rFonts w:hint="eastAsia" w:ascii="宋体" w:hAnsi="宋体" w:cs="宋体"/>
          <w:sz w:val="24"/>
          <w:lang w:val="en-US" w:eastAsia="zh-CN"/>
        </w:rPr>
        <w:t>网上竞价</w:t>
      </w:r>
      <w:r>
        <w:rPr>
          <w:rFonts w:hint="eastAsia" w:ascii="宋体" w:hAnsi="宋体" w:cs="宋体"/>
          <w:sz w:val="24"/>
        </w:rPr>
        <w:t>文件确定的事项和成交供应商的响应文件作实质性修改。</w:t>
      </w:r>
    </w:p>
    <w:p>
      <w:pPr>
        <w:pStyle w:val="1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合同的履行、违约责任和解决争议的方法等适用民法典。</w:t>
      </w:r>
    </w:p>
    <w:p>
      <w:pPr>
        <w:pStyle w:val="10"/>
        <w:spacing w:line="360" w:lineRule="auto"/>
        <w:ind w:firstLine="480" w:firstLineChars="200"/>
        <w:rPr>
          <w:rFonts w:ascii="宋体" w:hAnsi="宋体" w:cs="宋体"/>
          <w:sz w:val="24"/>
        </w:rPr>
      </w:pPr>
      <w:r>
        <w:rPr>
          <w:rFonts w:hint="eastAsia" w:ascii="宋体" w:hAnsi="宋体" w:cs="宋体"/>
          <w:sz w:val="24"/>
        </w:rPr>
        <w:t>3</w:t>
      </w:r>
      <w:r>
        <w:rPr>
          <w:rFonts w:hint="eastAsia" w:ascii="宋体" w:hAnsi="宋体" w:cs="宋体"/>
          <w:sz w:val="24"/>
          <w:lang w:val="en-US" w:eastAsia="zh-CN"/>
        </w:rPr>
        <w:t>.</w:t>
      </w:r>
      <w:r>
        <w:rPr>
          <w:rFonts w:hint="eastAsia" w:ascii="宋体" w:hAnsi="宋体" w:cs="宋体"/>
          <w:sz w:val="24"/>
        </w:rPr>
        <w:t>合同履行过程中，采购人若需追加与合同标的相同的货物</w:t>
      </w:r>
      <w:r>
        <w:rPr>
          <w:rFonts w:hint="eastAsia" w:ascii="宋体" w:hAnsi="宋体" w:cs="宋体"/>
          <w:sz w:val="24"/>
          <w:lang w:eastAsia="zh-CN"/>
        </w:rPr>
        <w:t>、</w:t>
      </w:r>
      <w:r>
        <w:rPr>
          <w:rFonts w:hint="eastAsia" w:ascii="宋体" w:hAnsi="宋体" w:cs="宋体"/>
          <w:sz w:val="24"/>
        </w:rPr>
        <w:t>服务</w:t>
      </w:r>
      <w:r>
        <w:rPr>
          <w:rFonts w:hint="eastAsia" w:ascii="宋体" w:hAnsi="宋体" w:cs="宋体"/>
          <w:sz w:val="24"/>
          <w:lang w:eastAsia="zh-CN"/>
        </w:rPr>
        <w:t>或工程</w:t>
      </w:r>
      <w:r>
        <w:rPr>
          <w:rFonts w:hint="eastAsia" w:ascii="宋体" w:hAnsi="宋体" w:cs="宋体"/>
          <w:sz w:val="24"/>
        </w:rPr>
        <w:t>，则追加采购金额不得超过原合同采购金额的10%。</w:t>
      </w:r>
    </w:p>
    <w:p>
      <w:pPr>
        <w:pStyle w:val="1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w:t>
      </w:r>
      <w:r>
        <w:rPr>
          <w:rFonts w:hint="eastAsia" w:ascii="宋体" w:hAnsi="宋体" w:eastAsia="宋体" w:cs="宋体"/>
          <w:sz w:val="24"/>
          <w:szCs w:val="24"/>
        </w:rPr>
        <w:t>若成交供应商的响应文件描述存在前后不一致、与证明材料不一致或多份证明材料之间不一致情形之一但</w:t>
      </w:r>
      <w:r>
        <w:rPr>
          <w:rFonts w:hint="eastAsia" w:ascii="宋体" w:hAnsi="宋体" w:eastAsia="宋体" w:cs="宋体"/>
          <w:color w:val="auto"/>
          <w:sz w:val="24"/>
          <w:szCs w:val="24"/>
        </w:rPr>
        <w:t>在报名审核中</w:t>
      </w:r>
      <w:r>
        <w:rPr>
          <w:rFonts w:hint="eastAsia" w:ascii="宋体" w:hAnsi="宋体" w:eastAsia="宋体" w:cs="宋体"/>
          <w:sz w:val="24"/>
          <w:szCs w:val="24"/>
        </w:rPr>
        <w:t>未能发现的，则将以响应文件描述或证明材料中有利于采购人的内容进行验收，成交供应商应自行承担由此产生的风险及费用。</w:t>
      </w:r>
    </w:p>
    <w:p>
      <w:pPr>
        <w:pStyle w:val="1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val="en-US" w:eastAsia="zh-CN"/>
        </w:rPr>
        <w:t>.</w:t>
      </w:r>
      <w:r>
        <w:rPr>
          <w:rFonts w:hint="eastAsia" w:ascii="宋体" w:hAnsi="宋体" w:eastAsia="宋体" w:cs="宋体"/>
          <w:sz w:val="24"/>
          <w:szCs w:val="24"/>
        </w:rPr>
        <w:t>除因不可抗力或网上竞价文件认可的情形以外，成交供应商不与采购人签订合同或不能履约的将列入景弘集团有限公司、福建省监狱管理局及其下属单位自行采购项目黑名单。</w:t>
      </w:r>
    </w:p>
    <w:p>
      <w:pPr>
        <w:pStyle w:val="12"/>
        <w:spacing w:before="0" w:beforeAutospacing="0" w:after="0" w:afterAutospacing="0" w:line="360" w:lineRule="auto"/>
        <w:ind w:firstLine="482" w:firstLineChars="200"/>
        <w:rPr>
          <w:rFonts w:eastAsia="宋体"/>
          <w:b/>
          <w:bCs/>
          <w:kern w:val="2"/>
        </w:rPr>
      </w:pPr>
      <w:r>
        <w:rPr>
          <w:rFonts w:hint="eastAsia" w:eastAsia="宋体"/>
          <w:b/>
          <w:bCs/>
          <w:kern w:val="2"/>
        </w:rPr>
        <w:t>七、如果</w:t>
      </w:r>
      <w:r>
        <w:rPr>
          <w:rStyle w:val="18"/>
          <w:rFonts w:hint="eastAsia"/>
          <w:b/>
          <w:bCs/>
          <w:kern w:val="0"/>
          <w:sz w:val="24"/>
        </w:rPr>
        <w:t>供应商</w:t>
      </w:r>
      <w:r>
        <w:rPr>
          <w:rFonts w:hint="eastAsia" w:eastAsia="宋体"/>
          <w:b/>
          <w:bCs/>
          <w:kern w:val="2"/>
        </w:rPr>
        <w:t>发生以下任何一种情况时，其</w:t>
      </w:r>
      <w:r>
        <w:rPr>
          <w:rFonts w:hint="eastAsia" w:eastAsia="宋体"/>
          <w:b/>
          <w:bCs/>
          <w:kern w:val="2"/>
          <w:lang w:eastAsia="zh-CN"/>
        </w:rPr>
        <w:t>网上</w:t>
      </w:r>
      <w:r>
        <w:rPr>
          <w:rFonts w:hint="eastAsia" w:eastAsia="宋体"/>
          <w:b/>
          <w:bCs/>
          <w:kern w:val="2"/>
        </w:rPr>
        <w:t>竞价保证金将被不予退还：</w:t>
      </w:r>
    </w:p>
    <w:p>
      <w:pPr>
        <w:pStyle w:val="12"/>
        <w:spacing w:before="0" w:beforeAutospacing="0" w:after="0" w:afterAutospacing="0" w:line="360" w:lineRule="auto"/>
        <w:ind w:firstLine="480" w:firstLineChars="200"/>
        <w:rPr>
          <w:rFonts w:eastAsia="宋体"/>
          <w:kern w:val="2"/>
        </w:rPr>
      </w:pPr>
      <w:r>
        <w:rPr>
          <w:rFonts w:hint="eastAsia" w:eastAsia="宋体"/>
          <w:kern w:val="2"/>
        </w:rPr>
        <w:t>（1）除因不可抗力或网上竞价文件认可的情形以外，成交供应商不与采购人签订合同或不能履约的；</w:t>
      </w:r>
    </w:p>
    <w:p>
      <w:pPr>
        <w:pStyle w:val="12"/>
        <w:spacing w:before="0" w:beforeAutospacing="0" w:after="0" w:afterAutospacing="0" w:line="360" w:lineRule="auto"/>
        <w:ind w:firstLine="480" w:firstLineChars="200"/>
        <w:rPr>
          <w:rFonts w:eastAsia="宋体"/>
          <w:kern w:val="2"/>
        </w:rPr>
      </w:pPr>
      <w:r>
        <w:rPr>
          <w:rFonts w:hint="eastAsia" w:eastAsia="宋体"/>
          <w:kern w:val="2"/>
        </w:rPr>
        <w:t>（2）成交供应商自动放弃成交资格的；</w:t>
      </w:r>
    </w:p>
    <w:p>
      <w:pPr>
        <w:pStyle w:val="12"/>
        <w:spacing w:before="0" w:beforeAutospacing="0" w:after="0" w:afterAutospacing="0" w:line="360" w:lineRule="auto"/>
        <w:ind w:firstLine="480" w:firstLineChars="200"/>
        <w:rPr>
          <w:rFonts w:eastAsia="宋体"/>
          <w:kern w:val="2"/>
        </w:rPr>
      </w:pPr>
      <w:r>
        <w:rPr>
          <w:rFonts w:hint="eastAsia" w:eastAsia="宋体"/>
          <w:kern w:val="2"/>
        </w:rPr>
        <w:t>（3）</w:t>
      </w:r>
      <w:r>
        <w:rPr>
          <w:rStyle w:val="18"/>
          <w:rFonts w:hint="eastAsia"/>
          <w:kern w:val="0"/>
          <w:sz w:val="24"/>
        </w:rPr>
        <w:t>供应商</w:t>
      </w:r>
      <w:r>
        <w:rPr>
          <w:rFonts w:hint="eastAsia" w:eastAsia="宋体"/>
          <w:kern w:val="2"/>
        </w:rPr>
        <w:t>假借以他人名义参加竞价或者弄虚作假，骗取成交；</w:t>
      </w:r>
    </w:p>
    <w:p>
      <w:pPr>
        <w:pStyle w:val="12"/>
        <w:spacing w:before="0" w:beforeAutospacing="0" w:after="0" w:afterAutospacing="0" w:line="360" w:lineRule="auto"/>
        <w:ind w:firstLine="480" w:firstLineChars="200"/>
        <w:rPr>
          <w:rFonts w:eastAsia="宋体"/>
          <w:kern w:val="2"/>
        </w:rPr>
      </w:pPr>
      <w:r>
        <w:rPr>
          <w:rFonts w:hint="eastAsia" w:eastAsia="宋体"/>
          <w:kern w:val="2"/>
        </w:rPr>
        <w:t>（4）国家法律法规以及网上竞价文件中规定的其他竞价保证金不予退还的情形。</w:t>
      </w:r>
    </w:p>
    <w:p>
      <w:pPr>
        <w:spacing w:line="360" w:lineRule="auto"/>
        <w:jc w:val="center"/>
        <w:rPr>
          <w:rFonts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rFonts w:hint="eastAsia" w:ascii="宋体" w:hAnsi="宋体" w:cs="宋体"/>
          <w:b/>
          <w:kern w:val="0"/>
          <w:sz w:val="32"/>
          <w:szCs w:val="32"/>
        </w:rPr>
      </w:pPr>
    </w:p>
    <w:p>
      <w:pPr>
        <w:pStyle w:val="2"/>
        <w:rPr>
          <w:rFonts w:hint="eastAsia" w:ascii="宋体" w:hAnsi="宋体" w:cs="宋体"/>
          <w:b/>
          <w:kern w:val="0"/>
          <w:sz w:val="32"/>
          <w:szCs w:val="32"/>
        </w:rPr>
      </w:pPr>
    </w:p>
    <w:p>
      <w:pPr>
        <w:pStyle w:val="3"/>
        <w:rPr>
          <w:rFonts w:hint="eastAsia"/>
        </w:rPr>
      </w:pPr>
    </w:p>
    <w:p>
      <w:pPr>
        <w:pStyle w:val="2"/>
        <w:rPr>
          <w:rFonts w:hint="eastAsia" w:ascii="宋体" w:hAnsi="宋体" w:cs="宋体"/>
          <w:b/>
          <w:kern w:val="0"/>
          <w:sz w:val="32"/>
          <w:szCs w:val="32"/>
        </w:rPr>
      </w:pPr>
    </w:p>
    <w:p>
      <w:pPr>
        <w:pStyle w:val="3"/>
        <w:rPr>
          <w:rFonts w:hint="eastAsia" w:ascii="宋体" w:hAnsi="宋体" w:cs="宋体"/>
          <w:b/>
          <w:kern w:val="0"/>
          <w:sz w:val="32"/>
          <w:szCs w:val="32"/>
        </w:rPr>
      </w:pPr>
    </w:p>
    <w:p>
      <w:pPr>
        <w:spacing w:line="240" w:lineRule="auto"/>
        <w:jc w:val="center"/>
        <w:rPr>
          <w:rFonts w:ascii="宋体" w:hAnsi="宋体" w:cs="宋体"/>
          <w:b/>
          <w:kern w:val="0"/>
          <w:sz w:val="32"/>
          <w:szCs w:val="32"/>
        </w:rPr>
      </w:pPr>
      <w:r>
        <w:rPr>
          <w:rFonts w:hint="eastAsia" w:ascii="宋体" w:hAnsi="宋体" w:cs="宋体"/>
          <w:b/>
          <w:kern w:val="0"/>
          <w:sz w:val="32"/>
          <w:szCs w:val="32"/>
        </w:rPr>
        <w:t>第三章 网上竞价</w:t>
      </w:r>
      <w:bookmarkEnd w:id="0"/>
      <w:r>
        <w:rPr>
          <w:rFonts w:hint="eastAsia" w:ascii="宋体" w:hAnsi="宋体" w:cs="宋体"/>
          <w:b/>
          <w:kern w:val="0"/>
          <w:sz w:val="32"/>
          <w:szCs w:val="32"/>
        </w:rPr>
        <w:t>内容及要求</w:t>
      </w:r>
    </w:p>
    <w:p>
      <w:pPr>
        <w:pStyle w:val="20"/>
        <w:spacing w:line="360" w:lineRule="auto"/>
        <w:ind w:firstLine="0" w:firstLineChars="0"/>
        <w:jc w:val="both"/>
        <w:outlineLvl w:val="1"/>
        <w:rPr>
          <w:rFonts w:hint="eastAsia"/>
          <w:b/>
          <w:bCs w:val="0"/>
          <w:sz w:val="24"/>
          <w:szCs w:val="24"/>
          <w:lang w:eastAsia="zh-CN"/>
        </w:rPr>
      </w:pPr>
      <w:bookmarkStart w:id="3" w:name="_Toc327948617"/>
      <w:bookmarkStart w:id="4" w:name="_Toc346300367"/>
      <w:bookmarkStart w:id="5" w:name="_Toc347060296"/>
      <w:bookmarkStart w:id="6" w:name="_Toc330567034"/>
      <w:r>
        <w:rPr>
          <w:b/>
          <w:bCs w:val="0"/>
          <w:sz w:val="24"/>
          <w:szCs w:val="24"/>
          <w:lang w:eastAsia="zh-CN"/>
        </w:rPr>
        <w:t>一、项目概况</w:t>
      </w:r>
      <w:r>
        <w:rPr>
          <w:rFonts w:hint="eastAsia"/>
          <w:b/>
          <w:bCs w:val="0"/>
          <w:sz w:val="24"/>
          <w:szCs w:val="24"/>
          <w:lang w:eastAsia="zh-CN"/>
        </w:rPr>
        <w:t>：</w:t>
      </w:r>
    </w:p>
    <w:p>
      <w:pPr>
        <w:pStyle w:val="20"/>
        <w:outlineLvl w:val="1"/>
        <w:rPr>
          <w:rFonts w:hint="eastAsia" w:ascii="宋体" w:hAnsi="宋体"/>
          <w:b w:val="0"/>
          <w:bCs/>
          <w:sz w:val="24"/>
          <w:szCs w:val="24"/>
        </w:rPr>
      </w:pPr>
      <w:r>
        <w:rPr>
          <w:rFonts w:hint="eastAsia" w:ascii="宋体" w:hAnsi="宋体"/>
          <w:b w:val="0"/>
          <w:bCs/>
          <w:sz w:val="24"/>
          <w:szCs w:val="24"/>
          <w:lang w:eastAsia="zh-CN"/>
        </w:rPr>
        <w:t>（一）</w:t>
      </w:r>
      <w:r>
        <w:rPr>
          <w:rFonts w:hint="eastAsia" w:ascii="宋体" w:hAnsi="宋体"/>
          <w:b w:val="0"/>
          <w:bCs/>
          <w:sz w:val="24"/>
          <w:szCs w:val="24"/>
        </w:rPr>
        <w:t>采购标的一览表</w:t>
      </w:r>
    </w:p>
    <w:tbl>
      <w:tblPr>
        <w:tblStyle w:val="15"/>
        <w:tblW w:w="9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743"/>
        <w:gridCol w:w="2222"/>
        <w:gridCol w:w="2476"/>
        <w:gridCol w:w="989"/>
        <w:gridCol w:w="1320"/>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82" w:type="dxa"/>
            <w:noWrap w:val="0"/>
            <w:vAlign w:val="center"/>
          </w:tcPr>
          <w:p>
            <w:pPr>
              <w:pStyle w:val="3"/>
              <w:snapToGrid w:val="0"/>
              <w:spacing w:line="240" w:lineRule="auto"/>
              <w:ind w:left="-110" w:leftChars="-50" w:right="-110" w:rightChars="-50"/>
              <w:jc w:val="center"/>
              <w:rPr>
                <w:rFonts w:hint="eastAsia" w:hAnsi="宋体"/>
                <w:b w:val="0"/>
                <w:bCs/>
                <w:sz w:val="24"/>
                <w:szCs w:val="24"/>
              </w:rPr>
            </w:pPr>
            <w:r>
              <w:rPr>
                <w:rFonts w:hint="eastAsia" w:hAnsi="宋体"/>
                <w:b w:val="0"/>
                <w:bCs/>
                <w:sz w:val="24"/>
                <w:szCs w:val="24"/>
              </w:rPr>
              <w:t>合同包</w:t>
            </w:r>
          </w:p>
        </w:tc>
        <w:tc>
          <w:tcPr>
            <w:tcW w:w="743" w:type="dxa"/>
            <w:noWrap w:val="0"/>
            <w:vAlign w:val="center"/>
          </w:tcPr>
          <w:p>
            <w:pPr>
              <w:pStyle w:val="3"/>
              <w:snapToGrid w:val="0"/>
              <w:spacing w:line="240" w:lineRule="auto"/>
              <w:ind w:left="-110" w:leftChars="-50" w:right="-110" w:rightChars="-50"/>
              <w:jc w:val="center"/>
              <w:rPr>
                <w:rFonts w:hint="eastAsia" w:hAnsi="宋体"/>
                <w:b w:val="0"/>
                <w:bCs/>
                <w:sz w:val="24"/>
                <w:szCs w:val="24"/>
              </w:rPr>
            </w:pPr>
            <w:r>
              <w:rPr>
                <w:rFonts w:hint="eastAsia" w:hAnsi="宋体" w:cs="宋体"/>
                <w:b w:val="0"/>
                <w:bCs/>
                <w:sz w:val="24"/>
                <w:szCs w:val="24"/>
              </w:rPr>
              <w:t>品目号</w:t>
            </w:r>
          </w:p>
        </w:tc>
        <w:tc>
          <w:tcPr>
            <w:tcW w:w="2222" w:type="dxa"/>
            <w:noWrap w:val="0"/>
            <w:vAlign w:val="center"/>
          </w:tcPr>
          <w:p>
            <w:pPr>
              <w:pStyle w:val="3"/>
              <w:snapToGrid w:val="0"/>
              <w:spacing w:line="240" w:lineRule="auto"/>
              <w:ind w:left="-110" w:leftChars="-50" w:right="-110" w:rightChars="-50"/>
              <w:jc w:val="center"/>
              <w:rPr>
                <w:rFonts w:hint="eastAsia" w:hAnsi="宋体" w:cs="宋体"/>
                <w:b w:val="0"/>
                <w:bCs/>
                <w:sz w:val="24"/>
                <w:szCs w:val="24"/>
              </w:rPr>
            </w:pPr>
            <w:r>
              <w:rPr>
                <w:rFonts w:hint="eastAsia" w:hAnsi="宋体" w:cs="宋体"/>
                <w:b w:val="0"/>
                <w:bCs/>
                <w:sz w:val="24"/>
                <w:szCs w:val="24"/>
              </w:rPr>
              <w:t>品目编码及品目名称</w:t>
            </w:r>
          </w:p>
        </w:tc>
        <w:tc>
          <w:tcPr>
            <w:tcW w:w="2476" w:type="dxa"/>
            <w:noWrap w:val="0"/>
            <w:vAlign w:val="center"/>
          </w:tcPr>
          <w:p>
            <w:pPr>
              <w:pStyle w:val="3"/>
              <w:snapToGrid w:val="0"/>
              <w:spacing w:line="240" w:lineRule="auto"/>
              <w:ind w:left="-110" w:leftChars="-50" w:right="-110" w:rightChars="-50"/>
              <w:jc w:val="center"/>
              <w:rPr>
                <w:rFonts w:hint="eastAsia" w:hAnsi="宋体"/>
                <w:b w:val="0"/>
                <w:bCs/>
                <w:sz w:val="24"/>
                <w:szCs w:val="24"/>
              </w:rPr>
            </w:pPr>
            <w:r>
              <w:rPr>
                <w:rFonts w:hint="eastAsia" w:hAnsi="宋体" w:cs="宋体"/>
                <w:b w:val="0"/>
                <w:bCs/>
                <w:sz w:val="24"/>
                <w:szCs w:val="24"/>
              </w:rPr>
              <w:t>采购标的</w:t>
            </w:r>
          </w:p>
        </w:tc>
        <w:tc>
          <w:tcPr>
            <w:tcW w:w="989" w:type="dxa"/>
            <w:noWrap w:val="0"/>
            <w:vAlign w:val="center"/>
          </w:tcPr>
          <w:p>
            <w:pPr>
              <w:pStyle w:val="3"/>
              <w:snapToGrid w:val="0"/>
              <w:spacing w:line="240" w:lineRule="auto"/>
              <w:ind w:left="-110" w:leftChars="-50" w:right="-110" w:rightChars="-50"/>
              <w:jc w:val="center"/>
              <w:rPr>
                <w:rFonts w:hint="eastAsia" w:hAnsi="宋体"/>
                <w:b w:val="0"/>
                <w:bCs/>
                <w:sz w:val="24"/>
                <w:szCs w:val="24"/>
                <w:lang w:eastAsia="zh-CN"/>
              </w:rPr>
            </w:pPr>
            <w:r>
              <w:rPr>
                <w:rFonts w:hint="eastAsia" w:hAnsi="宋体"/>
                <w:b w:val="0"/>
                <w:bCs/>
                <w:sz w:val="24"/>
                <w:szCs w:val="24"/>
                <w:lang w:val="en-US" w:eastAsia="zh-CN"/>
              </w:rPr>
              <w:t>服务</w:t>
            </w:r>
            <w:r>
              <w:rPr>
                <w:rFonts w:hint="eastAsia" w:hAnsi="宋体"/>
                <w:b w:val="0"/>
                <w:bCs/>
                <w:sz w:val="24"/>
                <w:szCs w:val="24"/>
                <w:lang w:eastAsia="zh-CN"/>
              </w:rPr>
              <w:t>期</w:t>
            </w:r>
          </w:p>
        </w:tc>
        <w:tc>
          <w:tcPr>
            <w:tcW w:w="1320" w:type="dxa"/>
            <w:noWrap w:val="0"/>
            <w:vAlign w:val="center"/>
          </w:tcPr>
          <w:p>
            <w:pPr>
              <w:pStyle w:val="3"/>
              <w:snapToGrid w:val="0"/>
              <w:spacing w:line="240" w:lineRule="auto"/>
              <w:ind w:left="-110" w:leftChars="-50" w:right="-110" w:rightChars="-50"/>
              <w:jc w:val="center"/>
              <w:rPr>
                <w:rFonts w:hint="eastAsia" w:hAnsi="宋体"/>
                <w:b w:val="0"/>
                <w:bCs/>
                <w:sz w:val="24"/>
                <w:szCs w:val="24"/>
              </w:rPr>
            </w:pPr>
            <w:r>
              <w:rPr>
                <w:rFonts w:hint="eastAsia" w:hAnsi="宋体" w:cs="宋体"/>
                <w:b w:val="0"/>
                <w:bCs/>
                <w:sz w:val="24"/>
                <w:szCs w:val="24"/>
                <w:lang w:val="en-US" w:eastAsia="zh-CN"/>
              </w:rPr>
              <w:t>预算总价</w:t>
            </w:r>
          </w:p>
        </w:tc>
        <w:tc>
          <w:tcPr>
            <w:tcW w:w="1141" w:type="dxa"/>
            <w:noWrap w:val="0"/>
            <w:vAlign w:val="center"/>
          </w:tcPr>
          <w:p>
            <w:pPr>
              <w:pStyle w:val="3"/>
              <w:snapToGrid w:val="0"/>
              <w:spacing w:line="240" w:lineRule="auto"/>
              <w:ind w:left="-110" w:leftChars="-50" w:right="-110" w:rightChars="-50"/>
              <w:jc w:val="center"/>
              <w:rPr>
                <w:rFonts w:hint="default" w:hAnsi="宋体" w:cs="宋体"/>
                <w:b w:val="0"/>
                <w:bCs/>
                <w:sz w:val="24"/>
                <w:szCs w:val="24"/>
                <w:lang w:val="en-US" w:eastAsia="zh-CN"/>
              </w:rPr>
            </w:pPr>
            <w:r>
              <w:rPr>
                <w:rFonts w:hint="eastAsia" w:hAnsi="宋体" w:cs="宋体"/>
                <w:b w:val="0"/>
                <w:bCs/>
                <w:sz w:val="24"/>
                <w:szCs w:val="24"/>
                <w:lang w:val="en-US" w:eastAsia="zh-CN"/>
              </w:rPr>
              <w:t>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82" w:type="dxa"/>
            <w:noWrap w:val="0"/>
            <w:vAlign w:val="center"/>
          </w:tcPr>
          <w:p>
            <w:pPr>
              <w:snapToGrid w:val="0"/>
              <w:spacing w:line="240" w:lineRule="auto"/>
              <w:jc w:val="center"/>
              <w:rPr>
                <w:rFonts w:hint="eastAsia" w:ascii="宋体" w:hAnsi="宋体"/>
                <w:b w:val="0"/>
                <w:bCs/>
                <w:sz w:val="24"/>
                <w:szCs w:val="24"/>
              </w:rPr>
            </w:pPr>
            <w:r>
              <w:rPr>
                <w:rFonts w:hint="eastAsia" w:ascii="宋体" w:hAnsi="宋体"/>
                <w:b w:val="0"/>
                <w:bCs/>
                <w:sz w:val="24"/>
                <w:szCs w:val="24"/>
              </w:rPr>
              <w:t>1</w:t>
            </w:r>
          </w:p>
        </w:tc>
        <w:tc>
          <w:tcPr>
            <w:tcW w:w="743" w:type="dxa"/>
            <w:noWrap w:val="0"/>
            <w:vAlign w:val="center"/>
          </w:tcPr>
          <w:p>
            <w:pPr>
              <w:snapToGrid w:val="0"/>
              <w:spacing w:line="240" w:lineRule="auto"/>
              <w:jc w:val="center"/>
              <w:rPr>
                <w:rFonts w:hint="eastAsia" w:ascii="宋体" w:hAnsi="宋体"/>
                <w:b w:val="0"/>
                <w:bCs/>
                <w:sz w:val="24"/>
                <w:szCs w:val="24"/>
              </w:rPr>
            </w:pPr>
            <w:r>
              <w:rPr>
                <w:rFonts w:hint="eastAsia" w:ascii="宋体" w:hAnsi="宋体"/>
                <w:b w:val="0"/>
                <w:bCs/>
                <w:sz w:val="24"/>
                <w:szCs w:val="24"/>
              </w:rPr>
              <w:t>1-1</w:t>
            </w:r>
          </w:p>
        </w:tc>
        <w:tc>
          <w:tcPr>
            <w:tcW w:w="2222" w:type="dxa"/>
            <w:noWrap w:val="0"/>
            <w:vAlign w:val="center"/>
          </w:tcPr>
          <w:p>
            <w:pPr>
              <w:snapToGrid w:val="0"/>
              <w:spacing w:line="240" w:lineRule="auto"/>
              <w:jc w:val="center"/>
              <w:rPr>
                <w:rFonts w:hint="eastAsia" w:ascii="宋体" w:hAnsi="宋体"/>
                <w:b w:val="0"/>
                <w:bCs/>
                <w:sz w:val="24"/>
                <w:szCs w:val="24"/>
                <w:highlight w:val="none"/>
              </w:rPr>
            </w:pPr>
            <w:r>
              <w:rPr>
                <w:rFonts w:hint="eastAsia" w:ascii="宋体" w:hAnsi="宋体"/>
                <w:b w:val="0"/>
                <w:bCs/>
                <w:sz w:val="24"/>
                <w:szCs w:val="24"/>
                <w:highlight w:val="none"/>
              </w:rPr>
              <w:t>C04010400</w:t>
            </w:r>
          </w:p>
          <w:p>
            <w:pPr>
              <w:snapToGrid w:val="0"/>
              <w:spacing w:line="240" w:lineRule="auto"/>
              <w:jc w:val="center"/>
              <w:rPr>
                <w:rFonts w:hint="eastAsia" w:ascii="宋体" w:hAnsi="宋体"/>
                <w:b w:val="0"/>
                <w:bCs/>
                <w:sz w:val="24"/>
                <w:szCs w:val="24"/>
              </w:rPr>
            </w:pPr>
            <w:r>
              <w:rPr>
                <w:rFonts w:hint="eastAsia" w:ascii="宋体" w:hAnsi="宋体"/>
                <w:b w:val="0"/>
                <w:bCs/>
                <w:sz w:val="24"/>
                <w:szCs w:val="24"/>
                <w:highlight w:val="none"/>
              </w:rPr>
              <w:t>专科医院服务</w:t>
            </w:r>
          </w:p>
        </w:tc>
        <w:tc>
          <w:tcPr>
            <w:tcW w:w="2476" w:type="dxa"/>
            <w:noWrap w:val="0"/>
            <w:vAlign w:val="center"/>
          </w:tcPr>
          <w:p>
            <w:pPr>
              <w:snapToGrid w:val="0"/>
              <w:spacing w:line="240" w:lineRule="auto"/>
              <w:jc w:val="center"/>
              <w:rPr>
                <w:rFonts w:hint="eastAsia" w:ascii="宋体" w:hAnsi="宋体"/>
                <w:b w:val="0"/>
                <w:bCs/>
                <w:sz w:val="24"/>
                <w:szCs w:val="24"/>
              </w:rPr>
            </w:pPr>
            <w:r>
              <w:rPr>
                <w:rFonts w:hint="eastAsia" w:ascii="宋体" w:hAnsi="宋体" w:cs="Times New Roman"/>
                <w:bCs/>
                <w:color w:val="auto"/>
                <w:kern w:val="0"/>
                <w:sz w:val="24"/>
                <w:szCs w:val="24"/>
                <w:highlight w:val="none"/>
                <w:lang w:val="zh-CN" w:eastAsia="zh-CN" w:bidi="ar-SA"/>
              </w:rPr>
              <w:t>福建省龙岩监狱口腔科服务采购项目（三次）</w:t>
            </w:r>
            <w:r>
              <w:rPr>
                <w:rFonts w:hint="eastAsia" w:ascii="宋体" w:hAnsi="宋体" w:eastAsia="宋体" w:cs="Times New Roman"/>
                <w:bCs/>
                <w:color w:val="auto"/>
                <w:kern w:val="0"/>
                <w:sz w:val="24"/>
                <w:szCs w:val="24"/>
                <w:highlight w:val="none"/>
                <w:lang w:val="zh-CN" w:eastAsia="zh-CN" w:bidi="ar-SA"/>
              </w:rPr>
              <w:t>项目</w:t>
            </w:r>
          </w:p>
        </w:tc>
        <w:tc>
          <w:tcPr>
            <w:tcW w:w="989" w:type="dxa"/>
            <w:noWrap w:val="0"/>
            <w:vAlign w:val="center"/>
          </w:tcPr>
          <w:p>
            <w:pPr>
              <w:snapToGrid w:val="0"/>
              <w:spacing w:line="240" w:lineRule="auto"/>
              <w:jc w:val="center"/>
              <w:rPr>
                <w:rFonts w:hint="eastAsia" w:ascii="宋体" w:hAnsi="宋体" w:eastAsia="宋体" w:cs="宋体"/>
                <w:b w:val="0"/>
                <w:bCs/>
                <w:kern w:val="0"/>
                <w:sz w:val="24"/>
                <w:szCs w:val="24"/>
                <w:lang w:val="en-US" w:eastAsia="zh-CN"/>
              </w:rPr>
            </w:pPr>
            <w:r>
              <w:rPr>
                <w:rFonts w:hint="eastAsia" w:ascii="宋体" w:hAnsi="宋体" w:cs="宋体"/>
                <w:b w:val="0"/>
                <w:bCs/>
                <w:kern w:val="0"/>
                <w:sz w:val="24"/>
                <w:szCs w:val="24"/>
                <w:lang w:val="en-US" w:eastAsia="zh-CN"/>
              </w:rPr>
              <w:t>2年</w:t>
            </w:r>
          </w:p>
        </w:tc>
        <w:tc>
          <w:tcPr>
            <w:tcW w:w="1320" w:type="dxa"/>
            <w:noWrap w:val="0"/>
            <w:vAlign w:val="center"/>
          </w:tcPr>
          <w:p>
            <w:pPr>
              <w:snapToGrid w:val="0"/>
              <w:spacing w:line="240" w:lineRule="auto"/>
              <w:jc w:val="center"/>
              <w:rPr>
                <w:rFonts w:ascii="宋体" w:hAnsi="宋体"/>
                <w:b w:val="0"/>
                <w:bCs/>
                <w:sz w:val="24"/>
                <w:szCs w:val="24"/>
              </w:rPr>
            </w:pPr>
            <w:r>
              <w:rPr>
                <w:rFonts w:hint="eastAsia" w:ascii="宋体" w:hAnsi="宋体" w:cs="宋体"/>
                <w:b w:val="0"/>
                <w:bCs/>
                <w:kern w:val="0"/>
                <w:sz w:val="24"/>
                <w:szCs w:val="24"/>
                <w:lang w:val="en-US" w:eastAsia="zh-CN"/>
              </w:rPr>
              <w:t>900000</w:t>
            </w:r>
            <w:r>
              <w:rPr>
                <w:rFonts w:ascii="宋体" w:hAnsi="宋体" w:cs="宋体"/>
                <w:b w:val="0"/>
                <w:bCs/>
                <w:kern w:val="0"/>
                <w:sz w:val="24"/>
                <w:szCs w:val="24"/>
              </w:rPr>
              <w:t>元</w:t>
            </w:r>
          </w:p>
        </w:tc>
        <w:tc>
          <w:tcPr>
            <w:tcW w:w="1141" w:type="dxa"/>
            <w:noWrap w:val="0"/>
            <w:vAlign w:val="center"/>
          </w:tcPr>
          <w:p>
            <w:pPr>
              <w:snapToGrid w:val="0"/>
              <w:spacing w:line="240" w:lineRule="auto"/>
              <w:jc w:val="center"/>
              <w:rPr>
                <w:rFonts w:hint="default" w:ascii="宋体" w:hAnsi="宋体" w:cs="宋体"/>
                <w:b w:val="0"/>
                <w:bCs/>
                <w:kern w:val="0"/>
                <w:sz w:val="24"/>
                <w:szCs w:val="24"/>
                <w:lang w:val="en-US" w:eastAsia="zh-CN"/>
              </w:rPr>
            </w:pPr>
            <w:r>
              <w:rPr>
                <w:rFonts w:hint="eastAsia" w:ascii="宋体" w:hAnsi="宋体" w:cs="宋体"/>
                <w:b w:val="0"/>
                <w:bCs/>
                <w:kern w:val="0"/>
                <w:sz w:val="24"/>
                <w:szCs w:val="24"/>
                <w:lang w:val="en-US" w:eastAsia="zh-CN"/>
              </w:rPr>
              <w:t>9000元</w:t>
            </w:r>
          </w:p>
        </w:tc>
      </w:tr>
    </w:tbl>
    <w:p>
      <w:pPr>
        <w:pStyle w:val="5"/>
        <w:spacing w:beforeAutospacing="0" w:afterAutospacing="0" w:line="360" w:lineRule="auto"/>
        <w:ind w:firstLine="720" w:firstLineChars="300"/>
        <w:rPr>
          <w:rFonts w:hint="eastAsia" w:cs="宋体"/>
          <w:b w:val="0"/>
          <w:bCs/>
          <w:color w:val="000000"/>
          <w:kern w:val="0"/>
          <w:sz w:val="24"/>
          <w:lang w:val="en-US" w:eastAsia="zh-CN" w:bidi="ar"/>
        </w:rPr>
      </w:pPr>
    </w:p>
    <w:p>
      <w:pPr>
        <w:pStyle w:val="5"/>
        <w:spacing w:beforeAutospacing="0" w:afterAutospacing="0" w:line="360" w:lineRule="auto"/>
        <w:ind w:firstLine="0" w:firstLineChars="0"/>
        <w:rPr>
          <w:rFonts w:hint="default" w:ascii="宋体" w:hAnsi="宋体" w:eastAsia="宋体" w:cs="宋体"/>
          <w:b w:val="0"/>
          <w:bCs/>
          <w:color w:val="000000"/>
          <w:kern w:val="0"/>
          <w:sz w:val="24"/>
          <w:lang w:val="en-US" w:eastAsia="zh-CN" w:bidi="ar"/>
        </w:rPr>
      </w:pPr>
      <w:r>
        <w:rPr>
          <w:rFonts w:hint="eastAsia" w:cs="宋体"/>
          <w:b w:val="0"/>
          <w:bCs/>
          <w:color w:val="000000"/>
          <w:kern w:val="0"/>
          <w:sz w:val="24"/>
          <w:lang w:val="en-US" w:eastAsia="zh-CN" w:bidi="ar"/>
        </w:rPr>
        <w:t>(二）本项目为福建省龙岩监狱口腔科服务采购项目（三次）项目。成交人与采购人签订采购合同后，必须自觉履行竞价文件的要求和其投标文件承诺，做好相关服务工作。本项目合同金额即为预算金额90万元,合同期2年(采购人自上一采购合同结束后，书面通知成交供应商合同开始履行合同之日起计算）。达到服务期或服务期限内实际采购金额达到预算金额90万元两者情形中任何一种情形达到时，合同自动终止（即视为服务期限届满).采购人不予成交供应商任何赔偿或补偿。</w:t>
      </w:r>
      <w:r>
        <w:rPr>
          <w:rFonts w:hint="eastAsia" w:cs="宋体"/>
          <w:b/>
          <w:bCs w:val="0"/>
          <w:color w:val="000000"/>
          <w:kern w:val="0"/>
          <w:sz w:val="24"/>
          <w:lang w:val="en-US" w:eastAsia="zh-CN" w:bidi="ar"/>
        </w:rPr>
        <w:t>最终采购以实际发生的金额为准，据实结算，但最大采购金额不超过预算金额90万元。服务期限届满但采购人尚未重新确定供应商的，经采购人提出后，供应商应与采购人签订补充协议，按原合同继续服务至采购人确定新的供应商为止（采购金额不超过原合同金额的10%），供应商需无条件配合采购人完成后续工作。供应商应以包括服务所涉及的有关项目的所有费用进行报价，采购人不再支付其他任何费用。</w:t>
      </w:r>
    </w:p>
    <w:p>
      <w:pPr>
        <w:pStyle w:val="5"/>
        <w:spacing w:beforeAutospacing="0" w:afterAutospacing="0" w:line="360" w:lineRule="auto"/>
        <w:ind w:firstLine="0" w:firstLineChars="0"/>
        <w:rPr>
          <w:rFonts w:hint="eastAsia" w:eastAsia="宋体" w:cs="宋体"/>
          <w:b w:val="0"/>
          <w:sz w:val="24"/>
          <w:szCs w:val="24"/>
        </w:rPr>
      </w:pPr>
      <w:r>
        <w:rPr>
          <w:rFonts w:hint="eastAsia" w:eastAsia="宋体" w:cs="宋体"/>
          <w:b w:val="0"/>
          <w:sz w:val="24"/>
          <w:szCs w:val="24"/>
        </w:rPr>
        <w:t>（</w:t>
      </w:r>
      <w:r>
        <w:rPr>
          <w:rFonts w:hint="eastAsia" w:cs="宋体"/>
          <w:b w:val="0"/>
          <w:sz w:val="24"/>
          <w:szCs w:val="24"/>
          <w:lang w:eastAsia="zh-CN"/>
        </w:rPr>
        <w:t>三</w:t>
      </w:r>
      <w:r>
        <w:rPr>
          <w:rFonts w:hint="eastAsia" w:eastAsia="宋体" w:cs="宋体"/>
          <w:b w:val="0"/>
          <w:sz w:val="24"/>
          <w:szCs w:val="24"/>
        </w:rPr>
        <w:t>）本项目合同包成交候选人数量：1名。</w:t>
      </w:r>
    </w:p>
    <w:p>
      <w:pPr>
        <w:numPr>
          <w:ilvl w:val="0"/>
          <w:numId w:val="0"/>
        </w:numPr>
        <w:spacing w:line="360" w:lineRule="auto"/>
        <w:ind w:firstLine="0" w:firstLineChars="0"/>
        <w:jc w:val="both"/>
        <w:outlineLvl w:val="1"/>
        <w:rPr>
          <w:rFonts w:hint="eastAsia" w:ascii="宋体" w:hAnsi="宋体"/>
          <w:b/>
          <w:bCs w:val="0"/>
          <w:sz w:val="24"/>
          <w:szCs w:val="24"/>
          <w:lang w:val="en-US" w:eastAsia="zh-CN"/>
        </w:rPr>
      </w:pPr>
      <w:r>
        <w:rPr>
          <w:rFonts w:hint="eastAsia" w:ascii="宋体" w:hAnsi="宋体"/>
          <w:b/>
          <w:bCs w:val="0"/>
          <w:sz w:val="24"/>
          <w:szCs w:val="24"/>
          <w:lang w:val="en-US" w:eastAsia="zh-CN"/>
        </w:rPr>
        <w:t>（四）</w:t>
      </w:r>
      <w:r>
        <w:rPr>
          <w:rFonts w:hint="eastAsia" w:ascii="宋体" w:hAnsi="宋体"/>
          <w:b/>
          <w:bCs w:val="0"/>
          <w:sz w:val="24"/>
          <w:szCs w:val="24"/>
          <w:lang w:val="zh-CN" w:eastAsia="zh-CN"/>
        </w:rPr>
        <w:t>报价说明</w:t>
      </w:r>
      <w:r>
        <w:rPr>
          <w:rFonts w:hint="eastAsia" w:ascii="宋体" w:hAnsi="宋体"/>
          <w:b/>
          <w:bCs w:val="0"/>
          <w:sz w:val="24"/>
          <w:szCs w:val="24"/>
          <w:lang w:val="en-US" w:eastAsia="zh-CN"/>
        </w:rPr>
        <w:t>:</w:t>
      </w:r>
    </w:p>
    <w:p>
      <w:pPr>
        <w:pStyle w:val="14"/>
        <w:spacing w:line="360" w:lineRule="auto"/>
        <w:ind w:left="0" w:leftChars="0" w:firstLine="0"/>
        <w:rPr>
          <w:rFonts w:hint="eastAsia" w:ascii="宋体" w:hAnsi="宋体" w:eastAsia="宋体" w:cs="宋体"/>
          <w:highlight w:val="none"/>
        </w:rPr>
      </w:pPr>
      <w:r>
        <w:rPr>
          <w:rFonts w:hint="eastAsia" w:ascii="宋体" w:hAnsi="宋体" w:eastAsia="宋体" w:cs="宋体"/>
          <w:sz w:val="24"/>
          <w:highlight w:val="none"/>
          <w:lang w:val="en-US" w:eastAsia="zh-CN"/>
        </w:rPr>
        <w:t>1、本项目以下浮率进行报价，在符合采购需求且报价有效的前提下，报价按下浮率高者成交。</w:t>
      </w:r>
      <w:r>
        <w:rPr>
          <w:rFonts w:hint="eastAsia" w:ascii="宋体" w:hAnsi="宋体" w:eastAsia="宋体" w:cs="宋体"/>
          <w:color w:val="000000"/>
          <w:sz w:val="24"/>
          <w:highlight w:val="none"/>
        </w:rPr>
        <w:t>我司网上竞价平台已支持直接填报“下浮率”，因此各网上竞价供应商在网上竞价平台上可直接填写所报下浮率对应数字，如网上竞价供应商所报下浮率为</w:t>
      </w:r>
      <w:r>
        <w:rPr>
          <w:rFonts w:hint="eastAsia" w:ascii="宋体" w:hAnsi="宋体" w:eastAsia="宋体" w:cs="宋体"/>
          <w:color w:val="000000"/>
          <w:sz w:val="24"/>
          <w:highlight w:val="none"/>
          <w:lang w:val="en-US" w:eastAsia="zh-CN"/>
        </w:rPr>
        <w:t>5.25</w:t>
      </w:r>
      <w:r>
        <w:rPr>
          <w:rFonts w:hint="eastAsia" w:ascii="宋体" w:hAnsi="宋体" w:eastAsia="宋体" w:cs="宋体"/>
          <w:color w:val="000000"/>
          <w:sz w:val="24"/>
          <w:highlight w:val="none"/>
        </w:rPr>
        <w:t>%，则直接在网上竞价平台上填写“</w:t>
      </w:r>
      <w:r>
        <w:rPr>
          <w:rFonts w:hint="eastAsia" w:ascii="宋体" w:hAnsi="宋体" w:eastAsia="宋体" w:cs="宋体"/>
          <w:color w:val="000000"/>
          <w:sz w:val="24"/>
          <w:highlight w:val="none"/>
          <w:lang w:val="en-US" w:eastAsia="zh-CN"/>
        </w:rPr>
        <w:t>5.25</w:t>
      </w:r>
      <w:r>
        <w:rPr>
          <w:rFonts w:hint="eastAsia" w:ascii="宋体" w:hAnsi="宋体" w:eastAsia="宋体" w:cs="宋体"/>
          <w:color w:val="000000"/>
          <w:sz w:val="24"/>
          <w:highlight w:val="none"/>
        </w:rPr>
        <w:t>”（</w:t>
      </w:r>
      <w:r>
        <w:rPr>
          <w:rFonts w:hint="eastAsia" w:ascii="宋体" w:hAnsi="宋体" w:eastAsia="宋体" w:cs="宋体"/>
          <w:sz w:val="24"/>
          <w:highlight w:val="none"/>
          <w:lang w:val="en-US" w:eastAsia="zh-CN"/>
        </w:rPr>
        <w:t>供应商第一次竞价必须低于最高限价的3%(不含），否则视为无效报价。统一下浮率，四舍五入，精确到小数点后两位</w:t>
      </w:r>
      <w:r>
        <w:rPr>
          <w:rFonts w:hint="eastAsia" w:ascii="宋体" w:hAnsi="宋体" w:eastAsia="宋体" w:cs="宋体"/>
          <w:color w:val="000000"/>
          <w:sz w:val="24"/>
          <w:highlight w:val="none"/>
        </w:rPr>
        <w:t>）。</w:t>
      </w:r>
      <w:r>
        <w:rPr>
          <w:rFonts w:hint="eastAsia" w:ascii="宋体" w:hAnsi="宋体" w:eastAsia="宋体" w:cs="宋体"/>
          <w:sz w:val="24"/>
          <w:highlight w:val="none"/>
          <w:lang w:val="en-US" w:eastAsia="zh-CN"/>
        </w:rPr>
        <w:t>本项目供应商的投标报价不作为合同执行价格，竞价时的报价只作为获取按实结算的统一下浮率依据，不作为实际结算的合同金额。</w:t>
      </w:r>
    </w:p>
    <w:p>
      <w:pPr>
        <w:pStyle w:val="14"/>
        <w:spacing w:line="360" w:lineRule="auto"/>
        <w:ind w:left="0" w:leftChars="0" w:firstLine="0"/>
        <w:rPr>
          <w:rFonts w:hint="eastAsia" w:ascii="宋体" w:hAnsi="宋体" w:eastAsia="宋体" w:cs="宋体"/>
          <w:sz w:val="24"/>
          <w:lang w:val="en-US" w:eastAsia="zh-CN"/>
        </w:rPr>
      </w:pPr>
      <w:r>
        <w:rPr>
          <w:rFonts w:hint="eastAsia" w:ascii="宋体" w:hAnsi="宋体" w:eastAsia="宋体" w:cs="宋体"/>
          <w:sz w:val="24"/>
          <w:lang w:val="en-US" w:eastAsia="zh-CN"/>
        </w:rPr>
        <w:t>2、竞价过程中，报价人每次报价必须比自己上次的报价低。</w:t>
      </w:r>
    </w:p>
    <w:p>
      <w:pPr>
        <w:pStyle w:val="14"/>
        <w:spacing w:line="360" w:lineRule="auto"/>
        <w:ind w:left="0" w:leftChars="0" w:firstLine="0"/>
        <w:rPr>
          <w:rFonts w:hint="eastAsia"/>
          <w:sz w:val="24"/>
          <w:lang w:val="en-US" w:eastAsia="zh-CN"/>
        </w:rPr>
      </w:pPr>
      <w:r>
        <w:rPr>
          <w:rFonts w:hint="eastAsia"/>
          <w:sz w:val="24"/>
          <w:lang w:val="en-US" w:eastAsia="zh-CN"/>
        </w:rPr>
        <w:t>3、符合以上相关要求的报价，可以在规定的报价时限内不限次数报价，直到竞价截止时间为止。</w:t>
      </w:r>
    </w:p>
    <w:p>
      <w:pPr>
        <w:pStyle w:val="14"/>
        <w:spacing w:line="360" w:lineRule="auto"/>
        <w:ind w:left="0" w:leftChars="0" w:firstLine="0"/>
        <w:rPr>
          <w:rFonts w:hint="eastAsia"/>
          <w:sz w:val="24"/>
          <w:lang w:val="en-US" w:eastAsia="zh-CN"/>
        </w:rPr>
      </w:pPr>
      <w:r>
        <w:rPr>
          <w:rFonts w:hint="eastAsia"/>
          <w:sz w:val="24"/>
          <w:lang w:val="en-US" w:eastAsia="zh-CN"/>
        </w:rPr>
        <w:t>4、各竞价人的报价须符合《中华人民共和国政府采购法》第二条“采购，是指以合同方式有偿取得货物、工程和服务的行为，包括购买、租赁、委托、雇用等”的相关规定。</w:t>
      </w:r>
    </w:p>
    <w:p>
      <w:pPr>
        <w:pStyle w:val="14"/>
        <w:spacing w:line="360" w:lineRule="auto"/>
        <w:ind w:left="0" w:leftChars="0" w:firstLine="0"/>
        <w:rPr>
          <w:rFonts w:hint="eastAsia"/>
          <w:sz w:val="24"/>
          <w:lang w:val="en-US" w:eastAsia="zh-CN"/>
        </w:rPr>
      </w:pPr>
      <w:r>
        <w:rPr>
          <w:rFonts w:hint="eastAsia"/>
          <w:sz w:val="24"/>
          <w:lang w:val="en-US" w:eastAsia="zh-CN"/>
        </w:rPr>
        <w:t>5、竞价人已详细审查全部网上竞价公告，包括修改网上竞价公告(如有的话)和有关附件，将自行承担因对全部网上竞价公告理解不正确或误解而产生的相应后果。</w:t>
      </w:r>
    </w:p>
    <w:p>
      <w:pPr>
        <w:pStyle w:val="14"/>
        <w:spacing w:line="360" w:lineRule="auto"/>
        <w:ind w:left="0" w:leftChars="0" w:firstLine="0"/>
        <w:rPr>
          <w:rFonts w:hint="eastAsia"/>
          <w:sz w:val="24"/>
          <w:lang w:val="en-US" w:eastAsia="zh-CN"/>
        </w:rPr>
      </w:pPr>
      <w:r>
        <w:rPr>
          <w:rFonts w:hint="eastAsia"/>
          <w:sz w:val="24"/>
          <w:lang w:val="en-US" w:eastAsia="zh-CN"/>
        </w:rPr>
        <w:t>6、竞价人同意提供按照采购代理机构可能要求的与其竞价有关的一切数据或资料，完全理解采购代理机构不一定要接受最低的竞价或收到的任何竞价。</w:t>
      </w:r>
    </w:p>
    <w:p>
      <w:pPr>
        <w:pStyle w:val="14"/>
        <w:spacing w:line="360" w:lineRule="auto"/>
        <w:ind w:left="0" w:leftChars="0" w:firstLine="0"/>
        <w:rPr>
          <w:rFonts w:hint="eastAsia"/>
          <w:sz w:val="24"/>
          <w:lang w:val="en-US" w:eastAsia="zh-CN"/>
        </w:rPr>
      </w:pPr>
      <w:r>
        <w:rPr>
          <w:rFonts w:hint="eastAsia"/>
          <w:sz w:val="24"/>
          <w:lang w:val="en-US" w:eastAsia="zh-CN"/>
        </w:rPr>
        <w:t>（五）下浮率对说明栏内标明的价格统一适用，有市、县级按市级收费标准。</w:t>
      </w:r>
    </w:p>
    <w:p>
      <w:pPr>
        <w:pStyle w:val="14"/>
        <w:spacing w:line="360" w:lineRule="auto"/>
        <w:ind w:left="0" w:leftChars="0" w:firstLine="0"/>
        <w:rPr>
          <w:rFonts w:hint="eastAsia" w:eastAsia="宋体" w:cs="Times New Roman"/>
          <w:sz w:val="24"/>
          <w:highlight w:val="none"/>
        </w:rPr>
      </w:pPr>
      <w:r>
        <w:rPr>
          <w:rFonts w:hint="eastAsia" w:ascii="宋体" w:hAnsi="宋体" w:eastAsia="宋体" w:cs="Times New Roman"/>
          <w:b/>
          <w:bCs/>
          <w:color w:val="000000"/>
          <w:spacing w:val="0"/>
          <w:sz w:val="24"/>
          <w:szCs w:val="24"/>
          <w:highlight w:val="none"/>
          <w:lang w:eastAsia="zh-CN"/>
        </w:rPr>
        <w:t>二、</w:t>
      </w:r>
      <w:r>
        <w:rPr>
          <w:rFonts w:hint="eastAsia" w:ascii="宋体" w:hAnsi="宋体" w:eastAsia="宋体" w:cs="Times New Roman"/>
          <w:b/>
          <w:bCs/>
          <w:color w:val="000000"/>
          <w:kern w:val="2"/>
          <w:sz w:val="24"/>
          <w:szCs w:val="24"/>
          <w:highlight w:val="none"/>
          <w:lang w:val="en-US" w:eastAsia="zh-CN" w:bidi="ar-SA"/>
        </w:rPr>
        <w:t>服务内容及最高限价（另册提供）</w:t>
      </w:r>
    </w:p>
    <w:p>
      <w:pPr>
        <w:pStyle w:val="14"/>
        <w:shd w:val="clear" w:color="auto" w:fill="FFFFFF"/>
        <w:spacing w:line="360" w:lineRule="auto"/>
        <w:ind w:left="0" w:leftChars="0" w:firstLine="480" w:firstLineChars="200"/>
        <w:rPr>
          <w:rFonts w:hint="default" w:ascii="Calibri" w:hAnsi="Calibri" w:eastAsia="宋体" w:cs="Times New Roman"/>
          <w:b w:val="0"/>
          <w:bCs w:val="0"/>
          <w:sz w:val="24"/>
          <w:szCs w:val="24"/>
          <w:lang w:val="en-US" w:eastAsia="zh-CN"/>
        </w:rPr>
      </w:pPr>
      <w:r>
        <w:rPr>
          <w:rFonts w:hint="eastAsia" w:eastAsia="宋体" w:cs="Times New Roman"/>
          <w:b w:val="0"/>
          <w:bCs w:val="0"/>
          <w:sz w:val="24"/>
          <w:szCs w:val="24"/>
          <w:lang w:val="en-US" w:eastAsia="zh-CN"/>
        </w:rPr>
        <w:t>本项目服务内容及</w:t>
      </w:r>
      <w:r>
        <w:rPr>
          <w:rFonts w:hint="eastAsia" w:cs="Times New Roman"/>
          <w:bCs/>
          <w:color w:val="auto"/>
          <w:kern w:val="2"/>
          <w:sz w:val="24"/>
          <w:szCs w:val="24"/>
          <w:lang w:val="zh-CN" w:eastAsia="zh-CN" w:bidi="ar-SA"/>
        </w:rPr>
        <w:t>各项目控制价</w:t>
      </w:r>
      <w:r>
        <w:rPr>
          <w:rFonts w:hint="eastAsia" w:eastAsia="宋体" w:cs="Times New Roman"/>
          <w:b w:val="0"/>
          <w:bCs w:val="0"/>
          <w:sz w:val="24"/>
          <w:szCs w:val="24"/>
          <w:lang w:val="en-US" w:eastAsia="zh-CN"/>
        </w:rPr>
        <w:t>按照《</w:t>
      </w:r>
      <w:r>
        <w:rPr>
          <w:rFonts w:hint="eastAsia" w:ascii="Calibri" w:hAnsi="Calibri" w:eastAsia="宋体" w:cs="Times New Roman"/>
          <w:b w:val="0"/>
          <w:bCs w:val="0"/>
          <w:sz w:val="24"/>
          <w:szCs w:val="24"/>
          <w:lang w:val="en-US" w:eastAsia="zh-CN"/>
        </w:rPr>
        <w:t>福建省医疗保障局关于规范整合口腔类医疗服务价格项目的通知</w:t>
      </w:r>
      <w:r>
        <w:rPr>
          <w:rFonts w:hint="eastAsia" w:eastAsia="宋体" w:cs="Times New Roman"/>
          <w:b w:val="0"/>
          <w:bCs w:val="0"/>
          <w:sz w:val="24"/>
          <w:szCs w:val="24"/>
          <w:lang w:val="en-US" w:eastAsia="zh-CN"/>
        </w:rPr>
        <w:t>》（</w:t>
      </w:r>
      <w:r>
        <w:rPr>
          <w:rFonts w:hint="eastAsia" w:ascii="Calibri" w:hAnsi="Calibri" w:eastAsia="宋体" w:cs="Times New Roman"/>
          <w:b w:val="0"/>
          <w:bCs w:val="0"/>
          <w:sz w:val="24"/>
          <w:szCs w:val="24"/>
          <w:lang w:val="en-US" w:eastAsia="zh-CN"/>
        </w:rPr>
        <w:t>闽医保[2026]45号</w:t>
      </w:r>
      <w:r>
        <w:rPr>
          <w:rFonts w:hint="eastAsia" w:eastAsia="宋体" w:cs="Times New Roman"/>
          <w:b w:val="0"/>
          <w:bCs w:val="0"/>
          <w:sz w:val="24"/>
          <w:szCs w:val="24"/>
          <w:lang w:val="en-US" w:eastAsia="zh-CN"/>
        </w:rPr>
        <w:t>）文件规定执行。</w:t>
      </w:r>
    </w:p>
    <w:p>
      <w:pPr>
        <w:shd w:val="clear" w:color="auto" w:fill="FFFFFF"/>
        <w:spacing w:line="360" w:lineRule="auto"/>
        <w:ind w:firstLine="0" w:firstLineChars="0"/>
        <w:rPr>
          <w:rFonts w:hint="eastAsia" w:ascii="宋体" w:hAnsi="宋体" w:cs="Times New Roman"/>
          <w:b/>
          <w:bCs/>
          <w:color w:val="000000"/>
          <w:sz w:val="24"/>
          <w:szCs w:val="24"/>
          <w:highlight w:val="none"/>
          <w:lang w:val="en-US" w:eastAsia="zh-CN"/>
        </w:rPr>
      </w:pPr>
      <w:r>
        <w:rPr>
          <w:rFonts w:hint="eastAsia" w:ascii="宋体" w:hAnsi="宋体" w:cs="Times New Roman"/>
          <w:b/>
          <w:bCs/>
          <w:color w:val="000000"/>
          <w:sz w:val="24"/>
          <w:szCs w:val="24"/>
          <w:highlight w:val="none"/>
          <w:lang w:val="en-US" w:eastAsia="zh-CN"/>
        </w:rPr>
        <w:t>三、服务要求：</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（一）进入采购人处服务的诊疗医生必须是具有口腔科执业医师资格的男医师。</w:t>
      </w:r>
    </w:p>
    <w:p>
      <w:pPr>
        <w:spacing w:line="360" w:lineRule="auto"/>
        <w:ind w:firstLine="480" w:firstLineChars="200"/>
        <w:rPr>
          <w:rFonts w:hint="eastAsia" w:ascii="宋体" w:hAnsi="宋体" w:cs="宋体"/>
          <w:sz w:val="24"/>
          <w:szCs w:val="32"/>
        </w:rPr>
      </w:pPr>
      <w:r>
        <w:rPr>
          <w:rFonts w:hint="eastAsia" w:ascii="宋体" w:hAnsi="宋体" w:cs="宋体"/>
          <w:sz w:val="24"/>
          <w:szCs w:val="32"/>
        </w:rPr>
        <w:t>（二）</w:t>
      </w:r>
      <w:r>
        <w:rPr>
          <w:rFonts w:hint="eastAsia" w:ascii="宋体" w:hAnsi="宋体" w:cs="宋体"/>
          <w:b/>
          <w:bCs/>
          <w:sz w:val="24"/>
          <w:szCs w:val="32"/>
        </w:rPr>
        <w:t>因采购人单位的特殊性，要求成交供应商具有诊所（含诊所）以上级别的医疗机构；且该机构能提供具有不少于两名口腔执业医师资格的男性医生，其中至少一名取得口腔执业医师资格证时间不少于五年</w:t>
      </w:r>
      <w:r>
        <w:rPr>
          <w:rFonts w:hint="eastAsia" w:ascii="宋体" w:hAnsi="宋体" w:cs="宋体"/>
          <w:b/>
          <w:bCs/>
          <w:sz w:val="24"/>
          <w:szCs w:val="32"/>
          <w:lang w:val="en-US" w:eastAsia="zh-CN"/>
        </w:rPr>
        <w:t>；</w:t>
      </w:r>
      <w:r>
        <w:rPr>
          <w:rFonts w:hint="eastAsia" w:ascii="宋体" w:hAnsi="宋体" w:cs="宋体"/>
          <w:b/>
          <w:bCs/>
          <w:sz w:val="24"/>
          <w:szCs w:val="32"/>
          <w:lang w:eastAsia="zh-CN"/>
        </w:rPr>
        <w:t>成交后，</w:t>
      </w:r>
      <w:r>
        <w:rPr>
          <w:rFonts w:hint="eastAsia" w:ascii="宋体" w:hAnsi="宋体" w:cs="宋体"/>
          <w:b/>
          <w:bCs/>
          <w:color w:val="FF0000"/>
          <w:sz w:val="24"/>
          <w:szCs w:val="32"/>
          <w:lang w:eastAsia="zh-CN"/>
        </w:rPr>
        <w:t>其中</w:t>
      </w:r>
      <w:r>
        <w:rPr>
          <w:rFonts w:hint="eastAsia" w:ascii="宋体" w:hAnsi="宋体" w:cs="宋体"/>
          <w:b/>
          <w:bCs/>
          <w:color w:val="FF0000"/>
          <w:sz w:val="24"/>
          <w:szCs w:val="32"/>
          <w:lang w:val="en-US" w:eastAsia="zh-CN"/>
        </w:rPr>
        <w:t>1</w:t>
      </w:r>
      <w:r>
        <w:rPr>
          <w:rFonts w:hint="eastAsia" w:ascii="宋体" w:hAnsi="宋体" w:cs="宋体"/>
          <w:b/>
          <w:bCs/>
          <w:color w:val="FF0000"/>
          <w:sz w:val="24"/>
          <w:szCs w:val="32"/>
        </w:rPr>
        <w:t>名口腔执业医师</w:t>
      </w:r>
      <w:r>
        <w:rPr>
          <w:rFonts w:hint="eastAsia" w:ascii="宋体" w:hAnsi="宋体" w:cs="宋体"/>
          <w:b/>
          <w:bCs/>
          <w:color w:val="FF0000"/>
          <w:sz w:val="24"/>
          <w:szCs w:val="32"/>
          <w:lang w:eastAsia="zh-CN"/>
        </w:rPr>
        <w:t>主执业地点必须注册到福建省龙岩监狱医院</w:t>
      </w:r>
      <w:r>
        <w:rPr>
          <w:rFonts w:hint="eastAsia" w:ascii="宋体" w:hAnsi="宋体" w:cs="宋体"/>
          <w:b/>
          <w:bCs/>
          <w:sz w:val="24"/>
          <w:szCs w:val="32"/>
        </w:rPr>
        <w:t>；须提供口腔职业医师职业资格证书有效的复印件并加盖公章</w:t>
      </w:r>
      <w:r>
        <w:rPr>
          <w:rFonts w:hint="eastAsia" w:ascii="宋体" w:hAnsi="宋体" w:cs="宋体"/>
          <w:sz w:val="24"/>
          <w:szCs w:val="32"/>
        </w:rPr>
        <w:t>。</w:t>
      </w:r>
    </w:p>
    <w:p>
      <w:pPr>
        <w:spacing w:line="360" w:lineRule="auto"/>
        <w:ind w:firstLine="480" w:firstLineChars="200"/>
        <w:jc w:val="left"/>
        <w:rPr>
          <w:rFonts w:hint="eastAsia" w:ascii="宋体" w:hAnsi="宋体" w:eastAsia="宋体" w:cs="宋体"/>
          <w:sz w:val="24"/>
          <w:szCs w:val="32"/>
        </w:rPr>
      </w:pPr>
      <w:r>
        <w:rPr>
          <w:rFonts w:hint="eastAsia" w:ascii="宋体" w:hAnsi="宋体" w:eastAsia="宋体" w:cs="宋体"/>
          <w:sz w:val="24"/>
          <w:szCs w:val="32"/>
        </w:rPr>
        <w:t>（三）</w:t>
      </w:r>
      <w:r>
        <w:rPr>
          <w:rFonts w:hint="eastAsia" w:ascii="宋体" w:hAnsi="宋体" w:eastAsia="宋体" w:cs="宋体"/>
          <w:b/>
          <w:bCs/>
          <w:sz w:val="24"/>
          <w:szCs w:val="32"/>
        </w:rPr>
        <w:t>成交供应商在向采购人提供服务过程中，</w:t>
      </w:r>
      <w:r>
        <w:rPr>
          <w:rFonts w:hint="eastAsia" w:ascii="宋体" w:hAnsi="宋体" w:eastAsia="宋体" w:cs="宋体"/>
          <w:b/>
          <w:bCs/>
          <w:sz w:val="24"/>
          <w:szCs w:val="32"/>
          <w:lang w:val="zh-CN"/>
        </w:rPr>
        <w:t>造成的人身、财产损害等一切安全事故，均由成交供应商负责，采购人不承担任何责任,</w:t>
      </w:r>
      <w:r>
        <w:rPr>
          <w:rFonts w:hint="eastAsia" w:ascii="宋体" w:hAnsi="宋体" w:eastAsia="宋体" w:cs="宋体"/>
          <w:b/>
          <w:bCs/>
          <w:sz w:val="24"/>
          <w:szCs w:val="32"/>
        </w:rPr>
        <w:t>须提供承诺函。</w:t>
      </w:r>
      <w:r>
        <w:rPr>
          <w:rFonts w:hint="eastAsia" w:ascii="宋体" w:hAnsi="宋体" w:eastAsia="宋体" w:cs="宋体"/>
          <w:sz w:val="24"/>
          <w:szCs w:val="32"/>
        </w:rPr>
        <w:t xml:space="preserve">                                                                                                                                             </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（四）成交供应商应完全满足采购人监管安全及其他管理规定的需要，对治疗服务所规定其他要求的安排。</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（五）采购方为成交供应商工作人员办理进入采购方监区所需的各种手续。</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（六）</w:t>
      </w:r>
      <w:r>
        <w:rPr>
          <w:rFonts w:hint="eastAsia" w:ascii="宋体" w:hAnsi="宋体" w:cs="宋体"/>
          <w:color w:val="FF0000"/>
          <w:sz w:val="24"/>
          <w:szCs w:val="32"/>
          <w:highlight w:val="none"/>
          <w:u w:val="single"/>
          <w:lang w:eastAsia="zh-CN"/>
        </w:rPr>
        <w:t>成交供应商每周安排一至二次到采购人指定地点进行诊疗服务（冬季上午</w:t>
      </w:r>
      <w:r>
        <w:rPr>
          <w:rFonts w:hint="eastAsia" w:ascii="宋体" w:hAnsi="宋体" w:cs="宋体"/>
          <w:color w:val="FF0000"/>
          <w:sz w:val="24"/>
          <w:szCs w:val="32"/>
          <w:highlight w:val="none"/>
          <w:u w:val="single"/>
          <w:lang w:val="en-US" w:eastAsia="zh-CN"/>
        </w:rPr>
        <w:t>8:00-11:30，下午14:30-17:30；夏季上午8:00-12:00，下午15:00-18:00</w:t>
      </w:r>
      <w:r>
        <w:rPr>
          <w:rFonts w:hint="eastAsia" w:ascii="宋体" w:hAnsi="宋体" w:cs="宋体"/>
          <w:color w:val="FF0000"/>
          <w:sz w:val="24"/>
          <w:szCs w:val="32"/>
          <w:highlight w:val="none"/>
          <w:u w:val="single"/>
          <w:lang w:eastAsia="zh-CN"/>
        </w:rPr>
        <w:t>），</w:t>
      </w:r>
      <w:r>
        <w:rPr>
          <w:rFonts w:hint="eastAsia" w:ascii="宋体" w:hAnsi="宋体" w:cs="宋体"/>
          <w:sz w:val="24"/>
          <w:szCs w:val="32"/>
          <w:highlight w:val="none"/>
          <w:lang w:eastAsia="zh-CN"/>
        </w:rPr>
        <w:t>具体</w:t>
      </w:r>
      <w:r>
        <w:rPr>
          <w:rFonts w:hint="eastAsia" w:ascii="宋体" w:hAnsi="宋体" w:cs="宋体"/>
          <w:sz w:val="24"/>
          <w:szCs w:val="32"/>
          <w:lang w:eastAsia="zh-CN"/>
        </w:rPr>
        <w:t>时间以采购人通知为准，如有特殊情况要求成交供应商进行</w:t>
      </w:r>
      <w:r>
        <w:rPr>
          <w:rFonts w:hint="eastAsia" w:ascii="宋体" w:hAnsi="宋体" w:cs="宋体"/>
          <w:sz w:val="24"/>
          <w:szCs w:val="32"/>
          <w:lang w:val="en-US" w:eastAsia="zh-CN"/>
        </w:rPr>
        <w:t>诊疗服务，服务不受法定节假日限制，若采购人诊疗需求，需要提供加班服务的，成交供应商须无条件配合完成服务，加班费用包含在投标报价内，采购人不另行支付。</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（七）采购人仅提供就医场所和基本医疗药物，其它相关的诊疗设备由成交供应商自备。</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（八）成交供应商须在采购人处至少配备一台以上（含1台）诊疗设备，且所配置的设备具有钻、磨、切、修整、抛光等基本功能，并能进行牙周、牙槽、牙龈等手术。</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（九）对患者的诊疗过程中应做到耐心细致、认真负责、态度和蔼。</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（十）成交供应商在提供服务过程中，必须遵守口腔科操作规范，若造成的人身意外伤害、医疗差错、纠纷以及事故等均由成交供应商自行负责，采购人不承担任何责任，并有权解除合同。</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（十一）成交供应商不得将采购方的技术资料、病历文件和其他技术信息透露给第三方，否则承担相应的法律责任。</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（十二）合同期满后已从采购方患者账户扣款，又未完成治疗的，从供应商履约保证金中扣还采购方患者。履约保证金不足以抵扣的采购人有权采取法律手段继续追偿。</w:t>
      </w:r>
    </w:p>
    <w:p>
      <w:pPr>
        <w:shd w:val="clear" w:color="auto" w:fill="auto"/>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（十三）成交供应商在提供诊疗服务过程中，不得向采购方的患者出售包括但不限于各种牙膏、牙具、特殊药品等，如若确因治疗需要，需要取得采购方及采购方患者同意方可。</w:t>
      </w:r>
    </w:p>
    <w:p>
      <w:pPr>
        <w:pStyle w:val="14"/>
        <w:spacing w:line="360" w:lineRule="auto"/>
        <w:ind w:left="0" w:leftChars="0" w:firstLine="480" w:firstLineChars="200"/>
        <w:rPr>
          <w:rFonts w:hint="eastAsia"/>
          <w:lang w:val="en-US" w:eastAsia="zh-CN"/>
        </w:rPr>
      </w:pPr>
      <w:r>
        <w:rPr>
          <w:rFonts w:hint="eastAsia" w:ascii="宋体" w:hAnsi="宋体" w:cs="宋体"/>
          <w:color w:val="FF0000"/>
          <w:sz w:val="24"/>
          <w:szCs w:val="32"/>
          <w:lang w:eastAsia="zh-CN"/>
        </w:rPr>
        <w:t>（十四）质量保证条款：每次进行治疗项目后，需提供一年牙科服务质量保证期，期间牙科项目出现因</w:t>
      </w:r>
      <w:r>
        <w:rPr>
          <w:rFonts w:hint="eastAsia" w:ascii="宋体" w:hAnsi="宋体" w:cs="宋体"/>
          <w:color w:val="FF0000"/>
          <w:sz w:val="24"/>
          <w:szCs w:val="32"/>
          <w:lang w:val="en-US" w:eastAsia="zh-CN"/>
        </w:rPr>
        <w:t>成交</w:t>
      </w:r>
      <w:r>
        <w:rPr>
          <w:rFonts w:hint="eastAsia" w:ascii="宋体" w:hAnsi="宋体" w:cs="宋体"/>
          <w:color w:val="FF0000"/>
          <w:sz w:val="24"/>
          <w:szCs w:val="32"/>
          <w:lang w:eastAsia="zh-CN"/>
        </w:rPr>
        <w:t>供应商责任的质量问题，</w:t>
      </w:r>
      <w:r>
        <w:rPr>
          <w:rFonts w:hint="eastAsia" w:ascii="宋体" w:hAnsi="宋体" w:cs="宋体"/>
          <w:color w:val="FF0000"/>
          <w:sz w:val="24"/>
          <w:szCs w:val="32"/>
          <w:lang w:val="en-US" w:eastAsia="zh-CN"/>
        </w:rPr>
        <w:t>成交供应商无条件</w:t>
      </w:r>
      <w:r>
        <w:rPr>
          <w:rFonts w:hint="eastAsia" w:ascii="宋体" w:hAnsi="宋体" w:cs="宋体"/>
          <w:color w:val="FF0000"/>
          <w:sz w:val="24"/>
          <w:szCs w:val="32"/>
          <w:lang w:eastAsia="zh-CN"/>
        </w:rPr>
        <w:t>提供复诊、维护或退款。以上</w:t>
      </w:r>
      <w:r>
        <w:rPr>
          <w:rFonts w:hint="eastAsia" w:ascii="宋体" w:hAnsi="宋体" w:cs="宋体"/>
          <w:b/>
          <w:bCs/>
          <w:sz w:val="24"/>
        </w:rPr>
        <w:t>须提供承诺函</w:t>
      </w:r>
      <w:r>
        <w:rPr>
          <w:rFonts w:hint="eastAsia" w:ascii="宋体" w:hAnsi="宋体" w:cs="宋体"/>
          <w:b/>
          <w:bCs/>
          <w:sz w:val="24"/>
          <w:lang w:eastAsia="zh-CN"/>
        </w:rPr>
        <w:t>。</w:t>
      </w:r>
    </w:p>
    <w:p>
      <w:pPr>
        <w:spacing w:line="360" w:lineRule="auto"/>
        <w:ind w:firstLine="0" w:firstLineChars="0"/>
        <w:jc w:val="left"/>
        <w:rPr>
          <w:rFonts w:ascii="宋体" w:hAnsi="宋体"/>
          <w:b/>
          <w:sz w:val="24"/>
          <w:szCs w:val="24"/>
          <w:lang w:eastAsia="zh-CN"/>
        </w:rPr>
      </w:pPr>
      <w:r>
        <w:rPr>
          <w:rFonts w:hint="eastAsia" w:ascii="宋体" w:hAnsi="宋体" w:cs="宋体"/>
          <w:b/>
          <w:bCs/>
          <w:kern w:val="0"/>
          <w:sz w:val="24"/>
          <w:lang w:val="en-US" w:eastAsia="zh-CN"/>
        </w:rPr>
        <w:t>四</w:t>
      </w:r>
      <w:r>
        <w:rPr>
          <w:rFonts w:hint="eastAsia" w:ascii="宋体" w:hAnsi="宋体" w:eastAsia="宋体" w:cs="宋体"/>
          <w:b/>
          <w:bCs/>
          <w:kern w:val="0"/>
          <w:sz w:val="24"/>
        </w:rPr>
        <w:t>、商务要求</w:t>
      </w:r>
      <w:r>
        <w:rPr>
          <w:b/>
          <w:sz w:val="24"/>
        </w:rPr>
        <w:t>（下述所有要求均为不允许偏离的实质性要求，若负偏离则按无效报价处理。）</w:t>
      </w:r>
    </w:p>
    <w:p>
      <w:pPr>
        <w:pStyle w:val="20"/>
        <w:spacing w:line="360" w:lineRule="auto"/>
        <w:ind w:firstLine="562"/>
        <w:jc w:val="both"/>
        <w:outlineLvl w:val="1"/>
        <w:rPr>
          <w:rFonts w:hint="eastAsia" w:ascii="宋体" w:hAnsi="宋体"/>
          <w:b w:val="0"/>
          <w:bCs/>
          <w:color w:val="auto"/>
          <w:sz w:val="24"/>
          <w:szCs w:val="24"/>
          <w:lang w:val="en-US" w:eastAsia="zh-CN"/>
        </w:rPr>
      </w:pPr>
      <w:r>
        <w:rPr>
          <w:rFonts w:hint="eastAsia" w:ascii="宋体" w:hAnsi="宋体"/>
          <w:b/>
          <w:color w:val="auto"/>
          <w:sz w:val="24"/>
          <w:szCs w:val="24"/>
          <w:lang w:val="en-US" w:eastAsia="zh-CN"/>
        </w:rPr>
        <w:t>1、服务时间：合同期</w:t>
      </w:r>
      <w:r>
        <w:rPr>
          <w:rFonts w:hint="eastAsia" w:ascii="宋体" w:hAnsi="宋体"/>
          <w:b/>
          <w:bCs w:val="0"/>
          <w:color w:val="auto"/>
          <w:sz w:val="24"/>
          <w:szCs w:val="24"/>
          <w:lang w:val="en-US" w:eastAsia="zh-CN"/>
        </w:rPr>
        <w:t>2年</w:t>
      </w:r>
      <w:r>
        <w:rPr>
          <w:rFonts w:hint="eastAsia" w:ascii="宋体" w:hAnsi="宋体"/>
          <w:b w:val="0"/>
          <w:bCs/>
          <w:color w:val="auto"/>
          <w:sz w:val="24"/>
          <w:szCs w:val="24"/>
          <w:lang w:val="en-US" w:eastAsia="zh-CN"/>
        </w:rPr>
        <w:t>。</w:t>
      </w:r>
    </w:p>
    <w:p>
      <w:pPr>
        <w:pStyle w:val="20"/>
        <w:spacing w:line="360" w:lineRule="auto"/>
        <w:ind w:firstLine="562"/>
        <w:jc w:val="both"/>
        <w:outlineLvl w:val="1"/>
        <w:rPr>
          <w:rFonts w:hint="eastAsia" w:ascii="宋体" w:hAnsi="宋体"/>
          <w:b/>
          <w:sz w:val="24"/>
          <w:szCs w:val="24"/>
          <w:lang w:val="en-US" w:eastAsia="zh-CN"/>
        </w:rPr>
      </w:pPr>
      <w:r>
        <w:rPr>
          <w:rFonts w:hint="eastAsia" w:ascii="宋体" w:hAnsi="宋体"/>
          <w:b/>
          <w:sz w:val="24"/>
          <w:szCs w:val="24"/>
          <w:lang w:val="en-US" w:eastAsia="zh-CN"/>
        </w:rPr>
        <w:t>2、交付条件：按照竞价文件要求完成服务，经采购人验收合格完成。</w:t>
      </w:r>
    </w:p>
    <w:p>
      <w:pPr>
        <w:pStyle w:val="20"/>
        <w:spacing w:line="360" w:lineRule="auto"/>
        <w:ind w:firstLine="562"/>
        <w:jc w:val="both"/>
        <w:outlineLvl w:val="1"/>
        <w:rPr>
          <w:rFonts w:hint="eastAsia" w:ascii="宋体" w:hAnsi="宋体"/>
          <w:b/>
          <w:sz w:val="24"/>
          <w:szCs w:val="24"/>
          <w:lang w:val="en-US" w:eastAsia="zh-CN"/>
        </w:rPr>
      </w:pPr>
      <w:r>
        <w:rPr>
          <w:rFonts w:hint="eastAsia" w:ascii="宋体" w:hAnsi="宋体"/>
          <w:b/>
          <w:sz w:val="24"/>
          <w:szCs w:val="24"/>
          <w:lang w:val="en-US" w:eastAsia="zh-CN"/>
        </w:rPr>
        <w:t>3、服务标准：所提供的服务必须符合国家、省及行业有关标准和竞价文件要求。</w:t>
      </w:r>
    </w:p>
    <w:p>
      <w:pPr>
        <w:pStyle w:val="20"/>
        <w:spacing w:line="360" w:lineRule="auto"/>
        <w:ind w:firstLine="562"/>
        <w:jc w:val="both"/>
        <w:outlineLvl w:val="1"/>
        <w:rPr>
          <w:rFonts w:hint="eastAsia" w:ascii="宋体" w:hAnsi="宋体"/>
          <w:b/>
          <w:sz w:val="24"/>
          <w:szCs w:val="24"/>
          <w:lang w:val="en-US" w:eastAsia="zh-CN"/>
        </w:rPr>
      </w:pPr>
      <w:r>
        <w:rPr>
          <w:rFonts w:hint="eastAsia" w:ascii="宋体" w:hAnsi="宋体"/>
          <w:b/>
          <w:sz w:val="24"/>
          <w:szCs w:val="24"/>
          <w:lang w:val="en-US" w:eastAsia="zh-CN"/>
        </w:rPr>
        <w:t>4、交付地点：采购人指定地点。</w:t>
      </w:r>
    </w:p>
    <w:p>
      <w:pPr>
        <w:pStyle w:val="20"/>
        <w:spacing w:line="360" w:lineRule="auto"/>
        <w:ind w:firstLine="562"/>
        <w:jc w:val="both"/>
        <w:outlineLvl w:val="1"/>
        <w:rPr>
          <w:rFonts w:ascii="宋体" w:hAnsi="宋体"/>
          <w:b/>
          <w:sz w:val="24"/>
          <w:szCs w:val="24"/>
          <w:lang w:eastAsia="zh-CN"/>
        </w:rPr>
      </w:pPr>
      <w:r>
        <w:rPr>
          <w:rFonts w:hint="eastAsia" w:ascii="宋体" w:hAnsi="宋体"/>
          <w:b/>
          <w:sz w:val="24"/>
          <w:szCs w:val="24"/>
          <w:lang w:val="en-US" w:eastAsia="zh-CN"/>
        </w:rPr>
        <w:t>5</w:t>
      </w:r>
      <w:r>
        <w:rPr>
          <w:rFonts w:ascii="宋体" w:hAnsi="宋体"/>
          <w:b/>
          <w:sz w:val="24"/>
          <w:szCs w:val="24"/>
          <w:lang w:eastAsia="zh-CN"/>
        </w:rPr>
        <w:t>、</w:t>
      </w:r>
      <w:r>
        <w:rPr>
          <w:rFonts w:hint="eastAsia" w:ascii="宋体" w:hAnsi="宋体"/>
          <w:b/>
          <w:sz w:val="24"/>
          <w:szCs w:val="24"/>
          <w:lang w:val="en-US" w:eastAsia="zh-CN"/>
        </w:rPr>
        <w:t>结算方式</w:t>
      </w:r>
      <w:r>
        <w:rPr>
          <w:rFonts w:ascii="宋体" w:hAnsi="宋体"/>
          <w:b/>
          <w:sz w:val="24"/>
          <w:szCs w:val="24"/>
          <w:lang w:eastAsia="zh-CN"/>
        </w:rPr>
        <w:t>：</w:t>
      </w:r>
    </w:p>
    <w:p>
      <w:pPr>
        <w:pStyle w:val="12"/>
        <w:widowControl/>
        <w:spacing w:beforeAutospacing="0" w:afterAutospacing="0" w:line="360" w:lineRule="auto"/>
        <w:ind w:firstLine="720" w:firstLineChars="300"/>
        <w:rPr>
          <w:rFonts w:hint="eastAsia" w:cs="Times New Roman"/>
          <w:bCs/>
          <w:color w:val="auto"/>
          <w:kern w:val="2"/>
          <w:sz w:val="24"/>
          <w:szCs w:val="24"/>
          <w:lang w:val="en-US" w:eastAsia="zh-CN" w:bidi="ar-SA"/>
        </w:rPr>
      </w:pPr>
      <w:r>
        <w:rPr>
          <w:rFonts w:hint="eastAsia" w:cs="Times New Roman"/>
          <w:bCs/>
          <w:color w:val="auto"/>
          <w:kern w:val="2"/>
          <w:sz w:val="24"/>
          <w:szCs w:val="24"/>
          <w:lang w:val="en-US" w:eastAsia="zh-CN" w:bidi="ar-SA"/>
        </w:rPr>
        <w:t>5.1、</w:t>
      </w:r>
      <w:r>
        <w:rPr>
          <w:rFonts w:hint="eastAsia" w:ascii="宋体" w:hAnsi="宋体"/>
          <w:bCs/>
          <w:color w:val="FF0000"/>
          <w:kern w:val="2"/>
          <w:lang w:val="zh-CN"/>
        </w:rPr>
        <w:t>诊疗项目及诊疗费用需经采购人患者签字确认，作为付款凭据</w:t>
      </w:r>
      <w:r>
        <w:rPr>
          <w:rFonts w:hint="eastAsia"/>
          <w:bCs/>
          <w:color w:val="FF0000"/>
          <w:kern w:val="2"/>
          <w:lang w:val="zh-CN"/>
        </w:rPr>
        <w:t>；同时完成后患者在</w:t>
      </w:r>
      <w:r>
        <w:rPr>
          <w:rFonts w:hint="eastAsia" w:ascii="宋体" w:hAnsi="宋体"/>
          <w:bCs/>
          <w:color w:val="FF0000"/>
          <w:kern w:val="2"/>
          <w:lang w:val="zh-CN"/>
        </w:rPr>
        <w:t>付款凭据</w:t>
      </w:r>
      <w:r>
        <w:rPr>
          <w:rFonts w:hint="eastAsia"/>
          <w:bCs/>
          <w:color w:val="FF0000"/>
          <w:kern w:val="2"/>
          <w:lang w:val="zh-CN"/>
        </w:rPr>
        <w:t>签字确认、中队民警复核并签字，医院审核</w:t>
      </w:r>
      <w:r>
        <w:rPr>
          <w:rFonts w:hint="eastAsia"/>
          <w:bCs/>
          <w:color w:val="FF0000"/>
          <w:kern w:val="2"/>
          <w:lang w:val="en-US" w:eastAsia="zh-CN"/>
        </w:rPr>
        <w:t>后报财务科转账。</w:t>
      </w:r>
    </w:p>
    <w:p>
      <w:pPr>
        <w:pStyle w:val="12"/>
        <w:widowControl/>
        <w:spacing w:beforeAutospacing="0" w:afterAutospacing="0" w:line="360" w:lineRule="auto"/>
        <w:ind w:firstLine="720" w:firstLineChars="300"/>
        <w:rPr>
          <w:rFonts w:hint="eastAsia" w:ascii="宋体" w:hAnsi="宋体" w:eastAsia="宋体" w:cs="Times New Roman"/>
          <w:bCs/>
          <w:color w:val="auto"/>
          <w:kern w:val="2"/>
          <w:sz w:val="24"/>
          <w:szCs w:val="24"/>
          <w:lang w:val="zh-CN" w:eastAsia="zh-CN" w:bidi="ar-SA"/>
        </w:rPr>
      </w:pPr>
      <w:r>
        <w:rPr>
          <w:rFonts w:hint="eastAsia" w:cs="Times New Roman"/>
          <w:bCs/>
          <w:color w:val="auto"/>
          <w:kern w:val="2"/>
          <w:sz w:val="24"/>
          <w:szCs w:val="24"/>
          <w:lang w:val="en-US" w:eastAsia="zh-CN" w:bidi="ar-SA"/>
        </w:rPr>
        <w:t>5.2、</w:t>
      </w:r>
      <w:r>
        <w:rPr>
          <w:rFonts w:hint="eastAsia" w:ascii="宋体" w:hAnsi="宋体" w:eastAsia="宋体" w:cs="Times New Roman"/>
          <w:bCs/>
          <w:color w:val="auto"/>
          <w:kern w:val="2"/>
          <w:sz w:val="24"/>
          <w:szCs w:val="24"/>
          <w:lang w:val="zh-CN" w:eastAsia="zh-CN" w:bidi="ar-SA"/>
        </w:rPr>
        <w:t>成交供应商的诊疗费用按供应商的投报下浮率进行结算（结算单价</w:t>
      </w:r>
      <w:r>
        <w:rPr>
          <w:rFonts w:hint="eastAsia" w:ascii="宋体" w:hAnsi="宋体" w:eastAsia="宋体" w:cs="Times New Roman"/>
          <w:bCs/>
          <w:color w:val="auto"/>
          <w:kern w:val="2"/>
          <w:sz w:val="24"/>
          <w:szCs w:val="24"/>
          <w:lang w:val="en-US" w:eastAsia="zh-CN" w:bidi="ar-SA"/>
        </w:rPr>
        <w:t>=</w:t>
      </w:r>
      <w:r>
        <w:rPr>
          <w:rFonts w:hint="eastAsia" w:cs="Times New Roman"/>
          <w:bCs/>
          <w:color w:val="auto"/>
          <w:kern w:val="2"/>
          <w:sz w:val="24"/>
          <w:szCs w:val="24"/>
          <w:lang w:val="zh-CN" w:eastAsia="zh-CN" w:bidi="ar-SA"/>
        </w:rPr>
        <w:t>各项目控制价</w:t>
      </w:r>
      <w:r>
        <w:rPr>
          <w:rFonts w:hint="default" w:ascii="Arial" w:hAnsi="Arial" w:eastAsia="宋体" w:cs="Arial"/>
          <w:bCs/>
          <w:color w:val="auto"/>
          <w:kern w:val="2"/>
          <w:sz w:val="24"/>
          <w:szCs w:val="24"/>
          <w:lang w:val="zh-CN" w:eastAsia="zh-CN" w:bidi="ar-SA"/>
        </w:rPr>
        <w:t>×</w:t>
      </w:r>
      <w:r>
        <w:rPr>
          <w:rFonts w:hint="eastAsia" w:ascii="宋体" w:hAnsi="宋体" w:eastAsia="宋体" w:cs="Times New Roman"/>
          <w:bCs/>
          <w:color w:val="auto"/>
          <w:kern w:val="2"/>
          <w:sz w:val="24"/>
          <w:szCs w:val="24"/>
          <w:lang w:val="zh-CN" w:eastAsia="zh-CN" w:bidi="ar-SA"/>
        </w:rPr>
        <w:t>（1-下浮率），每月结算一次，按月结清。采购人收到供应商提交的相关凭据、等额增值税发票等完整报销材料核对无误后，经双方对账确认后</w:t>
      </w:r>
      <w:r>
        <w:rPr>
          <w:rFonts w:hint="eastAsia" w:ascii="宋体" w:hAnsi="宋体" w:eastAsia="宋体" w:cs="Times New Roman"/>
          <w:bCs/>
          <w:color w:val="auto"/>
          <w:kern w:val="2"/>
          <w:sz w:val="24"/>
          <w:szCs w:val="24"/>
          <w:lang w:val="en-US" w:eastAsia="zh-CN" w:bidi="ar-SA"/>
        </w:rPr>
        <w:t>10个工作</w:t>
      </w:r>
      <w:r>
        <w:rPr>
          <w:rFonts w:hint="eastAsia" w:ascii="宋体" w:hAnsi="宋体" w:eastAsia="宋体" w:cs="Times New Roman"/>
          <w:bCs/>
          <w:color w:val="auto"/>
          <w:kern w:val="2"/>
          <w:sz w:val="24"/>
          <w:szCs w:val="24"/>
          <w:lang w:val="zh-CN" w:eastAsia="zh-CN" w:bidi="ar-SA"/>
        </w:rPr>
        <w:t>日内结清前一个月的服务款。付款方式为转账，且只能转入成交供应商自身账户，不得提取现金。采购人财务另有要求的，按采购人财务要求实施</w:t>
      </w:r>
      <w:r>
        <w:rPr>
          <w:rFonts w:hint="eastAsia" w:cs="Times New Roman"/>
          <w:bCs/>
          <w:color w:val="auto"/>
          <w:kern w:val="2"/>
          <w:sz w:val="24"/>
          <w:szCs w:val="24"/>
          <w:lang w:val="zh-CN" w:eastAsia="zh-CN" w:bidi="ar-SA"/>
        </w:rPr>
        <w:t>；</w:t>
      </w:r>
    </w:p>
    <w:p>
      <w:pPr>
        <w:pStyle w:val="12"/>
        <w:widowControl/>
        <w:spacing w:beforeAutospacing="0" w:afterAutospacing="0" w:line="360" w:lineRule="auto"/>
        <w:ind w:firstLine="0" w:firstLineChars="0"/>
        <w:rPr>
          <w:rFonts w:hint="eastAsia" w:ascii="宋体" w:hAnsi="宋体" w:eastAsia="宋体" w:cs="Times New Roman"/>
          <w:bCs/>
          <w:color w:val="auto"/>
          <w:kern w:val="2"/>
          <w:sz w:val="24"/>
          <w:szCs w:val="24"/>
          <w:lang w:val="en-US" w:eastAsia="zh-CN" w:bidi="ar-SA"/>
        </w:rPr>
      </w:pPr>
      <w:r>
        <w:rPr>
          <w:rFonts w:hint="eastAsia" w:cs="Times New Roman"/>
          <w:bCs/>
          <w:color w:val="auto"/>
          <w:kern w:val="2"/>
          <w:sz w:val="24"/>
          <w:szCs w:val="24"/>
          <w:lang w:val="en-US" w:eastAsia="zh-CN" w:bidi="ar-SA"/>
        </w:rPr>
        <w:t xml:space="preserve">     5.3、合同期内价格不调整。</w:t>
      </w:r>
    </w:p>
    <w:p>
      <w:pPr>
        <w:shd w:val="clear" w:color="auto" w:fill="FFFFFF"/>
        <w:spacing w:line="360" w:lineRule="auto"/>
        <w:ind w:firstLine="480" w:firstLineChars="200"/>
        <w:jc w:val="left"/>
        <w:rPr>
          <w:rFonts w:hint="eastAsia"/>
          <w:sz w:val="24"/>
        </w:rPr>
      </w:pPr>
      <w:r>
        <w:rPr>
          <w:rFonts w:hint="eastAsia" w:ascii="宋体" w:hAnsi="宋体"/>
          <w:b/>
          <w:sz w:val="24"/>
          <w:szCs w:val="24"/>
          <w:lang w:val="en-US" w:eastAsia="zh-CN"/>
        </w:rPr>
        <w:t>6</w:t>
      </w:r>
      <w:r>
        <w:rPr>
          <w:rFonts w:ascii="宋体" w:hAnsi="宋体"/>
          <w:b/>
          <w:sz w:val="24"/>
          <w:szCs w:val="24"/>
          <w:lang w:eastAsia="zh-CN"/>
        </w:rPr>
        <w:t>、履约保证金：</w:t>
      </w:r>
      <w:r>
        <w:rPr>
          <w:rFonts w:hint="eastAsia"/>
          <w:sz w:val="24"/>
        </w:rPr>
        <w:t>成交供应商需在合同签订前向采购人支付合同总金额的</w:t>
      </w:r>
      <w:r>
        <w:rPr>
          <w:rFonts w:hint="eastAsia"/>
          <w:sz w:val="24"/>
          <w:lang w:val="en-US" w:eastAsia="zh-CN"/>
        </w:rPr>
        <w:t>5</w:t>
      </w:r>
      <w:r>
        <w:rPr>
          <w:rFonts w:hint="eastAsia"/>
          <w:sz w:val="24"/>
        </w:rPr>
        <w:t>%作为履约保证金，履约保证金以</w:t>
      </w:r>
      <w:r>
        <w:rPr>
          <w:rFonts w:hint="eastAsia"/>
          <w:sz w:val="24"/>
          <w:lang w:eastAsia="zh-CN"/>
        </w:rPr>
        <w:t>转账</w:t>
      </w:r>
      <w:r>
        <w:rPr>
          <w:rFonts w:hint="eastAsia"/>
          <w:sz w:val="24"/>
        </w:rPr>
        <w:t>形式向采购人缴交，如成交供应商未按合同有关规定履行其义务，采购人有权扣除履约保证金，用以补偿。该履约保证金在合同约定全部事项履行完毕，经采购人确认双方无未了事项后</w:t>
      </w:r>
      <w:r>
        <w:rPr>
          <w:rFonts w:hint="eastAsia"/>
          <w:sz w:val="24"/>
          <w:lang w:eastAsia="zh-CN"/>
        </w:rPr>
        <w:t>（</w:t>
      </w:r>
      <w:r>
        <w:rPr>
          <w:rFonts w:hint="eastAsia" w:ascii="宋体" w:hAnsi="宋体" w:cs="宋体"/>
          <w:color w:val="FF0000"/>
          <w:sz w:val="24"/>
          <w:szCs w:val="32"/>
          <w:lang w:val="en-US" w:eastAsia="zh-CN"/>
        </w:rPr>
        <w:t>一</w:t>
      </w:r>
      <w:r>
        <w:rPr>
          <w:rFonts w:hint="eastAsia" w:ascii="宋体" w:hAnsi="宋体" w:cs="宋体"/>
          <w:color w:val="FF0000"/>
          <w:sz w:val="24"/>
          <w:szCs w:val="32"/>
          <w:lang w:eastAsia="zh-CN"/>
        </w:rPr>
        <w:t>年牙科服务质量保证期后</w:t>
      </w:r>
      <w:r>
        <w:rPr>
          <w:rFonts w:hint="eastAsia"/>
          <w:sz w:val="24"/>
          <w:lang w:eastAsia="zh-CN"/>
        </w:rPr>
        <w:t>）</w:t>
      </w:r>
      <w:r>
        <w:rPr>
          <w:rFonts w:hint="eastAsia"/>
          <w:sz w:val="24"/>
        </w:rPr>
        <w:t>，成交供应商凭采购合同、履约保证金证明、相关单据及书面申请，采购人在收到相关材料后30天内予以无息退还。</w:t>
      </w:r>
    </w:p>
    <w:p>
      <w:pPr>
        <w:shd w:val="clear" w:color="auto" w:fill="FFFFFF"/>
        <w:spacing w:line="360" w:lineRule="auto"/>
        <w:ind w:firstLine="480" w:firstLineChars="200"/>
        <w:jc w:val="left"/>
        <w:rPr>
          <w:rFonts w:ascii="宋体" w:hAnsi="宋体"/>
          <w:b/>
          <w:sz w:val="24"/>
          <w:szCs w:val="24"/>
          <w:lang w:eastAsia="zh-CN"/>
        </w:rPr>
      </w:pPr>
      <w:r>
        <w:rPr>
          <w:rFonts w:hint="eastAsia" w:ascii="宋体" w:hAnsi="宋体" w:eastAsia="宋体" w:cs="Times New Roman"/>
          <w:bCs/>
          <w:color w:val="auto"/>
          <w:sz w:val="24"/>
          <w:szCs w:val="24"/>
          <w:highlight w:val="none"/>
          <w:lang w:val="zh-CN" w:eastAsia="zh-CN"/>
        </w:rPr>
        <w:t xml:space="preserve"> </w:t>
      </w:r>
      <w:r>
        <w:rPr>
          <w:rFonts w:hint="eastAsia" w:ascii="宋体" w:hAnsi="宋体" w:cs="Times New Roman"/>
          <w:bCs/>
          <w:color w:val="auto"/>
          <w:sz w:val="24"/>
          <w:szCs w:val="24"/>
          <w:highlight w:val="none"/>
          <w:lang w:val="en-US" w:eastAsia="zh-CN"/>
        </w:rPr>
        <w:t>7</w:t>
      </w:r>
      <w:r>
        <w:rPr>
          <w:rFonts w:hint="eastAsia" w:ascii="宋体" w:hAnsi="宋体" w:eastAsia="宋体" w:cs="Times New Roman"/>
          <w:bCs/>
          <w:color w:val="auto"/>
          <w:sz w:val="24"/>
          <w:szCs w:val="24"/>
          <w:highlight w:val="none"/>
          <w:lang w:val="zh-CN" w:eastAsia="zh-CN"/>
        </w:rPr>
        <w:t>、是否邀请供应商参与验收：否。</w:t>
      </w:r>
    </w:p>
    <w:p>
      <w:pPr>
        <w:shd w:val="clear" w:color="auto" w:fill="FFFFFF"/>
        <w:spacing w:line="360" w:lineRule="auto"/>
        <w:ind w:firstLine="0" w:firstLineChars="0"/>
        <w:jc w:val="both"/>
        <w:outlineLvl w:val="1"/>
        <w:rPr>
          <w:rFonts w:hint="eastAsia" w:ascii="宋体" w:hAnsi="宋体" w:cs="宋体"/>
          <w:b/>
          <w:sz w:val="24"/>
          <w:szCs w:val="24"/>
          <w:lang w:eastAsia="zh-CN"/>
        </w:rPr>
      </w:pPr>
      <w:r>
        <w:rPr>
          <w:rFonts w:hint="eastAsia" w:ascii="宋体" w:hAnsi="宋体"/>
          <w:b/>
          <w:sz w:val="24"/>
          <w:szCs w:val="24"/>
          <w:lang w:val="en-US" w:eastAsia="zh-CN"/>
        </w:rPr>
        <w:t>五</w:t>
      </w:r>
      <w:r>
        <w:rPr>
          <w:rFonts w:ascii="宋体" w:hAnsi="宋体"/>
          <w:b/>
          <w:sz w:val="24"/>
          <w:szCs w:val="24"/>
          <w:lang w:eastAsia="zh-CN"/>
        </w:rPr>
        <w:t>、</w:t>
      </w:r>
      <w:r>
        <w:rPr>
          <w:rFonts w:ascii="宋体" w:hAnsi="宋体" w:cs="宋体"/>
          <w:b/>
          <w:sz w:val="24"/>
          <w:szCs w:val="24"/>
        </w:rPr>
        <w:t>违约责任</w:t>
      </w:r>
      <w:r>
        <w:rPr>
          <w:rFonts w:hint="eastAsia" w:ascii="宋体" w:hAnsi="宋体" w:cs="宋体"/>
          <w:b/>
          <w:sz w:val="24"/>
          <w:szCs w:val="24"/>
          <w:lang w:eastAsia="zh-CN"/>
        </w:rPr>
        <w:t>：</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（一）</w:t>
      </w:r>
      <w:r>
        <w:rPr>
          <w:rFonts w:hint="eastAsia" w:ascii="宋体" w:hAnsi="宋体" w:cs="宋体"/>
          <w:bCs w:val="0"/>
          <w:sz w:val="24"/>
          <w:szCs w:val="24"/>
          <w:lang w:val="en-US" w:eastAsia="zh-CN"/>
        </w:rPr>
        <w:t>成交</w:t>
      </w:r>
      <w:r>
        <w:rPr>
          <w:rFonts w:hint="eastAsia" w:ascii="宋体" w:hAnsi="宋体" w:eastAsia="宋体" w:cs="宋体"/>
          <w:kern w:val="0"/>
          <w:sz w:val="24"/>
          <w:szCs w:val="24"/>
          <w:lang w:val="en-US" w:eastAsia="zh-CN" w:bidi="ar-SA"/>
        </w:rPr>
        <w:t>人单方解除合同的，</w:t>
      </w:r>
      <w:r>
        <w:rPr>
          <w:rFonts w:hint="eastAsia" w:ascii="宋体" w:hAnsi="宋体" w:cs="宋体"/>
          <w:kern w:val="0"/>
          <w:sz w:val="24"/>
          <w:szCs w:val="24"/>
          <w:lang w:val="en-US" w:eastAsia="zh-CN" w:bidi="ar-SA"/>
        </w:rPr>
        <w:t>成交</w:t>
      </w:r>
      <w:r>
        <w:rPr>
          <w:rFonts w:hint="eastAsia" w:ascii="宋体" w:hAnsi="宋体" w:eastAsia="宋体" w:cs="宋体"/>
          <w:kern w:val="0"/>
          <w:sz w:val="24"/>
          <w:szCs w:val="24"/>
          <w:lang w:val="en-US" w:eastAsia="zh-CN" w:bidi="ar-SA"/>
        </w:rPr>
        <w:t>人以明示或行为等方式拒绝履行合同，采购人有权没收履约保证金，并要求</w:t>
      </w:r>
      <w:r>
        <w:rPr>
          <w:rFonts w:hint="eastAsia" w:ascii="宋体" w:hAnsi="宋体" w:cs="宋体"/>
          <w:kern w:val="0"/>
          <w:sz w:val="24"/>
          <w:szCs w:val="24"/>
          <w:lang w:val="en-US" w:eastAsia="zh-CN" w:bidi="ar-SA"/>
        </w:rPr>
        <w:t>成交</w:t>
      </w:r>
      <w:r>
        <w:rPr>
          <w:rFonts w:hint="eastAsia" w:ascii="宋体" w:hAnsi="宋体" w:eastAsia="宋体" w:cs="宋体"/>
          <w:kern w:val="0"/>
          <w:sz w:val="24"/>
          <w:szCs w:val="24"/>
          <w:lang w:val="en-US" w:eastAsia="zh-CN" w:bidi="ar-SA"/>
        </w:rPr>
        <w:t>人支付合同金额5%的违约金；对采购人造成损失的，</w:t>
      </w:r>
      <w:r>
        <w:rPr>
          <w:rFonts w:hint="eastAsia" w:ascii="宋体" w:hAnsi="宋体" w:cs="宋体"/>
          <w:kern w:val="0"/>
          <w:sz w:val="24"/>
          <w:szCs w:val="24"/>
          <w:lang w:val="en-US" w:eastAsia="zh-CN" w:bidi="ar-SA"/>
        </w:rPr>
        <w:t>成交</w:t>
      </w:r>
      <w:r>
        <w:rPr>
          <w:rFonts w:hint="eastAsia" w:ascii="宋体" w:hAnsi="宋体" w:eastAsia="宋体" w:cs="宋体"/>
          <w:kern w:val="0"/>
          <w:sz w:val="24"/>
          <w:szCs w:val="24"/>
          <w:lang w:val="en-US" w:eastAsia="zh-CN" w:bidi="ar-SA"/>
        </w:rPr>
        <w:t>人还应给予相应赔偿。同时将拒绝履行合同事项上报有关机关进行处理。</w:t>
      </w:r>
    </w:p>
    <w:p>
      <w:pPr>
        <w:spacing w:line="360" w:lineRule="auto"/>
        <w:ind w:firstLine="480" w:firstLineChars="200"/>
        <w:rPr>
          <w:rFonts w:hint="default" w:ascii="宋体" w:hAnsi="宋体" w:eastAsia="宋体" w:cs="宋体"/>
          <w:bCs w:val="0"/>
          <w:sz w:val="24"/>
          <w:szCs w:val="24"/>
          <w:lang w:val="en-US" w:eastAsia="zh-CN"/>
        </w:rPr>
      </w:pPr>
      <w:r>
        <w:rPr>
          <w:rFonts w:hint="default" w:ascii="宋体" w:hAnsi="宋体" w:eastAsia="宋体" w:cs="宋体"/>
          <w:bCs w:val="0"/>
          <w:sz w:val="24"/>
          <w:szCs w:val="24"/>
          <w:lang w:val="en-US" w:eastAsia="zh-CN"/>
        </w:rPr>
        <w:t>（二）</w:t>
      </w:r>
      <w:r>
        <w:rPr>
          <w:rFonts w:hint="default" w:ascii="宋体" w:hAnsi="宋体" w:eastAsia="宋体" w:cs="宋体"/>
          <w:bCs w:val="0"/>
          <w:sz w:val="24"/>
          <w:szCs w:val="24"/>
          <w:lang w:val="zh-CN" w:eastAsia="zh-CN"/>
        </w:rPr>
        <w:t xml:space="preserve">成交供应商在提供服务过程中，必须遵守口腔科操作规范，若造成的人身意外伤害、医疗差错、纠纷以及事故等均由成交供应商自行负责，采购人不承担任何责任， </w:t>
      </w:r>
      <w:r>
        <w:rPr>
          <w:rFonts w:hint="default" w:ascii="宋体" w:hAnsi="宋体" w:eastAsia="宋体" w:cs="宋体"/>
          <w:bCs w:val="0"/>
          <w:sz w:val="24"/>
          <w:szCs w:val="24"/>
          <w:lang w:val="en-US" w:eastAsia="zh-CN"/>
        </w:rPr>
        <w:t>必要时采购方可单方解除合同；</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en-US" w:eastAsia="zh-CN"/>
        </w:rPr>
        <w:t>（三）</w:t>
      </w:r>
      <w:r>
        <w:rPr>
          <w:rFonts w:hint="default" w:ascii="宋体" w:hAnsi="宋体" w:eastAsia="宋体" w:cs="宋体"/>
          <w:bCs w:val="0"/>
          <w:sz w:val="24"/>
          <w:szCs w:val="24"/>
          <w:lang w:val="zh-CN" w:eastAsia="zh-CN"/>
        </w:rPr>
        <w:t>供应商必须按采购人指定的时间进行诊疗，每违约一次（若有特殊情况不能按规定时间诊疗且经采购人同意的除外），扣履约保证金500元，违约次数达到五次（含</w:t>
      </w:r>
      <w:r>
        <w:rPr>
          <w:rFonts w:hint="default" w:ascii="宋体" w:hAnsi="宋体" w:eastAsia="宋体" w:cs="宋体"/>
          <w:bCs w:val="0"/>
          <w:sz w:val="24"/>
          <w:szCs w:val="24"/>
          <w:lang w:val="en-US" w:eastAsia="zh-CN"/>
        </w:rPr>
        <w:t>5次</w:t>
      </w:r>
      <w:r>
        <w:rPr>
          <w:rFonts w:hint="default" w:ascii="宋体" w:hAnsi="宋体" w:eastAsia="宋体" w:cs="宋体"/>
          <w:bCs w:val="0"/>
          <w:sz w:val="24"/>
          <w:szCs w:val="24"/>
          <w:lang w:val="zh-CN" w:eastAsia="zh-CN"/>
        </w:rPr>
        <w:t>），采购人可单方面取消合同，并没收履约保证金。</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四）成交供应商应当告知其参与合同履行的工作人员，凡涉及与监狱有关的事项，均应严格遵守法律、法规、规章和监狱的监管安全规定，且不得有任何为罪犯传递讯息、现金、银行卡、音视频播放设备、储存介质、手机、毒品、枪支、刀具、烟、酒等及私自会见在押罪犯等行为。成交供应商工作人员如有违反本项的情形，成交供应商应无条件立即更换该工作人员，并将按监狱相关规定进行处罚，采购人有权终止合同并没收全部履约保证金，若触犯法律，将移送司法机关处理。</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w:t>
      </w:r>
      <w:r>
        <w:rPr>
          <w:rFonts w:hint="eastAsia" w:ascii="宋体" w:hAnsi="宋体" w:cs="宋体"/>
          <w:bCs w:val="0"/>
          <w:sz w:val="24"/>
          <w:szCs w:val="24"/>
          <w:lang w:val="en-US" w:eastAsia="zh-CN"/>
        </w:rPr>
        <w:t>五</w:t>
      </w:r>
      <w:r>
        <w:rPr>
          <w:rFonts w:hint="default" w:ascii="宋体" w:hAnsi="宋体" w:eastAsia="宋体" w:cs="宋体"/>
          <w:bCs w:val="0"/>
          <w:sz w:val="24"/>
          <w:szCs w:val="24"/>
          <w:lang w:val="zh-CN" w:eastAsia="zh-CN"/>
        </w:rPr>
        <w:t>）合同履行期间，成交供应商不得将项目转包他人，成交供应商安排与采购人办理履行合同相关事宜人员应与成交供应商存在缴纳社保关系，否则视为违约，采购人有权单方终止合同，并没收履约保证金。</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w:t>
      </w:r>
      <w:r>
        <w:rPr>
          <w:rFonts w:hint="eastAsia" w:ascii="宋体" w:hAnsi="宋体" w:cs="宋体"/>
          <w:bCs w:val="0"/>
          <w:sz w:val="24"/>
          <w:szCs w:val="24"/>
          <w:lang w:val="en-US" w:eastAsia="zh-CN"/>
        </w:rPr>
        <w:t>六</w:t>
      </w:r>
      <w:r>
        <w:rPr>
          <w:rFonts w:hint="default" w:ascii="宋体" w:hAnsi="宋体" w:eastAsia="宋体" w:cs="宋体"/>
          <w:bCs w:val="0"/>
          <w:sz w:val="24"/>
          <w:szCs w:val="24"/>
          <w:lang w:val="zh-CN" w:eastAsia="zh-CN"/>
        </w:rPr>
        <w:t>）成交供应商应支付的违约金或赔偿金，采购人可从成交供应商服务款或履约保金中直接扣除，不足部分另向成交供应商追偿。从履约保证金中直接扣除的，成交供应商应在20天内补足约定的履约保证金金额。</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w:t>
      </w:r>
      <w:r>
        <w:rPr>
          <w:rFonts w:hint="eastAsia" w:ascii="宋体" w:hAnsi="宋体" w:cs="宋体"/>
          <w:bCs w:val="0"/>
          <w:sz w:val="24"/>
          <w:szCs w:val="24"/>
          <w:lang w:val="en-US" w:eastAsia="zh-CN"/>
        </w:rPr>
        <w:t>七</w:t>
      </w:r>
      <w:r>
        <w:rPr>
          <w:rFonts w:hint="default" w:ascii="宋体" w:hAnsi="宋体" w:eastAsia="宋体" w:cs="宋体"/>
          <w:bCs w:val="0"/>
          <w:sz w:val="24"/>
          <w:szCs w:val="24"/>
          <w:lang w:val="zh-CN" w:eastAsia="zh-CN"/>
        </w:rPr>
        <w:t>）若因供应商未履行本合同项下义务导致采购人所产生的一切损失（包括但不限于人身财产的损失、律师费、诉讼费、保全费、鉴定费等），均由成交供应商承担赔偿责任。</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en-US" w:eastAsia="zh-CN"/>
        </w:rPr>
        <w:t>（</w:t>
      </w:r>
      <w:r>
        <w:rPr>
          <w:rFonts w:hint="eastAsia" w:ascii="宋体" w:hAnsi="宋体" w:cs="宋体"/>
          <w:bCs w:val="0"/>
          <w:sz w:val="24"/>
          <w:szCs w:val="24"/>
          <w:lang w:val="en-US" w:eastAsia="zh-CN"/>
        </w:rPr>
        <w:t>八</w:t>
      </w:r>
      <w:r>
        <w:rPr>
          <w:rFonts w:hint="default" w:ascii="宋体" w:hAnsi="宋体" w:eastAsia="宋体" w:cs="宋体"/>
          <w:bCs w:val="0"/>
          <w:sz w:val="24"/>
          <w:szCs w:val="24"/>
          <w:lang w:val="en-US" w:eastAsia="zh-CN"/>
        </w:rPr>
        <w:t>）</w:t>
      </w:r>
      <w:r>
        <w:rPr>
          <w:rFonts w:hint="default" w:ascii="宋体" w:hAnsi="宋体" w:eastAsia="宋体" w:cs="宋体"/>
          <w:bCs w:val="0"/>
          <w:sz w:val="24"/>
          <w:szCs w:val="24"/>
          <w:lang w:val="zh-CN" w:eastAsia="zh-CN"/>
        </w:rPr>
        <w:t>除上述违约条款外，中标人未履行竞价文件、投标文件、合同有关规定的其他事项或服务要求的、每发现一次，需向采购人支付违约金</w:t>
      </w:r>
      <w:r>
        <w:rPr>
          <w:rFonts w:hint="default" w:ascii="宋体" w:hAnsi="宋体" w:eastAsia="宋体" w:cs="宋体"/>
          <w:bCs w:val="0"/>
          <w:sz w:val="24"/>
          <w:szCs w:val="24"/>
          <w:lang w:val="en-US" w:eastAsia="zh-CN"/>
        </w:rPr>
        <w:t>500</w:t>
      </w:r>
      <w:r>
        <w:rPr>
          <w:rFonts w:hint="default" w:ascii="宋体" w:hAnsi="宋体" w:eastAsia="宋体" w:cs="宋体"/>
          <w:bCs w:val="0"/>
          <w:sz w:val="24"/>
          <w:szCs w:val="24"/>
          <w:lang w:val="zh-CN" w:eastAsia="zh-CN"/>
        </w:rPr>
        <w:t>元。</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w:t>
      </w:r>
      <w:r>
        <w:rPr>
          <w:rFonts w:hint="eastAsia" w:ascii="宋体" w:hAnsi="宋体" w:cs="宋体"/>
          <w:bCs w:val="0"/>
          <w:sz w:val="24"/>
          <w:szCs w:val="24"/>
          <w:lang w:val="en-US" w:eastAsia="zh-CN"/>
        </w:rPr>
        <w:t>九</w:t>
      </w:r>
      <w:r>
        <w:rPr>
          <w:rFonts w:hint="default" w:ascii="宋体" w:hAnsi="宋体" w:eastAsia="宋体" w:cs="宋体"/>
          <w:bCs w:val="0"/>
          <w:sz w:val="24"/>
          <w:szCs w:val="24"/>
          <w:lang w:val="zh-CN" w:eastAsia="zh-CN"/>
        </w:rPr>
        <w:t>）上述违约责任内容与本采购内容及要求中的其他约定有冲突的，违约责任按就高不就低原则处理。</w:t>
      </w:r>
    </w:p>
    <w:p>
      <w:pPr>
        <w:pStyle w:val="20"/>
        <w:spacing w:line="360" w:lineRule="auto"/>
        <w:ind w:firstLine="0"/>
        <w:rPr>
          <w:rFonts w:hint="eastAsia" w:ascii="宋体" w:hAnsi="宋体" w:eastAsia="宋体"/>
          <w:sz w:val="24"/>
          <w:szCs w:val="24"/>
          <w:lang w:eastAsia="zh-CN"/>
        </w:rPr>
      </w:pPr>
      <w:r>
        <w:rPr>
          <w:rFonts w:hint="eastAsia" w:ascii="宋体" w:hAnsi="宋体" w:cs="宋体"/>
          <w:b/>
          <w:sz w:val="24"/>
          <w:szCs w:val="24"/>
          <w:lang w:val="en-US" w:eastAsia="zh-CN"/>
        </w:rPr>
        <w:t>六</w:t>
      </w:r>
      <w:r>
        <w:rPr>
          <w:rFonts w:ascii="宋体" w:hAnsi="宋体" w:cs="宋体"/>
          <w:b/>
          <w:sz w:val="24"/>
          <w:szCs w:val="24"/>
          <w:lang w:eastAsia="zh-CN"/>
        </w:rPr>
        <w:t>、</w:t>
      </w:r>
      <w:r>
        <w:rPr>
          <w:rFonts w:ascii="宋体" w:hAnsi="宋体" w:cs="宋体"/>
          <w:b/>
          <w:sz w:val="24"/>
          <w:szCs w:val="24"/>
        </w:rPr>
        <w:t>不可抗力</w:t>
      </w:r>
      <w:r>
        <w:rPr>
          <w:rFonts w:hint="eastAsia" w:ascii="宋体" w:hAnsi="宋体" w:cs="宋体"/>
          <w:b/>
          <w:sz w:val="24"/>
          <w:szCs w:val="24"/>
          <w:lang w:eastAsia="zh-CN"/>
        </w:rPr>
        <w:t>：</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因不可抗力因素造成违约的，遭受不可抗力一方应及时让对方知晓不能履行或不能完全履行的理由。基本于以上行为，允许遭受不可抗力一方延期履行、部分履行或者不能履行</w:t>
      </w:r>
      <w:r>
        <w:rPr>
          <w:rFonts w:hint="eastAsia" w:ascii="宋体" w:hAnsi="宋体" w:cs="宋体"/>
          <w:sz w:val="24"/>
          <w:szCs w:val="32"/>
          <w:lang w:val="en-US" w:eastAsia="zh-CN"/>
        </w:rPr>
        <w:t>竞价</w:t>
      </w:r>
      <w:r>
        <w:rPr>
          <w:rFonts w:hint="eastAsia" w:ascii="宋体" w:hAnsi="宋体" w:eastAsia="宋体" w:cs="宋体"/>
          <w:sz w:val="24"/>
          <w:szCs w:val="32"/>
        </w:rPr>
        <w:t>文件条款，并根据情况可部分或全部分免于承担违约责任。</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注：本条款不可抗力指不能预见、不能避免并不能克服的客观情况。包括但不限于：自然灾害（地震、台风、洪水、水灾）、政府行为、法律规定或其适用的变化，或者其他任何无法预见、避免（控制）的事件。</w:t>
      </w:r>
    </w:p>
    <w:p>
      <w:pPr>
        <w:pStyle w:val="20"/>
        <w:spacing w:line="360" w:lineRule="auto"/>
        <w:ind w:firstLine="0"/>
        <w:jc w:val="both"/>
        <w:rPr>
          <w:rFonts w:ascii="宋体" w:hAnsi="宋体"/>
          <w:sz w:val="24"/>
          <w:szCs w:val="24"/>
        </w:rPr>
      </w:pPr>
      <w:r>
        <w:rPr>
          <w:rFonts w:hint="eastAsia" w:ascii="宋体" w:hAnsi="宋体" w:cs="宋体"/>
          <w:b/>
          <w:sz w:val="24"/>
          <w:szCs w:val="24"/>
          <w:lang w:val="en-US" w:eastAsia="zh-CN"/>
        </w:rPr>
        <w:t>七</w:t>
      </w:r>
      <w:r>
        <w:rPr>
          <w:rFonts w:ascii="宋体" w:hAnsi="宋体" w:cs="宋体"/>
          <w:b/>
          <w:sz w:val="24"/>
          <w:szCs w:val="24"/>
          <w:lang w:eastAsia="zh-CN"/>
        </w:rPr>
        <w:t>、</w:t>
      </w:r>
      <w:r>
        <w:rPr>
          <w:rFonts w:hint="eastAsia" w:ascii="宋体" w:hAnsi="宋体" w:cs="宋体"/>
          <w:b/>
          <w:sz w:val="24"/>
          <w:szCs w:val="24"/>
          <w:lang w:eastAsia="zh-CN"/>
        </w:rPr>
        <w:t>知识产权：</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sz w:val="24"/>
          <w:szCs w:val="24"/>
          <w:lang w:val="zh-CN" w:eastAsia="zh-CN"/>
        </w:rPr>
      </w:pPr>
      <w:r>
        <w:rPr>
          <w:rFonts w:hint="eastAsia" w:ascii="宋体" w:hAnsi="宋体" w:eastAsia="宋体" w:cs="Times New Roman"/>
          <w:bCs/>
          <w:color w:val="auto"/>
          <w:sz w:val="24"/>
          <w:szCs w:val="24"/>
          <w:lang w:val="en-US" w:eastAsia="zh-CN"/>
        </w:rPr>
        <w:t>（一）</w:t>
      </w:r>
      <w:r>
        <w:rPr>
          <w:rFonts w:hint="eastAsia" w:ascii="宋体" w:hAnsi="宋体" w:eastAsia="宋体" w:cs="Times New Roman"/>
          <w:bCs/>
          <w:color w:val="auto"/>
          <w:sz w:val="24"/>
          <w:szCs w:val="24"/>
          <w:lang w:val="zh-CN" w:eastAsia="zh-CN"/>
        </w:rPr>
        <w:t>成交供应商提供的采购标的应符合国家知识产权法律、法规的规定且非假冒伪劣品；成交供应商还应保证采购人不受到第三方关于侵犯知识产权及专利权、商标权或工业设计权等知识产权方面的指控，若任何第三方提出此方面指控均与采购人无关，成交供应商应与第三方交涉，并承担可能发生的一切法律责任、费用和后果；若采购人因此而遭致损失，则成交供应商应赔偿该损失。</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sz w:val="24"/>
          <w:szCs w:val="24"/>
          <w:lang w:val="en-US" w:eastAsia="zh-CN"/>
        </w:rPr>
      </w:pPr>
      <w:r>
        <w:rPr>
          <w:rFonts w:hint="eastAsia" w:ascii="宋体" w:hAnsi="宋体" w:eastAsia="宋体" w:cs="Times New Roman"/>
          <w:bCs/>
          <w:color w:val="auto"/>
          <w:sz w:val="24"/>
          <w:szCs w:val="24"/>
          <w:lang w:val="en-US" w:eastAsia="zh-CN"/>
        </w:rPr>
        <w:t>（二）</w:t>
      </w:r>
      <w:r>
        <w:rPr>
          <w:rFonts w:hint="eastAsia" w:ascii="宋体" w:hAnsi="宋体" w:eastAsia="宋体" w:cs="Times New Roman"/>
          <w:bCs/>
          <w:color w:val="auto"/>
          <w:sz w:val="24"/>
          <w:szCs w:val="24"/>
          <w:lang w:val="zh-CN" w:eastAsia="zh-CN"/>
        </w:rPr>
        <w:t>若成交供应商提供的采购标的不符合国家知识产权法律、法规的规定或被有关主管机关认定为假冒伪劣品，则采购人有权单方解除与成交供应商签订的合同；没收全部履约保证金，同时采购人还将按照有关法律、法规和规章的规定进行处理</w:t>
      </w:r>
      <w:r>
        <w:rPr>
          <w:rFonts w:hint="eastAsia" w:cs="Times New Roman"/>
          <w:bCs/>
          <w:color w:val="auto"/>
          <w:sz w:val="24"/>
          <w:szCs w:val="24"/>
          <w:lang w:val="zh-CN" w:eastAsia="zh-CN"/>
        </w:rPr>
        <w:t>。</w:t>
      </w:r>
    </w:p>
    <w:p>
      <w:pPr>
        <w:pStyle w:val="12"/>
        <w:numPr>
          <w:ilvl w:val="0"/>
          <w:numId w:val="0"/>
        </w:numPr>
        <w:spacing w:before="0" w:beforeAutospacing="0" w:after="0" w:afterAutospacing="0" w:line="360" w:lineRule="auto"/>
        <w:ind w:firstLine="0" w:firstLineChars="0"/>
        <w:jc w:val="both"/>
        <w:rPr>
          <w:rFonts w:hint="eastAsia" w:eastAsia="宋体"/>
          <w:b/>
          <w:bCs/>
          <w:lang w:val="zh-TW" w:eastAsia="zh-CN"/>
        </w:rPr>
      </w:pPr>
      <w:r>
        <w:rPr>
          <w:rFonts w:hint="eastAsia" w:cs="宋体"/>
          <w:b/>
          <w:bCs/>
          <w:kern w:val="0"/>
          <w:sz w:val="24"/>
          <w:szCs w:val="24"/>
          <w:lang w:val="en-US" w:eastAsia="zh-CN" w:bidi="ar-SA"/>
        </w:rPr>
        <w:t>八</w:t>
      </w:r>
      <w:r>
        <w:rPr>
          <w:rFonts w:hint="eastAsia" w:ascii="宋体" w:hAnsi="宋体" w:eastAsia="宋体" w:cs="宋体"/>
          <w:b/>
          <w:bCs/>
          <w:kern w:val="0"/>
          <w:sz w:val="24"/>
          <w:szCs w:val="24"/>
          <w:lang w:val="zh-TW" w:eastAsia="zh-CN" w:bidi="ar-SA"/>
        </w:rPr>
        <w:t>、</w:t>
      </w:r>
      <w:r>
        <w:rPr>
          <w:rFonts w:hint="eastAsia" w:eastAsia="宋体"/>
          <w:b/>
          <w:bCs/>
          <w:lang w:val="zh-TW"/>
        </w:rPr>
        <w:t>廉政条款</w:t>
      </w:r>
      <w:r>
        <w:rPr>
          <w:rFonts w:hint="eastAsia" w:eastAsia="宋体"/>
          <w:b/>
          <w:bCs/>
          <w:lang w:val="zh-TW" w:eastAsia="zh-CN"/>
        </w:rPr>
        <w:t>：</w:t>
      </w:r>
    </w:p>
    <w:p>
      <w:pPr>
        <w:pStyle w:val="20"/>
        <w:spacing w:line="360" w:lineRule="auto"/>
        <w:ind w:firstLine="562"/>
        <w:rPr>
          <w:rFonts w:hint="eastAsia" w:ascii="宋体" w:hAnsi="宋体" w:cs="宋体"/>
          <w:b w:val="0"/>
          <w:bCs/>
          <w:sz w:val="24"/>
          <w:szCs w:val="24"/>
          <w:lang w:val="zh-TW" w:eastAsia="zh-CN"/>
        </w:rPr>
      </w:pPr>
      <w:r>
        <w:rPr>
          <w:rFonts w:hint="eastAsia" w:ascii="宋体" w:hAnsi="宋体" w:cs="宋体"/>
          <w:b w:val="0"/>
          <w:bCs/>
          <w:sz w:val="24"/>
          <w:szCs w:val="24"/>
          <w:lang w:val="zh-TW" w:eastAsia="zh-CN"/>
        </w:rPr>
        <w:t>供应商及其工作人员不得有以任何形式行贿采购人工作人员的行为，若发现并被核查属实的，采购人有权解除合同且不退还履约保证金，情节严重的，供应商及其工作人员还要承担相应的法律责任；采购人及其工作人员不得索要或接受供应商的礼金及吃请等，如有违反廉政纪律等行为的，依据有关规定给予党纪、政纪或组织处理，情节严重的，还应承担相应的法律责任。</w:t>
      </w:r>
    </w:p>
    <w:p>
      <w:pPr>
        <w:pStyle w:val="20"/>
        <w:spacing w:line="360" w:lineRule="auto"/>
        <w:ind w:firstLine="0"/>
        <w:jc w:val="both"/>
        <w:rPr>
          <w:rFonts w:hint="eastAsia" w:ascii="宋体" w:hAnsi="宋体" w:eastAsia="宋体"/>
          <w:sz w:val="24"/>
          <w:szCs w:val="24"/>
          <w:lang w:eastAsia="zh-CN"/>
        </w:rPr>
      </w:pPr>
      <w:r>
        <w:rPr>
          <w:rFonts w:hint="eastAsia" w:ascii="宋体" w:hAnsi="宋体" w:cs="宋体"/>
          <w:b/>
          <w:sz w:val="24"/>
          <w:szCs w:val="24"/>
          <w:lang w:val="en-US" w:eastAsia="zh-CN"/>
        </w:rPr>
        <w:t>九</w:t>
      </w:r>
      <w:r>
        <w:rPr>
          <w:rFonts w:ascii="宋体" w:hAnsi="宋体" w:cs="宋体"/>
          <w:b/>
          <w:sz w:val="24"/>
          <w:szCs w:val="24"/>
          <w:lang w:eastAsia="zh-CN"/>
        </w:rPr>
        <w:t>、</w:t>
      </w:r>
      <w:r>
        <w:rPr>
          <w:rFonts w:ascii="宋体" w:hAnsi="宋体" w:cs="宋体"/>
          <w:b/>
          <w:sz w:val="24"/>
          <w:szCs w:val="24"/>
        </w:rPr>
        <w:t>合同争议处理方式</w:t>
      </w:r>
      <w:r>
        <w:rPr>
          <w:rFonts w:hint="eastAsia" w:ascii="宋体" w:hAnsi="宋体" w:cs="宋体"/>
          <w:b/>
          <w:sz w:val="24"/>
          <w:szCs w:val="24"/>
          <w:lang w:eastAsia="zh-CN"/>
        </w:rPr>
        <w:t>：</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本合同在履行过程中发生的争议，由双方当事人协商解决；协商不成的，应将争议提交龙岩仲裁委员会解决。</w:t>
      </w:r>
    </w:p>
    <w:p>
      <w:pPr>
        <w:pStyle w:val="20"/>
        <w:spacing w:line="360" w:lineRule="auto"/>
        <w:ind w:firstLine="0" w:firstLineChars="0"/>
        <w:rPr>
          <w:rFonts w:hint="eastAsia" w:ascii="宋体" w:hAnsi="宋体" w:cs="宋体"/>
          <w:b/>
          <w:sz w:val="24"/>
          <w:szCs w:val="24"/>
          <w:lang w:val="en-US" w:eastAsia="zh-CN"/>
        </w:rPr>
      </w:pPr>
      <w:r>
        <w:rPr>
          <w:rFonts w:hint="eastAsia" w:ascii="宋体" w:hAnsi="宋体" w:cs="宋体"/>
          <w:b/>
          <w:sz w:val="24"/>
          <w:szCs w:val="24"/>
          <w:lang w:val="en-US" w:eastAsia="zh-CN"/>
        </w:rPr>
        <w:t>十</w:t>
      </w:r>
      <w:r>
        <w:rPr>
          <w:rFonts w:ascii="宋体" w:hAnsi="宋体" w:cs="宋体"/>
          <w:b/>
          <w:sz w:val="24"/>
          <w:szCs w:val="24"/>
          <w:lang w:eastAsia="zh-CN"/>
        </w:rPr>
        <w:t>、</w:t>
      </w:r>
      <w:r>
        <w:rPr>
          <w:rFonts w:hint="eastAsia" w:ascii="宋体" w:hAnsi="宋体" w:cs="宋体"/>
          <w:b/>
          <w:sz w:val="24"/>
          <w:szCs w:val="24"/>
          <w:lang w:val="en-US" w:eastAsia="zh-CN"/>
        </w:rPr>
        <w:t>保密条款：</w:t>
      </w:r>
    </w:p>
    <w:p>
      <w:pPr>
        <w:spacing w:line="360" w:lineRule="auto"/>
        <w:ind w:firstLine="480" w:firstLineChars="200"/>
        <w:rPr>
          <w:rFonts w:ascii="宋体" w:hAnsi="宋体" w:eastAsia="仿宋_GB2312" w:cs="宋体"/>
          <w:sz w:val="24"/>
          <w:szCs w:val="32"/>
        </w:rPr>
      </w:pPr>
      <w:r>
        <w:rPr>
          <w:rFonts w:hint="eastAsia" w:ascii="宋体" w:hAnsi="宋体" w:cs="宋体"/>
          <w:b w:val="0"/>
          <w:bCs/>
          <w:sz w:val="24"/>
          <w:szCs w:val="24"/>
          <w:lang w:val="en-US" w:eastAsia="zh-CN"/>
        </w:rPr>
        <w:t>1、</w:t>
      </w:r>
      <w:r>
        <w:rPr>
          <w:rFonts w:hint="eastAsia" w:ascii="宋体" w:hAnsi="宋体" w:eastAsia="宋体" w:cs="宋体"/>
          <w:sz w:val="24"/>
          <w:szCs w:val="32"/>
        </w:rPr>
        <w:t>成交供应商须认真遵守国家保密法律法规和采购人相关规章制度，履行保密义务，应当对本项目的内容、因履行本项目合同或在本项目合同期间知悉的或收到的采购人的财务、技术、产品信息、资料或其他工作上的文件资料、工作内容等予以保密，不得向本项目以外的任何第三方披露，成交供应商须签订并严格执行《单位保密承诺书》；采购人根据成交供应商存在的前述违约行为（包括故意或过失）或因前述违约行为（包括故意或过失）造成采购人相关后果等实际情况，除了有权要求成交供应商承担相应法律责任外，还有权要求成交供应商偿付合同款10%的违约金；造成采购人损失的，成交供应商还应予以赔偿。成交供应商进入采购人工作区域的工作人员需签订《个人保密承诺书》，严格履行保密义务。成交供应商进入采购人工作区域的工作人员违反本条约定泄露采购人的涉密信息的，应承担相应的法律责任，并有权要求其偿付10000元的违约金，造成采购人损失的，还应予以赔偿。本条款不因合同届满或解除而失效。（《单位保密承诺书》及《个人保密承诺书》详见附件）。</w:t>
      </w:r>
    </w:p>
    <w:p>
      <w:pPr>
        <w:pStyle w:val="20"/>
        <w:spacing w:line="360" w:lineRule="auto"/>
        <w:ind w:firstLine="480" w:firstLineChars="200"/>
        <w:rPr>
          <w:rFonts w:hint="default" w:ascii="宋体" w:hAnsi="宋体" w:cs="宋体"/>
          <w:b w:val="0"/>
          <w:bCs/>
          <w:sz w:val="24"/>
          <w:szCs w:val="24"/>
          <w:lang w:val="en-US" w:eastAsia="zh-CN"/>
        </w:rPr>
      </w:pPr>
      <w:r>
        <w:rPr>
          <w:rFonts w:hint="default" w:ascii="宋体" w:hAnsi="宋体" w:cs="宋体"/>
          <w:b w:val="0"/>
          <w:bCs/>
          <w:sz w:val="24"/>
          <w:szCs w:val="24"/>
          <w:lang w:val="en-US" w:eastAsia="zh-CN"/>
        </w:rPr>
        <w:t xml:space="preserve">2 </w:t>
      </w:r>
      <w:r>
        <w:rPr>
          <w:rFonts w:hint="eastAsia" w:ascii="宋体" w:hAnsi="宋体" w:cs="宋体"/>
          <w:b w:val="0"/>
          <w:bCs/>
          <w:sz w:val="24"/>
          <w:szCs w:val="24"/>
          <w:lang w:val="en-US" w:eastAsia="zh-CN"/>
        </w:rPr>
        <w:t>、</w:t>
      </w:r>
      <w:r>
        <w:rPr>
          <w:rFonts w:hint="default" w:ascii="宋体" w:hAnsi="宋体" w:cs="宋体"/>
          <w:b w:val="0"/>
          <w:bCs/>
          <w:sz w:val="24"/>
          <w:szCs w:val="24"/>
          <w:lang w:val="en-US" w:eastAsia="zh-CN"/>
        </w:rPr>
        <w:t>成交供应商违反本条约定泄露采购人的涉密信息的，应承担相应的法律责任，造成采购人损失的，成交供应商应当依法承担赔偿责任。</w:t>
      </w:r>
    </w:p>
    <w:p>
      <w:pPr>
        <w:pStyle w:val="20"/>
        <w:spacing w:line="360" w:lineRule="auto"/>
        <w:ind w:firstLine="480" w:firstLineChars="200"/>
        <w:rPr>
          <w:rFonts w:hint="default" w:ascii="宋体" w:hAnsi="宋体" w:cs="宋体"/>
          <w:b/>
          <w:sz w:val="24"/>
          <w:szCs w:val="24"/>
          <w:lang w:val="en-US" w:eastAsia="zh-CN"/>
        </w:rPr>
      </w:pPr>
      <w:r>
        <w:rPr>
          <w:rFonts w:hint="eastAsia" w:ascii="宋体" w:hAnsi="宋体" w:cs="宋体"/>
          <w:b w:val="0"/>
          <w:bCs/>
          <w:sz w:val="24"/>
          <w:szCs w:val="24"/>
          <w:lang w:val="en-US" w:eastAsia="zh-CN"/>
        </w:rPr>
        <w:t>3、</w:t>
      </w:r>
      <w:r>
        <w:rPr>
          <w:rFonts w:hint="default" w:ascii="宋体" w:hAnsi="宋体" w:cs="宋体"/>
          <w:b w:val="0"/>
          <w:bCs/>
          <w:sz w:val="24"/>
          <w:szCs w:val="24"/>
          <w:lang w:val="en-US" w:eastAsia="zh-CN"/>
        </w:rPr>
        <w:t>本条款不因合同届满或解除而失效。</w:t>
      </w:r>
    </w:p>
    <w:p>
      <w:pPr>
        <w:pStyle w:val="20"/>
        <w:spacing w:line="360" w:lineRule="auto"/>
        <w:ind w:firstLine="0" w:firstLineChars="0"/>
        <w:rPr>
          <w:rFonts w:hint="eastAsia" w:ascii="宋体" w:hAnsi="宋体" w:eastAsia="宋体"/>
          <w:sz w:val="24"/>
          <w:szCs w:val="24"/>
          <w:lang w:eastAsia="zh-CN"/>
        </w:rPr>
      </w:pPr>
      <w:r>
        <w:rPr>
          <w:rFonts w:hint="eastAsia" w:ascii="宋体" w:hAnsi="宋体" w:cs="宋体"/>
          <w:b/>
          <w:sz w:val="24"/>
          <w:szCs w:val="24"/>
          <w:lang w:val="en-US" w:eastAsia="zh-CN"/>
        </w:rPr>
        <w:t>十一、</w:t>
      </w:r>
      <w:r>
        <w:rPr>
          <w:rFonts w:ascii="宋体" w:hAnsi="宋体" w:cs="宋体"/>
          <w:b/>
          <w:sz w:val="24"/>
          <w:szCs w:val="24"/>
        </w:rPr>
        <w:t>其他</w:t>
      </w:r>
      <w:r>
        <w:rPr>
          <w:rFonts w:hint="eastAsia" w:ascii="宋体" w:hAnsi="宋体" w:cs="宋体"/>
          <w:b/>
          <w:sz w:val="24"/>
          <w:szCs w:val="24"/>
          <w:lang w:val="en-US" w:eastAsia="zh-CN"/>
        </w:rPr>
        <w:t>要求</w:t>
      </w:r>
      <w:r>
        <w:rPr>
          <w:rFonts w:hint="eastAsia" w:ascii="宋体" w:hAnsi="宋体" w:cs="宋体"/>
          <w:b/>
          <w:sz w:val="24"/>
          <w:szCs w:val="24"/>
          <w:lang w:eastAsia="zh-CN"/>
        </w:rPr>
        <w:t>：</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sz w:val="24"/>
          <w:szCs w:val="24"/>
          <w:lang w:val="zh-CN" w:eastAsia="zh-CN"/>
        </w:rPr>
      </w:pPr>
      <w:r>
        <w:rPr>
          <w:rFonts w:hint="eastAsia" w:ascii="宋体" w:hAnsi="宋体" w:eastAsia="宋体" w:cs="Times New Roman"/>
          <w:bCs/>
          <w:color w:val="auto"/>
          <w:sz w:val="24"/>
          <w:szCs w:val="24"/>
          <w:lang w:val="en-US" w:eastAsia="zh-CN"/>
        </w:rPr>
        <w:t>（一）</w:t>
      </w:r>
      <w:r>
        <w:rPr>
          <w:rFonts w:hint="eastAsia" w:ascii="宋体" w:hAnsi="宋体" w:eastAsia="宋体" w:cs="Times New Roman"/>
          <w:bCs/>
          <w:color w:val="auto"/>
          <w:sz w:val="24"/>
          <w:szCs w:val="24"/>
          <w:lang w:val="zh-CN" w:eastAsia="zh-CN"/>
        </w:rPr>
        <w:t>供应商必须对其响应文件中提供各种资料、说明、声明的真实性负责。供应商若提供虚假资料谋取</w:t>
      </w:r>
      <w:r>
        <w:rPr>
          <w:rFonts w:hint="eastAsia" w:cs="Times New Roman"/>
          <w:bCs/>
          <w:color w:val="auto"/>
          <w:sz w:val="24"/>
          <w:szCs w:val="24"/>
          <w:lang w:val="zh-CN" w:eastAsia="zh-CN"/>
        </w:rPr>
        <w:t>成交</w:t>
      </w:r>
      <w:r>
        <w:rPr>
          <w:rFonts w:hint="eastAsia" w:ascii="宋体" w:hAnsi="宋体" w:eastAsia="宋体" w:cs="Times New Roman"/>
          <w:bCs/>
          <w:color w:val="auto"/>
          <w:sz w:val="24"/>
          <w:szCs w:val="24"/>
          <w:lang w:val="zh-CN" w:eastAsia="zh-CN"/>
        </w:rPr>
        <w:t>的其响应无效，竞价保证金将不予退还，并列入</w:t>
      </w:r>
      <w:r>
        <w:rPr>
          <w:rFonts w:hint="eastAsia" w:cs="Times New Roman"/>
          <w:bCs/>
          <w:color w:val="auto"/>
          <w:sz w:val="24"/>
          <w:szCs w:val="24"/>
          <w:lang w:val="zh-CN" w:eastAsia="zh-CN"/>
        </w:rPr>
        <w:t>采购人单位</w:t>
      </w:r>
      <w:r>
        <w:rPr>
          <w:rFonts w:hint="eastAsia" w:ascii="宋体" w:hAnsi="宋体" w:eastAsia="宋体" w:cs="Times New Roman"/>
          <w:bCs/>
          <w:color w:val="auto"/>
          <w:sz w:val="24"/>
          <w:szCs w:val="24"/>
          <w:lang w:val="zh-CN" w:eastAsia="zh-CN"/>
        </w:rPr>
        <w:t>不良行为记录名单并根据本文件和相关法律法规追究其相关责任，其中：虚假资料若在评标过程中，还将视为无效响应；若在竞价成交后发现，还将取消其成交资格。采购人在签订合同之前（或合同履行过程中）对成交供应商响应文件中的承诺内容和证明材料进行核查，成交供应商应无条件配合采购人的核查工作，不得托词拒绝核查或隐瞒真实情况，否则采购人有权视供应商资料、说明和承诺等内容失实；若在签订合同时发现，采购人还将取消其合同签订，给采购人造成损失的，需另行赔偿并负相关责任。所有材料均须加盖供应商公章，原件备查。</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sz w:val="24"/>
          <w:szCs w:val="24"/>
          <w:lang w:val="zh-CN" w:eastAsia="zh-CN"/>
        </w:rPr>
      </w:pPr>
      <w:r>
        <w:rPr>
          <w:rFonts w:hint="eastAsia" w:ascii="宋体" w:hAnsi="宋体" w:eastAsia="宋体" w:cs="Times New Roman"/>
          <w:bCs/>
          <w:color w:val="auto"/>
          <w:sz w:val="24"/>
          <w:szCs w:val="24"/>
          <w:lang w:val="en-US" w:eastAsia="zh-CN"/>
        </w:rPr>
        <w:t>（二）</w:t>
      </w:r>
      <w:r>
        <w:rPr>
          <w:rFonts w:hint="eastAsia" w:ascii="宋体" w:hAnsi="宋体" w:eastAsia="宋体" w:cs="Times New Roman"/>
          <w:bCs/>
          <w:color w:val="auto"/>
          <w:sz w:val="24"/>
          <w:szCs w:val="24"/>
          <w:lang w:val="zh-CN" w:eastAsia="zh-CN"/>
        </w:rPr>
        <w:t>若遇国家政策调整及采购人上级管理机关通知要求变更或终止采购合同等特殊情况的，采购方有权变更或终止合同，并无需承担任何赔偿或补偿等责任。</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sz w:val="24"/>
          <w:szCs w:val="24"/>
          <w:lang w:val="zh-CN" w:eastAsia="zh-CN"/>
        </w:rPr>
      </w:pPr>
      <w:r>
        <w:rPr>
          <w:rFonts w:hint="eastAsia" w:ascii="宋体" w:hAnsi="宋体" w:eastAsia="宋体" w:cs="Times New Roman"/>
          <w:bCs/>
          <w:color w:val="auto"/>
          <w:sz w:val="24"/>
          <w:szCs w:val="24"/>
          <w:lang w:val="en-US" w:eastAsia="zh-CN"/>
        </w:rPr>
        <w:t>（三）</w:t>
      </w:r>
      <w:r>
        <w:rPr>
          <w:rFonts w:hint="eastAsia" w:ascii="宋体" w:hAnsi="宋体" w:eastAsia="宋体" w:cs="Times New Roman"/>
          <w:bCs/>
          <w:color w:val="auto"/>
          <w:sz w:val="24"/>
          <w:szCs w:val="24"/>
          <w:lang w:val="zh-CN" w:eastAsia="zh-CN"/>
        </w:rPr>
        <w:t>除采购文件另有规定外，若出现有关法律、法规和规章有强制性规定但采购文件未列明的情形，则供应商应按照有关法律、法规和规章强制性规定执行。</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kern w:val="0"/>
          <w:sz w:val="24"/>
          <w:szCs w:val="24"/>
          <w:lang w:val="en-US" w:eastAsia="zh-CN" w:bidi="ar-SA"/>
        </w:rPr>
      </w:pPr>
      <w:r>
        <w:rPr>
          <w:rFonts w:hint="eastAsia" w:ascii="宋体" w:hAnsi="宋体" w:eastAsia="宋体" w:cs="Times New Roman"/>
          <w:bCs/>
          <w:color w:val="auto"/>
          <w:sz w:val="24"/>
          <w:szCs w:val="24"/>
          <w:lang w:val="en-US" w:eastAsia="zh-CN"/>
        </w:rPr>
        <w:t>（四）</w:t>
      </w:r>
      <w:r>
        <w:rPr>
          <w:rFonts w:hint="eastAsia" w:ascii="宋体" w:hAnsi="宋体" w:eastAsia="宋体" w:cs="Times New Roman"/>
          <w:bCs/>
          <w:color w:val="auto"/>
          <w:sz w:val="24"/>
          <w:szCs w:val="24"/>
          <w:lang w:val="zh-CN" w:eastAsia="zh-CN"/>
        </w:rPr>
        <w:t>成交供应商与采购人签订合同前，须签订“单位保密协议”及“保密承诺书”，格式及内容详见附件。</w:t>
      </w: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r>
        <w:rPr>
          <w:rFonts w:ascii="宋体" w:hAnsi="宋体"/>
          <w:b/>
          <w:sz w:val="28"/>
          <w:szCs w:val="28"/>
        </w:rPr>
        <w:t>附件</w:t>
      </w:r>
      <w:r>
        <w:rPr>
          <w:rFonts w:hint="eastAsia" w:ascii="宋体" w:hAnsi="宋体"/>
          <w:b/>
          <w:sz w:val="28"/>
          <w:szCs w:val="28"/>
          <w:lang w:val="en-US" w:eastAsia="zh-CN"/>
        </w:rPr>
        <w:t>1：</w:t>
      </w:r>
      <w:r>
        <w:rPr>
          <w:rFonts w:ascii="宋体" w:hAnsi="宋体"/>
          <w:b/>
          <w:sz w:val="28"/>
          <w:szCs w:val="28"/>
        </w:rPr>
        <w:t xml:space="preserve"> </w:t>
      </w:r>
    </w:p>
    <w:p>
      <w:pPr>
        <w:pStyle w:val="20"/>
        <w:spacing w:line="360" w:lineRule="exact"/>
        <w:jc w:val="center"/>
        <w:rPr>
          <w:rFonts w:ascii="宋体" w:hAnsi="宋体"/>
          <w:b/>
          <w:sz w:val="28"/>
          <w:szCs w:val="28"/>
          <w:lang w:eastAsia="zh-CN"/>
        </w:rPr>
      </w:pPr>
      <w:r>
        <w:rPr>
          <w:rFonts w:ascii="宋体" w:hAnsi="宋体"/>
          <w:b/>
          <w:sz w:val="28"/>
          <w:szCs w:val="28"/>
        </w:rPr>
        <w:t>《单位保密协议》</w:t>
      </w:r>
    </w:p>
    <w:p>
      <w:pPr>
        <w:pStyle w:val="20"/>
        <w:spacing w:line="360" w:lineRule="exact"/>
        <w:jc w:val="both"/>
        <w:rPr>
          <w:rFonts w:hint="eastAsia" w:ascii="宋体" w:hAnsi="宋体"/>
          <w:sz w:val="24"/>
          <w:szCs w:val="24"/>
          <w:lang w:val="en-US" w:eastAsia="zh-CN"/>
        </w:rPr>
      </w:pPr>
      <w:r>
        <w:rPr>
          <w:rFonts w:ascii="宋体" w:hAnsi="宋体"/>
          <w:sz w:val="24"/>
          <w:szCs w:val="24"/>
        </w:rPr>
        <w:t>甲方：福建省</w:t>
      </w:r>
      <w:r>
        <w:rPr>
          <w:rFonts w:hint="eastAsia" w:ascii="宋体" w:hAnsi="宋体"/>
          <w:sz w:val="24"/>
          <w:szCs w:val="24"/>
          <w:lang w:val="en-US" w:eastAsia="zh-CN"/>
        </w:rPr>
        <w:t>龙岩</w:t>
      </w:r>
      <w:r>
        <w:rPr>
          <w:rFonts w:ascii="宋体" w:hAnsi="宋体"/>
          <w:sz w:val="24"/>
          <w:szCs w:val="24"/>
        </w:rPr>
        <w:t xml:space="preserve">监狱 </w:t>
      </w:r>
      <w:r>
        <w:rPr>
          <w:rFonts w:hint="eastAsia" w:ascii="宋体" w:hAnsi="宋体"/>
          <w:sz w:val="24"/>
          <w:szCs w:val="24"/>
          <w:lang w:val="en-US" w:eastAsia="zh-CN"/>
        </w:rPr>
        <w:t xml:space="preserve">   </w:t>
      </w:r>
    </w:p>
    <w:p>
      <w:pPr>
        <w:pStyle w:val="20"/>
        <w:spacing w:line="360" w:lineRule="exact"/>
        <w:jc w:val="both"/>
        <w:rPr>
          <w:rFonts w:ascii="宋体" w:hAnsi="宋体"/>
          <w:sz w:val="24"/>
          <w:szCs w:val="24"/>
        </w:rPr>
      </w:pPr>
      <w:r>
        <w:rPr>
          <w:rFonts w:ascii="宋体" w:hAnsi="宋体"/>
          <w:sz w:val="24"/>
          <w:szCs w:val="24"/>
        </w:rPr>
        <w:t xml:space="preserve">乙方：                </w:t>
      </w:r>
    </w:p>
    <w:p>
      <w:pPr>
        <w:pStyle w:val="20"/>
        <w:spacing w:line="360" w:lineRule="exact"/>
        <w:jc w:val="both"/>
        <w:rPr>
          <w:rFonts w:ascii="宋体" w:hAnsi="宋体"/>
          <w:sz w:val="24"/>
          <w:szCs w:val="24"/>
        </w:rPr>
      </w:pPr>
      <w:r>
        <w:rPr>
          <w:rFonts w:ascii="宋体" w:hAnsi="宋体"/>
          <w:sz w:val="24"/>
          <w:szCs w:val="24"/>
        </w:rPr>
        <w:t xml:space="preserve">住所地：                   </w:t>
      </w:r>
    </w:p>
    <w:p>
      <w:pPr>
        <w:pStyle w:val="20"/>
        <w:spacing w:line="360" w:lineRule="exact"/>
        <w:jc w:val="both"/>
        <w:rPr>
          <w:rFonts w:ascii="宋体" w:hAnsi="宋体"/>
          <w:sz w:val="24"/>
          <w:szCs w:val="24"/>
        </w:rPr>
      </w:pPr>
      <w:r>
        <w:rPr>
          <w:rFonts w:ascii="宋体" w:hAnsi="宋体"/>
          <w:sz w:val="24"/>
          <w:szCs w:val="24"/>
        </w:rPr>
        <w:t xml:space="preserve">统一社会信用代码：            </w:t>
      </w:r>
    </w:p>
    <w:p>
      <w:pPr>
        <w:pStyle w:val="20"/>
        <w:spacing w:line="360" w:lineRule="exact"/>
        <w:jc w:val="both"/>
        <w:rPr>
          <w:rFonts w:ascii="宋体" w:hAnsi="宋体"/>
          <w:sz w:val="24"/>
          <w:szCs w:val="24"/>
        </w:rPr>
      </w:pPr>
      <w:r>
        <w:rPr>
          <w:rFonts w:ascii="宋体" w:hAnsi="宋体"/>
          <w:sz w:val="24"/>
          <w:szCs w:val="24"/>
        </w:rPr>
        <w:t xml:space="preserve">法定代表人：         </w:t>
      </w:r>
    </w:p>
    <w:p>
      <w:pPr>
        <w:pStyle w:val="20"/>
        <w:spacing w:line="360" w:lineRule="exact"/>
        <w:ind w:firstLine="480" w:firstLineChars="200"/>
        <w:jc w:val="both"/>
        <w:rPr>
          <w:rFonts w:ascii="宋体" w:hAnsi="宋体"/>
          <w:sz w:val="24"/>
          <w:szCs w:val="24"/>
        </w:rPr>
      </w:pPr>
      <w:r>
        <w:rPr>
          <w:rFonts w:ascii="宋体" w:hAnsi="宋体"/>
          <w:sz w:val="24"/>
          <w:szCs w:val="24"/>
        </w:rPr>
        <w:t xml:space="preserve"> 乙方与甲方进行业务接触时，知晓甲方是涉及国家秘密的刑罚执行机关，甲方的文件、资料、数据、信息及存储信息各类设备、载体均具有高度保密性；甲方工作人员也充分告知乙方所参与、知悉的甲方工作属于国家秘密的范围，乙方依法负有保守国家秘密的义务，不得有任何违反《中华人民共和国保守国家秘密法》等法律法规和甲方关于保密工作规章制度要求的行为。 双方一致同意共同履行如下保密协议： 1.乙方承诺在订立合同过程中知悉、取得甲方相关业务信息、资料（包括但不限于：软件系统，各类书面材料，电子数据，采购数据、</w:t>
      </w:r>
      <w:r>
        <w:rPr>
          <w:rFonts w:hint="eastAsia" w:ascii="宋体" w:hAnsi="宋体"/>
          <w:sz w:val="24"/>
          <w:szCs w:val="24"/>
          <w:lang w:eastAsia="zh-CN"/>
        </w:rPr>
        <w:t>工作部署</w:t>
      </w:r>
      <w:r>
        <w:rPr>
          <w:rFonts w:ascii="宋体" w:hAnsi="宋体"/>
          <w:sz w:val="24"/>
          <w:szCs w:val="24"/>
        </w:rPr>
        <w:t>、安排、情况等，下同）后，无论合同是否成立、履行，均不得不正当地使用或以泄露、遗失、告知、公布、发表、传授、转让等方式使任何第三者知悉、取得。 2.在乙方持有、使用甲方相关资料的法定条件消失后或乙方不得持有、使用甲方相关资料的情形出现时，乙方应当立即将所有资料交还甲方，不得以恢复、复制、记录、存储等方式继续持有相关资料，甲方应对乙方交还资料的工作予以积极督促、配合，提供便利； 3.乙方须自觉遵守国家有关保密法律法规和甲方关于保密工作的规章制度； 4.乙方对本公司工作人员所知悉和持有的甲方资料、信息，根据实际情况采取有效的保密防范措施和教育，不留泄密隐患，在保密信息解密之前，知悉和管理信息的乙方具体工作人员对涉密信息负有保密责任。乙方需为</w:t>
      </w:r>
      <w:r>
        <w:rPr>
          <w:rFonts w:hint="eastAsia" w:ascii="宋体" w:hAnsi="宋体"/>
          <w:sz w:val="24"/>
          <w:szCs w:val="24"/>
          <w:lang w:eastAsia="zh-CN"/>
        </w:rPr>
        <w:t>己方</w:t>
      </w:r>
      <w:r>
        <w:rPr>
          <w:rFonts w:ascii="宋体" w:hAnsi="宋体"/>
          <w:sz w:val="24"/>
          <w:szCs w:val="24"/>
        </w:rPr>
        <w:t>有关人员的保密职责和侵权责任等行为负责； 5.乙方接触甲方业务工作的人员离岗、离职前，由乙方对其实行脱密期保守相关秘密的教育培训，并留存脱密教育的相关工作记录； 6.甲、乙双方工作接触终止后，乙方应依国家法律规定自觉履行保密义务，甲方应对乙方进行必要的保密提示和监督。乙方及其工作人员在履行职责中违反上述协议的，甲方有权追究乙方及其相关人员承担相应法律责任, 有权解除双方签订的所有合 作协议，有权视情要求乙方偿付本项目合同金额</w:t>
      </w:r>
      <w:r>
        <w:rPr>
          <w:rFonts w:hint="eastAsia" w:ascii="宋体" w:hAnsi="宋体"/>
          <w:sz w:val="24"/>
          <w:szCs w:val="24"/>
          <w:lang w:val="en-US" w:eastAsia="zh-CN"/>
        </w:rPr>
        <w:t>10</w:t>
      </w:r>
      <w:r>
        <w:rPr>
          <w:rFonts w:ascii="宋体" w:hAnsi="宋体"/>
          <w:sz w:val="24"/>
          <w:szCs w:val="24"/>
        </w:rPr>
        <w:t xml:space="preserve">%的违约金，造成甲方损失的，乙方还应予以赔偿。  </w:t>
      </w:r>
    </w:p>
    <w:p>
      <w:pPr>
        <w:pStyle w:val="20"/>
        <w:spacing w:line="360" w:lineRule="exact"/>
        <w:ind w:firstLine="560"/>
        <w:jc w:val="both"/>
        <w:rPr>
          <w:rFonts w:ascii="宋体" w:hAnsi="宋体"/>
          <w:sz w:val="24"/>
          <w:szCs w:val="24"/>
        </w:rPr>
      </w:pPr>
    </w:p>
    <w:p>
      <w:pPr>
        <w:pStyle w:val="20"/>
        <w:spacing w:line="360" w:lineRule="auto"/>
        <w:jc w:val="both"/>
        <w:rPr>
          <w:rFonts w:ascii="宋体" w:hAnsi="宋体"/>
          <w:sz w:val="24"/>
          <w:szCs w:val="24"/>
        </w:rPr>
      </w:pPr>
      <w:r>
        <w:rPr>
          <w:rFonts w:ascii="宋体" w:hAnsi="宋体"/>
          <w:sz w:val="24"/>
          <w:szCs w:val="24"/>
        </w:rPr>
        <w:t xml:space="preserve">甲方（签字并盖章）：        　        乙方（签字并盖章）：                    </w:t>
      </w:r>
    </w:p>
    <w:p>
      <w:pPr>
        <w:pStyle w:val="20"/>
        <w:spacing w:line="360" w:lineRule="auto"/>
        <w:jc w:val="both"/>
        <w:rPr>
          <w:rFonts w:ascii="宋体" w:hAnsi="宋体"/>
          <w:sz w:val="24"/>
          <w:szCs w:val="24"/>
        </w:rPr>
      </w:pPr>
      <w:r>
        <w:rPr>
          <w:rFonts w:ascii="宋体" w:hAnsi="宋体"/>
          <w:sz w:val="24"/>
          <w:szCs w:val="24"/>
        </w:rPr>
        <w:t xml:space="preserve">联系电话：                          </w:t>
      </w:r>
      <w:r>
        <w:rPr>
          <w:rFonts w:hint="eastAsia" w:ascii="宋体" w:hAnsi="宋体"/>
          <w:sz w:val="24"/>
          <w:szCs w:val="24"/>
          <w:lang w:val="en-US" w:eastAsia="zh-CN"/>
        </w:rPr>
        <w:t xml:space="preserve">  </w:t>
      </w:r>
      <w:r>
        <w:rPr>
          <w:rFonts w:ascii="宋体" w:hAnsi="宋体"/>
          <w:sz w:val="24"/>
          <w:szCs w:val="24"/>
        </w:rPr>
        <w:t xml:space="preserve">联系电话：　　 　 </w:t>
      </w:r>
    </w:p>
    <w:p>
      <w:pPr>
        <w:pStyle w:val="20"/>
        <w:spacing w:line="360" w:lineRule="auto"/>
        <w:jc w:val="both"/>
        <w:rPr>
          <w:rFonts w:ascii="宋体" w:hAnsi="宋体"/>
          <w:sz w:val="24"/>
          <w:szCs w:val="24"/>
        </w:rPr>
      </w:pPr>
      <w:r>
        <w:rPr>
          <w:rFonts w:ascii="宋体" w:hAnsi="宋体"/>
          <w:sz w:val="24"/>
          <w:szCs w:val="24"/>
        </w:rPr>
        <w:t xml:space="preserve">年　 月　 日                          年　 月　 日  </w:t>
      </w:r>
    </w:p>
    <w:p>
      <w:pPr>
        <w:spacing w:line="360" w:lineRule="exact"/>
        <w:rPr>
          <w:rFonts w:ascii="宋体" w:hAnsi="宋体"/>
          <w:b/>
          <w:sz w:val="28"/>
          <w:szCs w:val="28"/>
        </w:rPr>
      </w:pPr>
    </w:p>
    <w:p>
      <w:pPr>
        <w:spacing w:line="360" w:lineRule="exact"/>
        <w:rPr>
          <w:rFonts w:ascii="宋体" w:hAnsi="宋体"/>
          <w:b/>
          <w:sz w:val="28"/>
          <w:szCs w:val="28"/>
        </w:rPr>
      </w:pPr>
    </w:p>
    <w:p>
      <w:pPr>
        <w:spacing w:line="360" w:lineRule="exact"/>
        <w:rPr>
          <w:rFonts w:ascii="宋体" w:hAnsi="宋体"/>
          <w:b/>
          <w:sz w:val="28"/>
          <w:szCs w:val="28"/>
        </w:rPr>
      </w:pPr>
    </w:p>
    <w:p>
      <w:pPr>
        <w:spacing w:line="360" w:lineRule="exact"/>
        <w:rPr>
          <w:rFonts w:ascii="宋体" w:hAnsi="宋体"/>
          <w:b/>
          <w:sz w:val="28"/>
          <w:szCs w:val="28"/>
        </w:rPr>
      </w:pPr>
    </w:p>
    <w:p>
      <w:pPr>
        <w:spacing w:line="360" w:lineRule="exact"/>
        <w:rPr>
          <w:rFonts w:ascii="宋体" w:hAnsi="宋体"/>
          <w:b/>
          <w:sz w:val="28"/>
          <w:szCs w:val="28"/>
        </w:rPr>
      </w:pPr>
    </w:p>
    <w:p>
      <w:pPr>
        <w:spacing w:line="360" w:lineRule="exact"/>
        <w:rPr>
          <w:rFonts w:ascii="宋体" w:hAnsi="宋体"/>
          <w:b/>
          <w:sz w:val="28"/>
          <w:szCs w:val="28"/>
        </w:rPr>
      </w:pPr>
    </w:p>
    <w:p>
      <w:pPr>
        <w:spacing w:line="360" w:lineRule="exact"/>
        <w:rPr>
          <w:rFonts w:ascii="宋体" w:hAnsi="宋体"/>
          <w:b/>
          <w:sz w:val="28"/>
          <w:szCs w:val="28"/>
        </w:rPr>
      </w:pPr>
      <w:r>
        <w:rPr>
          <w:rFonts w:ascii="宋体" w:hAnsi="宋体"/>
          <w:b/>
          <w:sz w:val="28"/>
          <w:szCs w:val="28"/>
        </w:rPr>
        <w:t>附件</w:t>
      </w:r>
      <w:r>
        <w:rPr>
          <w:rFonts w:hint="eastAsia" w:ascii="宋体" w:hAnsi="宋体"/>
          <w:b/>
          <w:sz w:val="28"/>
          <w:szCs w:val="28"/>
          <w:lang w:val="en-US" w:eastAsia="zh-CN"/>
        </w:rPr>
        <w:t>2</w:t>
      </w:r>
      <w:r>
        <w:rPr>
          <w:rFonts w:ascii="宋体" w:hAnsi="宋体"/>
          <w:b/>
          <w:sz w:val="28"/>
          <w:szCs w:val="28"/>
        </w:rPr>
        <w:t xml:space="preserve">： </w:t>
      </w:r>
    </w:p>
    <w:p>
      <w:pPr>
        <w:spacing w:line="360" w:lineRule="auto"/>
        <w:jc w:val="center"/>
        <w:rPr>
          <w:rFonts w:ascii="宋体" w:hAnsi="宋体"/>
          <w:sz w:val="28"/>
          <w:szCs w:val="28"/>
        </w:rPr>
      </w:pPr>
      <w:r>
        <w:rPr>
          <w:rFonts w:ascii="宋体" w:hAnsi="宋体"/>
          <w:b/>
          <w:sz w:val="28"/>
          <w:szCs w:val="28"/>
        </w:rPr>
        <w:t>《个人保密协议》</w:t>
      </w:r>
    </w:p>
    <w:p>
      <w:pPr>
        <w:spacing w:line="360" w:lineRule="auto"/>
        <w:ind w:firstLine="480" w:firstLineChars="200"/>
        <w:rPr>
          <w:rFonts w:ascii="宋体" w:hAnsi="宋体"/>
          <w:sz w:val="24"/>
          <w:szCs w:val="24"/>
        </w:rPr>
      </w:pPr>
      <w:r>
        <w:rPr>
          <w:rFonts w:ascii="宋体" w:hAnsi="宋体"/>
          <w:sz w:val="24"/>
          <w:szCs w:val="24"/>
        </w:rPr>
        <w:t>本人所属或授权代理的公司与</w:t>
      </w:r>
      <w:r>
        <w:rPr>
          <w:rFonts w:hint="eastAsia" w:ascii="宋体" w:hAnsi="宋体"/>
          <w:sz w:val="24"/>
          <w:szCs w:val="24"/>
          <w:lang w:val="en-US" w:eastAsia="zh-CN"/>
        </w:rPr>
        <w:t>龙岩</w:t>
      </w:r>
      <w:r>
        <w:rPr>
          <w:rFonts w:ascii="宋体" w:hAnsi="宋体"/>
          <w:sz w:val="24"/>
          <w:szCs w:val="24"/>
        </w:rPr>
        <w:t xml:space="preserve">监狱正在履行相关采购合同,在办理合同相关事务中，本人了解有关保密法规制度，知悉应当承担的保密义务和法律责任。本人郑重承诺： </w:t>
      </w:r>
    </w:p>
    <w:p>
      <w:pPr>
        <w:numPr>
          <w:ilvl w:val="0"/>
          <w:numId w:val="0"/>
        </w:numPr>
        <w:spacing w:line="360" w:lineRule="auto"/>
        <w:ind w:left="70" w:leftChars="0" w:firstLine="560" w:firstLineChars="0"/>
        <w:rPr>
          <w:rFonts w:ascii="宋体" w:hAnsi="宋体"/>
          <w:sz w:val="24"/>
          <w:szCs w:val="24"/>
        </w:rPr>
      </w:pPr>
      <w:r>
        <w:rPr>
          <w:rFonts w:hint="eastAsia" w:ascii="宋体" w:hAnsi="宋体" w:eastAsia="宋体" w:cs="Times New Roman"/>
          <w:kern w:val="2"/>
          <w:sz w:val="24"/>
          <w:szCs w:val="24"/>
          <w:lang w:val="en-US" w:eastAsia="zh-CN" w:bidi="ar-SA"/>
        </w:rPr>
        <w:t>一、</w:t>
      </w:r>
      <w:r>
        <w:rPr>
          <w:rFonts w:ascii="宋体" w:hAnsi="宋体"/>
          <w:sz w:val="24"/>
          <w:szCs w:val="24"/>
        </w:rPr>
        <w:t>认真遵守国家保密</w:t>
      </w:r>
      <w:r>
        <w:rPr>
          <w:rFonts w:hint="eastAsia" w:ascii="宋体" w:hAnsi="宋体"/>
          <w:sz w:val="24"/>
          <w:szCs w:val="24"/>
          <w:lang w:eastAsia="zh-CN"/>
        </w:rPr>
        <w:t>法律法规</w:t>
      </w:r>
      <w:r>
        <w:rPr>
          <w:rFonts w:ascii="宋体" w:hAnsi="宋体"/>
          <w:sz w:val="24"/>
          <w:szCs w:val="24"/>
        </w:rPr>
        <w:t>和</w:t>
      </w:r>
      <w:r>
        <w:rPr>
          <w:rFonts w:hint="eastAsia" w:ascii="宋体" w:hAnsi="宋体"/>
          <w:sz w:val="24"/>
          <w:szCs w:val="24"/>
          <w:lang w:val="en-US" w:eastAsia="zh-CN"/>
        </w:rPr>
        <w:t>龙岩</w:t>
      </w:r>
      <w:r>
        <w:rPr>
          <w:rFonts w:ascii="宋体" w:hAnsi="宋体"/>
          <w:sz w:val="24"/>
          <w:szCs w:val="24"/>
        </w:rPr>
        <w:t xml:space="preserve">监狱相关规章制度，履行保密义务； </w:t>
      </w:r>
    </w:p>
    <w:p>
      <w:pPr>
        <w:numPr>
          <w:ilvl w:val="0"/>
          <w:numId w:val="0"/>
        </w:numPr>
        <w:spacing w:line="360" w:lineRule="auto"/>
        <w:ind w:left="70" w:leftChars="0" w:firstLine="560" w:firstLineChars="0"/>
        <w:rPr>
          <w:rFonts w:hint="eastAsia" w:ascii="宋体" w:hAnsi="宋体"/>
          <w:sz w:val="24"/>
          <w:szCs w:val="24"/>
        </w:rPr>
      </w:pPr>
      <w:r>
        <w:rPr>
          <w:rFonts w:hint="eastAsia" w:ascii="宋体" w:hAnsi="宋体" w:eastAsia="宋体" w:cs="Times New Roman"/>
          <w:kern w:val="2"/>
          <w:sz w:val="24"/>
          <w:szCs w:val="24"/>
          <w:lang w:val="en-US" w:eastAsia="zh-CN" w:bidi="ar-SA"/>
        </w:rPr>
        <w:t>二、</w:t>
      </w:r>
      <w:r>
        <w:rPr>
          <w:rFonts w:ascii="宋体" w:hAnsi="宋体"/>
          <w:sz w:val="24"/>
          <w:szCs w:val="24"/>
        </w:rPr>
        <w:t xml:space="preserve">不提供虚假个人信息，自愿接受保密审查； </w:t>
      </w:r>
    </w:p>
    <w:p>
      <w:pPr>
        <w:numPr>
          <w:ilvl w:val="0"/>
          <w:numId w:val="0"/>
        </w:numPr>
        <w:spacing w:line="360" w:lineRule="auto"/>
        <w:ind w:left="70" w:leftChars="0" w:firstLine="560" w:firstLineChars="0"/>
        <w:rPr>
          <w:rFonts w:hint="eastAsia" w:ascii="宋体" w:hAnsi="宋体"/>
          <w:sz w:val="24"/>
          <w:szCs w:val="24"/>
        </w:rPr>
      </w:pPr>
      <w:r>
        <w:rPr>
          <w:rFonts w:hint="eastAsia" w:ascii="宋体" w:hAnsi="宋体" w:eastAsia="宋体" w:cs="Times New Roman"/>
          <w:kern w:val="2"/>
          <w:sz w:val="24"/>
          <w:szCs w:val="24"/>
          <w:lang w:val="en-US" w:eastAsia="zh-CN" w:bidi="ar-SA"/>
        </w:rPr>
        <w:t>三、</w:t>
      </w:r>
      <w:r>
        <w:rPr>
          <w:rFonts w:ascii="宋体" w:hAnsi="宋体"/>
          <w:sz w:val="24"/>
          <w:szCs w:val="24"/>
        </w:rPr>
        <w:t>不违规记录、存储、复制国家秘密信息，不违规留存国家秘密载体，不违规将</w:t>
      </w:r>
      <w:r>
        <w:rPr>
          <w:rFonts w:hint="eastAsia" w:ascii="宋体" w:hAnsi="宋体"/>
          <w:sz w:val="24"/>
          <w:szCs w:val="24"/>
          <w:lang w:val="en-US" w:eastAsia="zh-CN"/>
        </w:rPr>
        <w:t>龙岩</w:t>
      </w:r>
      <w:r>
        <w:rPr>
          <w:rFonts w:ascii="宋体" w:hAnsi="宋体"/>
          <w:sz w:val="24"/>
          <w:szCs w:val="24"/>
        </w:rPr>
        <w:t>监狱工作文件等内部资料泄露出去；</w:t>
      </w:r>
    </w:p>
    <w:p>
      <w:pPr>
        <w:numPr>
          <w:ilvl w:val="0"/>
          <w:numId w:val="0"/>
        </w:numPr>
        <w:spacing w:line="360" w:lineRule="auto"/>
        <w:ind w:left="70" w:leftChars="0" w:firstLine="560" w:firstLineChars="0"/>
        <w:rPr>
          <w:rFonts w:hint="eastAsia" w:ascii="宋体" w:hAnsi="宋体"/>
          <w:sz w:val="24"/>
          <w:szCs w:val="24"/>
        </w:rPr>
      </w:pPr>
      <w:r>
        <w:rPr>
          <w:rFonts w:hint="eastAsia" w:ascii="宋体" w:hAnsi="宋体" w:eastAsia="宋体" w:cs="Times New Roman"/>
          <w:kern w:val="2"/>
          <w:sz w:val="24"/>
          <w:szCs w:val="24"/>
          <w:lang w:val="en-US" w:eastAsia="zh-CN" w:bidi="ar-SA"/>
        </w:rPr>
        <w:t>四、</w:t>
      </w:r>
      <w:r>
        <w:rPr>
          <w:rFonts w:ascii="宋体" w:hAnsi="宋体"/>
          <w:sz w:val="24"/>
          <w:szCs w:val="24"/>
        </w:rPr>
        <w:t>不以任何方式泄露所接触和知悉的国家秘密和</w:t>
      </w:r>
      <w:r>
        <w:rPr>
          <w:rFonts w:hint="eastAsia" w:ascii="宋体" w:hAnsi="宋体"/>
          <w:sz w:val="24"/>
          <w:szCs w:val="24"/>
          <w:lang w:val="en-US" w:eastAsia="zh-CN"/>
        </w:rPr>
        <w:t>龙岩</w:t>
      </w:r>
      <w:r>
        <w:rPr>
          <w:rFonts w:ascii="宋体" w:hAnsi="宋体"/>
          <w:sz w:val="24"/>
          <w:szCs w:val="24"/>
        </w:rPr>
        <w:t>监狱相关信息（包括但不限于工作信息）；</w:t>
      </w:r>
    </w:p>
    <w:p>
      <w:pPr>
        <w:numPr>
          <w:ilvl w:val="0"/>
          <w:numId w:val="0"/>
        </w:numPr>
        <w:spacing w:line="360" w:lineRule="auto"/>
        <w:ind w:left="70" w:leftChars="0" w:firstLine="560" w:firstLineChars="0"/>
        <w:rPr>
          <w:rFonts w:hint="eastAsia" w:ascii="宋体" w:hAnsi="宋体"/>
          <w:sz w:val="24"/>
          <w:szCs w:val="24"/>
        </w:rPr>
      </w:pPr>
      <w:r>
        <w:rPr>
          <w:rFonts w:hint="eastAsia" w:ascii="宋体" w:hAnsi="宋体" w:eastAsia="宋体" w:cs="Times New Roman"/>
          <w:kern w:val="2"/>
          <w:sz w:val="24"/>
          <w:szCs w:val="24"/>
          <w:lang w:val="en-US" w:eastAsia="zh-CN" w:bidi="ar-SA"/>
        </w:rPr>
        <w:t>五、</w:t>
      </w:r>
      <w:r>
        <w:rPr>
          <w:rFonts w:ascii="宋体" w:hAnsi="宋体"/>
          <w:sz w:val="24"/>
          <w:szCs w:val="24"/>
        </w:rPr>
        <w:t>未经</w:t>
      </w:r>
      <w:r>
        <w:rPr>
          <w:rFonts w:hint="eastAsia" w:ascii="宋体" w:hAnsi="宋体"/>
          <w:sz w:val="24"/>
          <w:szCs w:val="24"/>
          <w:lang w:val="en-US" w:eastAsia="zh-CN"/>
        </w:rPr>
        <w:t>龙岩</w:t>
      </w:r>
      <w:r>
        <w:rPr>
          <w:rFonts w:ascii="宋体" w:hAnsi="宋体"/>
          <w:sz w:val="24"/>
          <w:szCs w:val="24"/>
        </w:rPr>
        <w:t>监狱审查批准，不擅自发表涉及未公开工作内容的文章、著述； 违反上述承诺，除了我所属或代 理的公司按合同约定承担相关责任外，我自愿承担有关法律后果，自愿向</w:t>
      </w:r>
      <w:r>
        <w:rPr>
          <w:rFonts w:hint="eastAsia" w:ascii="宋体" w:hAnsi="宋体"/>
          <w:sz w:val="24"/>
          <w:szCs w:val="24"/>
          <w:lang w:val="en-US" w:eastAsia="zh-CN"/>
        </w:rPr>
        <w:t>龙岩</w:t>
      </w:r>
      <w:r>
        <w:rPr>
          <w:rFonts w:ascii="宋体" w:hAnsi="宋体"/>
          <w:sz w:val="24"/>
          <w:szCs w:val="24"/>
        </w:rPr>
        <w:t>监狱支付本人违反上述保密承诺的违约金</w:t>
      </w:r>
      <w:r>
        <w:rPr>
          <w:rFonts w:hint="eastAsia" w:ascii="宋体" w:hAnsi="宋体"/>
          <w:sz w:val="24"/>
          <w:szCs w:val="24"/>
          <w:lang w:val="en-US" w:eastAsia="zh-CN"/>
        </w:rPr>
        <w:t>1</w:t>
      </w:r>
      <w:r>
        <w:rPr>
          <w:rFonts w:ascii="宋体" w:hAnsi="宋体"/>
          <w:sz w:val="24"/>
          <w:szCs w:val="24"/>
        </w:rPr>
        <w:t>0000元</w:t>
      </w:r>
      <w:r>
        <w:rPr>
          <w:rFonts w:hint="eastAsia" w:ascii="宋体" w:hAnsi="宋体"/>
          <w:sz w:val="24"/>
          <w:szCs w:val="24"/>
          <w:lang w:eastAsia="zh-CN"/>
        </w:rPr>
        <w:t>。</w:t>
      </w:r>
      <w:r>
        <w:rPr>
          <w:rFonts w:ascii="宋体" w:hAnsi="宋体"/>
          <w:sz w:val="24"/>
          <w:szCs w:val="24"/>
        </w:rPr>
        <w:t xml:space="preserve">            </w:t>
      </w:r>
      <w:r>
        <w:rPr>
          <w:rFonts w:hint="eastAsia" w:ascii="宋体" w:hAnsi="宋体"/>
          <w:sz w:val="24"/>
          <w:szCs w:val="24"/>
          <w:lang w:val="en-US" w:eastAsia="zh-CN"/>
        </w:rPr>
        <w:t xml:space="preserve">     </w:t>
      </w:r>
      <w:r>
        <w:rPr>
          <w:rFonts w:ascii="宋体" w:hAnsi="宋体"/>
          <w:sz w:val="24"/>
          <w:szCs w:val="24"/>
        </w:rPr>
        <w:t xml:space="preserve">                                                                 </w:t>
      </w:r>
      <w:r>
        <w:rPr>
          <w:rFonts w:hint="eastAsia" w:ascii="宋体" w:hAnsi="宋体"/>
          <w:sz w:val="24"/>
          <w:szCs w:val="24"/>
          <w:lang w:val="en-US" w:eastAsia="zh-CN"/>
        </w:rPr>
        <w:t xml:space="preserve">  </w:t>
      </w:r>
    </w:p>
    <w:p>
      <w:pPr>
        <w:numPr>
          <w:ilvl w:val="0"/>
          <w:numId w:val="0"/>
        </w:numPr>
        <w:spacing w:line="360" w:lineRule="auto"/>
        <w:ind w:left="70" w:leftChars="0" w:firstLine="560" w:firstLineChars="0"/>
        <w:rPr>
          <w:rFonts w:hint="eastAsia" w:ascii="宋体" w:hAnsi="宋体"/>
          <w:sz w:val="24"/>
          <w:szCs w:val="24"/>
          <w:lang w:eastAsia="zh-CN"/>
        </w:rPr>
      </w:pPr>
    </w:p>
    <w:p>
      <w:pPr>
        <w:numPr>
          <w:ilvl w:val="0"/>
          <w:numId w:val="0"/>
        </w:numPr>
        <w:spacing w:line="360" w:lineRule="auto"/>
        <w:ind w:left="70" w:leftChars="0" w:firstLine="560" w:firstLineChars="0"/>
        <w:rPr>
          <w:rFonts w:hint="eastAsia" w:ascii="宋体" w:hAnsi="宋体"/>
          <w:sz w:val="24"/>
          <w:szCs w:val="24"/>
          <w:lang w:eastAsia="zh-CN"/>
        </w:rPr>
      </w:pPr>
    </w:p>
    <w:p>
      <w:pPr>
        <w:numPr>
          <w:ilvl w:val="0"/>
          <w:numId w:val="0"/>
        </w:numPr>
        <w:spacing w:line="360" w:lineRule="auto"/>
        <w:ind w:left="70" w:leftChars="0" w:firstLine="4228" w:firstLineChars="1762"/>
        <w:jc w:val="both"/>
        <w:rPr>
          <w:rFonts w:hint="eastAsia" w:ascii="宋体" w:hAnsi="宋体" w:eastAsia="宋体"/>
          <w:sz w:val="24"/>
          <w:szCs w:val="24"/>
          <w:lang w:eastAsia="zh-CN"/>
        </w:rPr>
      </w:pPr>
      <w:r>
        <w:rPr>
          <w:rFonts w:hint="eastAsia" w:ascii="宋体" w:hAnsi="宋体"/>
          <w:sz w:val="24"/>
          <w:szCs w:val="24"/>
          <w:lang w:eastAsia="zh-CN"/>
        </w:rPr>
        <w:t>承诺人签名：</w:t>
      </w:r>
    </w:p>
    <w:p>
      <w:pPr>
        <w:numPr>
          <w:ilvl w:val="0"/>
          <w:numId w:val="0"/>
        </w:numPr>
        <w:spacing w:line="360" w:lineRule="auto"/>
        <w:ind w:firstLine="4320" w:firstLineChars="1800"/>
        <w:rPr>
          <w:rFonts w:hint="eastAsia" w:ascii="宋体" w:hAnsi="宋体"/>
          <w:sz w:val="24"/>
          <w:szCs w:val="24"/>
        </w:rPr>
      </w:pPr>
      <w:r>
        <w:rPr>
          <w:rFonts w:ascii="宋体" w:hAnsi="宋体"/>
          <w:sz w:val="24"/>
          <w:szCs w:val="24"/>
        </w:rPr>
        <w:t>年   月   日</w:t>
      </w:r>
    </w:p>
    <w:p>
      <w:pPr>
        <w:pStyle w:val="7"/>
        <w:spacing w:line="320" w:lineRule="exact"/>
        <w:ind w:firstLine="482"/>
        <w:rPr>
          <w:rFonts w:hint="eastAsia" w:ascii="宋体" w:hAnsi="宋体" w:cs="宋体"/>
          <w:b/>
          <w:sz w:val="24"/>
        </w:rPr>
      </w:pPr>
    </w:p>
    <w:p>
      <w:pPr>
        <w:spacing w:line="360" w:lineRule="auto"/>
        <w:rPr>
          <w:rFonts w:ascii="宋体" w:hAnsi="宋体"/>
          <w:sz w:val="24"/>
          <w:szCs w:val="24"/>
        </w:rPr>
      </w:pPr>
    </w:p>
    <w:p>
      <w:pPr>
        <w:pStyle w:val="2"/>
        <w:rPr>
          <w:rFonts w:ascii="宋体" w:hAnsi="宋体"/>
          <w:sz w:val="24"/>
          <w:szCs w:val="24"/>
        </w:rPr>
      </w:pPr>
    </w:p>
    <w:p>
      <w:pPr>
        <w:pStyle w:val="3"/>
      </w:pPr>
    </w:p>
    <w:bookmarkEnd w:id="3"/>
    <w:bookmarkEnd w:id="4"/>
    <w:bookmarkEnd w:id="5"/>
    <w:bookmarkEnd w:id="6"/>
    <w:p>
      <w:pPr>
        <w:widowControl/>
        <w:jc w:val="center"/>
      </w:pPr>
      <w:r>
        <w:rPr>
          <w:rFonts w:hint="eastAsia" w:ascii="宋体" w:hAnsi="宋体"/>
          <w:b/>
          <w:bCs/>
          <w:sz w:val="36"/>
          <w:szCs w:val="36"/>
        </w:rPr>
        <w:t>第四章  合同参考文本</w:t>
      </w:r>
    </w:p>
    <w:p>
      <w:pPr>
        <w:jc w:val="center"/>
        <w:rPr>
          <w:b/>
          <w:color w:val="auto"/>
          <w:sz w:val="36"/>
        </w:rPr>
      </w:pPr>
      <w:r>
        <w:rPr>
          <w:rFonts w:hint="eastAsia" w:ascii="宋体" w:hAnsi="宋体" w:cs="宋体"/>
          <w:color w:val="auto"/>
          <w:sz w:val="24"/>
        </w:rPr>
        <w:t>结合项目实际，参考</w:t>
      </w:r>
      <w:r>
        <w:rPr>
          <w:rFonts w:hint="eastAsia" w:ascii="宋体" w:hAnsi="宋体" w:cs="宋体"/>
          <w:b/>
          <w:bCs/>
          <w:color w:val="auto"/>
          <w:sz w:val="24"/>
        </w:rPr>
        <w:t>《福建省监狱系统采购合同范本》</w:t>
      </w:r>
      <w:r>
        <w:rPr>
          <w:rFonts w:hint="eastAsia" w:ascii="宋体" w:hAnsi="宋体" w:cs="宋体"/>
          <w:color w:val="auto"/>
          <w:sz w:val="24"/>
        </w:rPr>
        <w:t>编制</w:t>
      </w:r>
    </w:p>
    <w:p>
      <w:pPr>
        <w:pStyle w:val="14"/>
        <w:rPr>
          <w:sz w:val="24"/>
        </w:rPr>
      </w:pPr>
    </w:p>
    <w:p>
      <w:pPr>
        <w:pStyle w:val="14"/>
        <w:jc w:val="center"/>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福建省龙岩监狱口腔科服务采购项目（三次）采购合同</w:t>
      </w:r>
    </w:p>
    <w:p>
      <w:pPr>
        <w:spacing w:line="360" w:lineRule="auto"/>
        <w:ind w:firstLine="4803" w:firstLineChars="1495"/>
        <w:rPr>
          <w:rFonts w:hint="eastAsia" w:ascii="仿宋_GB2312" w:hAnsi="宋体" w:eastAsia="仿宋_GB2312"/>
          <w:b/>
          <w:color w:val="auto"/>
          <w:sz w:val="32"/>
          <w:szCs w:val="32"/>
        </w:rPr>
      </w:pPr>
    </w:p>
    <w:tbl>
      <w:tblPr>
        <w:tblStyle w:val="15"/>
        <w:tblW w:w="0" w:type="auto"/>
        <w:tblInd w:w="3" w:type="dxa"/>
        <w:tblLayout w:type="fixed"/>
        <w:tblCellMar>
          <w:top w:w="0" w:type="dxa"/>
          <w:left w:w="108" w:type="dxa"/>
          <w:bottom w:w="0" w:type="dxa"/>
          <w:right w:w="108" w:type="dxa"/>
        </w:tblCellMar>
      </w:tblPr>
      <w:tblGrid>
        <w:gridCol w:w="1806"/>
        <w:gridCol w:w="2310"/>
        <w:gridCol w:w="1695"/>
        <w:gridCol w:w="3009"/>
      </w:tblGrid>
      <w:tr>
        <w:tblPrEx>
          <w:tblCellMar>
            <w:top w:w="0" w:type="dxa"/>
            <w:left w:w="108" w:type="dxa"/>
            <w:bottom w:w="0" w:type="dxa"/>
            <w:right w:w="108" w:type="dxa"/>
          </w:tblCellMar>
        </w:tblPrEx>
        <w:trPr>
          <w:trHeight w:val="839" w:hRule="atLeast"/>
        </w:trPr>
        <w:tc>
          <w:tcPr>
            <w:tcW w:w="1806" w:type="dxa"/>
            <w:noWrap w:val="0"/>
            <w:vAlign w:val="center"/>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甲     方：</w:t>
            </w:r>
          </w:p>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（甲方）</w:t>
            </w:r>
          </w:p>
        </w:tc>
        <w:tc>
          <w:tcPr>
            <w:tcW w:w="2310"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福建省龙岩监狱</w:t>
            </w:r>
          </w:p>
        </w:tc>
        <w:tc>
          <w:tcPr>
            <w:tcW w:w="1695" w:type="dxa"/>
            <w:noWrap w:val="0"/>
            <w:vAlign w:val="center"/>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乙    方：</w:t>
            </w:r>
          </w:p>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（成交人）</w:t>
            </w:r>
          </w:p>
        </w:tc>
        <w:tc>
          <w:tcPr>
            <w:tcW w:w="3009" w:type="dxa"/>
            <w:noWrap w:val="0"/>
            <w:vAlign w:val="center"/>
          </w:tcPr>
          <w:p>
            <w:pPr>
              <w:spacing w:line="360" w:lineRule="auto"/>
              <w:rPr>
                <w:rFonts w:hint="eastAsia" w:ascii="仿宋" w:hAnsi="仿宋" w:eastAsia="仿宋"/>
                <w:color w:val="auto"/>
                <w:sz w:val="24"/>
              </w:rPr>
            </w:pPr>
          </w:p>
        </w:tc>
      </w:tr>
      <w:tr>
        <w:tblPrEx>
          <w:tblCellMar>
            <w:top w:w="0" w:type="dxa"/>
            <w:left w:w="108" w:type="dxa"/>
            <w:bottom w:w="0" w:type="dxa"/>
            <w:right w:w="108" w:type="dxa"/>
          </w:tblCellMar>
        </w:tblPrEx>
        <w:trPr>
          <w:trHeight w:val="822" w:hRule="atLeast"/>
        </w:trPr>
        <w:tc>
          <w:tcPr>
            <w:tcW w:w="1806"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甲方地址：</w:t>
            </w:r>
          </w:p>
        </w:tc>
        <w:tc>
          <w:tcPr>
            <w:tcW w:w="2310"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福建省龙岩市新罗区解放北路92号</w:t>
            </w:r>
          </w:p>
        </w:tc>
        <w:tc>
          <w:tcPr>
            <w:tcW w:w="1695"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乙方地址：</w:t>
            </w:r>
          </w:p>
        </w:tc>
        <w:tc>
          <w:tcPr>
            <w:tcW w:w="3009" w:type="dxa"/>
            <w:noWrap w:val="0"/>
            <w:vAlign w:val="center"/>
          </w:tcPr>
          <w:p>
            <w:pPr>
              <w:spacing w:line="360" w:lineRule="auto"/>
              <w:rPr>
                <w:rFonts w:ascii="仿宋" w:hAnsi="仿宋" w:eastAsia="仿宋"/>
                <w:color w:val="auto"/>
                <w:sz w:val="24"/>
              </w:rPr>
            </w:pPr>
          </w:p>
        </w:tc>
      </w:tr>
    </w:tbl>
    <w:p>
      <w:pPr>
        <w:spacing w:line="360" w:lineRule="auto"/>
        <w:rPr>
          <w:rFonts w:hint="eastAsia" w:ascii="仿宋_GB2312" w:hAnsi="宋体" w:eastAsia="仿宋_GB2312"/>
          <w:color w:val="auto"/>
          <w:sz w:val="24"/>
        </w:rPr>
      </w:pPr>
    </w:p>
    <w:p>
      <w:pPr>
        <w:spacing w:line="360" w:lineRule="auto"/>
        <w:rPr>
          <w:rFonts w:ascii="仿宋_GB2312" w:hAnsi="宋体" w:eastAsia="仿宋_GB2312"/>
          <w:color w:val="auto"/>
          <w:sz w:val="24"/>
        </w:rPr>
      </w:pPr>
      <w:r>
        <w:rPr>
          <w:rFonts w:hint="eastAsia" w:ascii="仿宋_GB2312" w:hAnsi="宋体" w:eastAsia="仿宋_GB2312"/>
          <w:color w:val="auto"/>
          <w:sz w:val="24"/>
        </w:rPr>
        <w:t>合同编号：</w:t>
      </w:r>
      <w:r>
        <w:rPr>
          <w:rFonts w:hint="eastAsia" w:ascii="仿宋_GB2312" w:hAnsi="宋体" w:eastAsia="仿宋_GB2312"/>
          <w:b w:val="0"/>
          <w:bCs w:val="0"/>
          <w:color w:val="auto"/>
          <w:sz w:val="24"/>
          <w:szCs w:val="24"/>
          <w:u w:val="single"/>
          <w:lang w:val="en-US" w:eastAsia="zh-CN"/>
        </w:rPr>
        <w:t xml:space="preserve">            </w:t>
      </w:r>
      <w:r>
        <w:rPr>
          <w:rFonts w:hint="eastAsia" w:ascii="仿宋_GB2312" w:hAnsi="宋体" w:eastAsia="仿宋_GB2312"/>
          <w:color w:val="auto"/>
          <w:sz w:val="24"/>
          <w:u w:val="single"/>
        </w:rPr>
        <w:t xml:space="preserve">    </w:t>
      </w:r>
    </w:p>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签订地点：</w:t>
      </w:r>
      <w:r>
        <w:rPr>
          <w:rFonts w:hint="eastAsia" w:ascii="仿宋_GB2312" w:hAnsi="宋体" w:eastAsia="仿宋_GB2312"/>
          <w:color w:val="auto"/>
          <w:sz w:val="24"/>
          <w:u w:val="single"/>
        </w:rPr>
        <w:t>福建省龙岩监狱</w:t>
      </w:r>
    </w:p>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签订日期：</w:t>
      </w:r>
      <w:r>
        <w:rPr>
          <w:rFonts w:hint="eastAsia" w:ascii="仿宋_GB2312" w:hAnsi="宋体" w:eastAsia="仿宋_GB2312"/>
          <w:color w:val="auto"/>
          <w:sz w:val="24"/>
          <w:u w:val="single"/>
          <w:lang w:val="en-US" w:eastAsia="zh-CN"/>
        </w:rPr>
        <w:t xml:space="preserve">     </w:t>
      </w:r>
      <w:r>
        <w:rPr>
          <w:rFonts w:hint="eastAsia" w:ascii="仿宋_GB2312" w:hAnsi="宋体" w:eastAsia="仿宋_GB2312"/>
          <w:color w:val="auto"/>
          <w:sz w:val="24"/>
          <w:u w:val="single"/>
        </w:rPr>
        <w:t>年</w:t>
      </w:r>
      <w:r>
        <w:rPr>
          <w:rFonts w:hint="eastAsia" w:ascii="仿宋_GB2312" w:hAnsi="宋体" w:eastAsia="仿宋_GB2312"/>
          <w:color w:val="auto"/>
          <w:sz w:val="24"/>
          <w:u w:val="single"/>
          <w:lang w:val="en-US" w:eastAsia="zh-CN"/>
        </w:rPr>
        <w:t xml:space="preserve">   </w:t>
      </w:r>
      <w:r>
        <w:rPr>
          <w:rFonts w:hint="eastAsia" w:ascii="仿宋_GB2312" w:hAnsi="宋体" w:eastAsia="仿宋_GB2312"/>
          <w:color w:val="auto"/>
          <w:sz w:val="24"/>
          <w:u w:val="single"/>
        </w:rPr>
        <w:t>月    日</w:t>
      </w:r>
    </w:p>
    <w:p>
      <w:pPr>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甲方委托</w:t>
      </w:r>
      <w:r>
        <w:rPr>
          <w:rFonts w:hint="eastAsia" w:ascii="仿宋_GB2312" w:eastAsia="仿宋_GB2312"/>
          <w:color w:val="auto"/>
          <w:sz w:val="24"/>
          <w:lang w:eastAsia="zh-CN"/>
        </w:rPr>
        <w:t>龙岩市鑫达工程管理有限公司</w:t>
      </w:r>
      <w:r>
        <w:rPr>
          <w:rFonts w:hint="eastAsia" w:ascii="仿宋_GB2312" w:eastAsia="仿宋_GB2312"/>
          <w:color w:val="auto"/>
          <w:sz w:val="24"/>
        </w:rPr>
        <w:t>对</w:t>
      </w:r>
      <w:r>
        <w:rPr>
          <w:rFonts w:hint="eastAsia" w:ascii="仿宋_GB2312" w:eastAsia="仿宋_GB2312"/>
          <w:color w:val="auto"/>
          <w:sz w:val="24"/>
          <w:lang w:val="zh-CN" w:eastAsia="zh-CN"/>
        </w:rPr>
        <w:t>福建省龙岩监狱口腔科服务采购项目（三次）</w:t>
      </w:r>
      <w:r>
        <w:rPr>
          <w:rFonts w:hint="eastAsia" w:ascii="仿宋_GB2312" w:eastAsia="仿宋_GB2312"/>
          <w:color w:val="auto"/>
          <w:sz w:val="24"/>
        </w:rPr>
        <w:t>进行网上竞价采购。根据竞价结果，乙方为成交人，现依照采购文件、响应文件的内容，双方达成如下协议：</w:t>
      </w:r>
    </w:p>
    <w:p>
      <w:pPr>
        <w:spacing w:line="360" w:lineRule="auto"/>
        <w:rPr>
          <w:rFonts w:ascii="仿宋_GB2312" w:eastAsia="仿宋_GB2312"/>
          <w:b/>
          <w:color w:val="auto"/>
          <w:sz w:val="24"/>
        </w:rPr>
      </w:pPr>
      <w:r>
        <w:rPr>
          <w:rFonts w:hint="eastAsia" w:ascii="仿宋_GB2312" w:eastAsia="仿宋_GB2312"/>
          <w:b/>
          <w:color w:val="auto"/>
          <w:sz w:val="24"/>
        </w:rPr>
        <w:t>一、项目概况</w:t>
      </w:r>
    </w:p>
    <w:p>
      <w:pPr>
        <w:spacing w:line="360" w:lineRule="auto"/>
        <w:ind w:firstLine="0" w:firstLineChars="0"/>
        <w:rPr>
          <w:rFonts w:hint="eastAsia" w:ascii="仿宋_GB2312" w:hAnsi="仿宋_GB2312" w:eastAsia="仿宋_GB2312" w:cs="仿宋_GB2312"/>
          <w:sz w:val="24"/>
        </w:rPr>
      </w:pPr>
      <w:r>
        <w:rPr>
          <w:rFonts w:hint="eastAsia" w:ascii="仿宋_GB2312" w:hAnsi="仿宋_GB2312" w:eastAsia="仿宋_GB2312" w:cs="仿宋_GB2312"/>
          <w:sz w:val="24"/>
        </w:rPr>
        <w:t>1、合同标的：</w:t>
      </w:r>
      <w:r>
        <w:rPr>
          <w:rFonts w:hint="eastAsia" w:ascii="仿宋_GB2312" w:hAnsi="仿宋_GB2312" w:eastAsia="仿宋_GB2312" w:cs="仿宋_GB2312"/>
          <w:sz w:val="24"/>
          <w:lang w:val="zh-CN" w:eastAsia="zh-CN"/>
        </w:rPr>
        <w:t>福建省龙岩监狱口腔科服务采购项目（三次）</w:t>
      </w:r>
      <w:r>
        <w:rPr>
          <w:rFonts w:hint="eastAsia" w:ascii="仿宋_GB2312" w:hAnsi="仿宋_GB2312" w:eastAsia="仿宋_GB2312" w:cs="仿宋_GB2312"/>
          <w:sz w:val="24"/>
        </w:rPr>
        <w:t>，项目成交</w:t>
      </w:r>
      <w:r>
        <w:rPr>
          <w:rFonts w:hint="eastAsia" w:ascii="仿宋_GB2312" w:hAnsi="仿宋_GB2312" w:eastAsia="仿宋_GB2312" w:cs="仿宋_GB2312"/>
          <w:sz w:val="24"/>
          <w:lang w:val="en-US" w:eastAsia="zh-CN"/>
        </w:rPr>
        <w:t>下浮率：</w:t>
      </w:r>
      <w:r>
        <w:rPr>
          <w:rFonts w:hint="eastAsia" w:ascii="仿宋_GB2312" w:hAnsi="仿宋_GB2312" w:eastAsia="仿宋_GB2312" w:cs="仿宋_GB2312"/>
          <w:sz w:val="24"/>
          <w:u w:val="none"/>
          <w:lang w:val="en-US" w:eastAsia="zh-CN"/>
        </w:rPr>
        <w:t xml:space="preserve"> %</w:t>
      </w:r>
      <w:r>
        <w:rPr>
          <w:rFonts w:hint="eastAsia" w:ascii="仿宋_GB2312" w:hAnsi="仿宋_GB2312" w:eastAsia="仿宋_GB2312" w:cs="仿宋_GB2312"/>
          <w:sz w:val="24"/>
          <w:u w:val="none"/>
        </w:rPr>
        <w:t>。</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hAnsi="仿宋_GB2312" w:eastAsia="仿宋_GB2312" w:cs="仿宋_GB2312"/>
          <w:b/>
          <w:bCs/>
          <w:sz w:val="24"/>
          <w:lang w:val="en-US" w:eastAsia="zh-CN"/>
        </w:rPr>
        <w:t>二、技术服务及要求：</w:t>
      </w:r>
      <w:r>
        <w:rPr>
          <w:rFonts w:hint="eastAsia" w:ascii="仿宋_GB2312" w:eastAsia="仿宋_GB2312"/>
          <w:color w:val="auto"/>
          <w:sz w:val="24"/>
          <w:highlight w:val="none"/>
          <w:lang w:val="en-US" w:eastAsia="zh-CN"/>
        </w:rPr>
        <w:t>（另册提供）</w:t>
      </w:r>
    </w:p>
    <w:p>
      <w:pPr>
        <w:spacing w:line="360" w:lineRule="auto"/>
        <w:ind w:firstLine="480" w:firstLineChars="200"/>
        <w:rPr>
          <w:rFonts w:hint="eastAsia" w:ascii="仿宋_GB2312" w:hAnsi="Calibri" w:eastAsia="仿宋_GB2312" w:cs="Times New Roman"/>
          <w:b w:val="0"/>
          <w:bCs w:val="0"/>
          <w:color w:val="auto"/>
          <w:sz w:val="24"/>
          <w:szCs w:val="24"/>
          <w:highlight w:val="none"/>
          <w:lang w:val="en-US" w:eastAsia="zh-CN"/>
        </w:rPr>
      </w:pPr>
      <w:r>
        <w:rPr>
          <w:rFonts w:hint="eastAsia" w:ascii="仿宋_GB2312" w:hAnsi="Calibri" w:eastAsia="仿宋_GB2312" w:cs="Times New Roman"/>
          <w:b w:val="0"/>
          <w:bCs w:val="0"/>
          <w:color w:val="auto"/>
          <w:sz w:val="24"/>
          <w:szCs w:val="24"/>
          <w:highlight w:val="none"/>
          <w:lang w:val="en-US" w:eastAsia="zh-CN"/>
        </w:rPr>
        <w:t>本项目</w:t>
      </w:r>
      <w:r>
        <w:rPr>
          <w:rFonts w:hint="eastAsia" w:ascii="仿宋_GB2312" w:eastAsia="仿宋_GB2312" w:cs="Times New Roman"/>
          <w:b w:val="0"/>
          <w:bCs w:val="0"/>
          <w:color w:val="auto"/>
          <w:sz w:val="24"/>
          <w:szCs w:val="24"/>
          <w:highlight w:val="none"/>
          <w:lang w:val="en-US" w:eastAsia="zh-CN"/>
        </w:rPr>
        <w:t>技术服务及要求</w:t>
      </w:r>
      <w:r>
        <w:rPr>
          <w:rFonts w:hint="eastAsia" w:ascii="仿宋_GB2312" w:hAnsi="Calibri" w:eastAsia="仿宋_GB2312" w:cs="Times New Roman"/>
          <w:b w:val="0"/>
          <w:bCs w:val="0"/>
          <w:color w:val="auto"/>
          <w:sz w:val="24"/>
          <w:szCs w:val="24"/>
          <w:highlight w:val="none"/>
          <w:lang w:val="en-US" w:eastAsia="zh-CN"/>
        </w:rPr>
        <w:t>按照《福建省医疗保障局关于规范整合口腔类医疗服务价格项目的通知》（闽医保[2026]45号）文件规定执行。</w:t>
      </w:r>
    </w:p>
    <w:p>
      <w:pPr>
        <w:spacing w:line="360" w:lineRule="auto"/>
        <w:ind w:firstLine="0" w:firstLineChars="0"/>
        <w:rPr>
          <w:rFonts w:hint="eastAsia" w:ascii="仿宋_GB2312" w:eastAsia="仿宋_GB2312"/>
          <w:b/>
          <w:bCs/>
          <w:color w:val="auto"/>
          <w:sz w:val="24"/>
          <w:highlight w:val="none"/>
          <w:lang w:val="en-US" w:eastAsia="zh-CN"/>
        </w:rPr>
      </w:pPr>
      <w:r>
        <w:rPr>
          <w:rFonts w:hint="eastAsia" w:ascii="仿宋_GB2312" w:eastAsia="仿宋_GB2312"/>
          <w:b/>
          <w:bCs/>
          <w:color w:val="auto"/>
          <w:sz w:val="24"/>
          <w:highlight w:val="none"/>
          <w:lang w:val="en-US" w:eastAsia="zh-CN"/>
        </w:rPr>
        <w:t>三、服务要求：</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（一）进入采购人处服务的诊疗医生必须是具有口腔科执业医师资格的男医师。</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二）因采购人单位的特殊性，要求成交供应商具有诊所（含诊所）以上级别的医疗机构；且该机构能提供具有不少于两名口腔执业医师资格的男性医生，其中1名口腔执业医师主执业地点必须注册在龙岩监狱医院，其中至少一名取得口腔执业医师资格证时间不少于五年；须提供口腔职业医师职业资格证书有效的复印件并加盖公章。</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 xml:space="preserve">（三）成交供应商在向采购人提供服务过程中，造成的人身、财产损害等一切安全事故，均由成交供应商负责，采购人不承担任何责任,须提供承诺函。                                                                                                                                             </w:t>
      </w:r>
    </w:p>
    <w:p>
      <w:pPr>
        <w:spacing w:line="360" w:lineRule="auto"/>
        <w:ind w:firstLine="0" w:firstLineChars="0"/>
        <w:rPr>
          <w:rFonts w:hint="default"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（四）成交供应商应完全满足采购人监管安全及其他管理规定的需要，对治疗服务所规定其他要求的安排。</w:t>
      </w:r>
      <w:ins w:id="0" w:author="秋天的竹园" w:date="2026-08-20T15:16:39Z">
        <w:r>
          <w:rPr>
            <w:rFonts w:hint="eastAsia" w:ascii="仿宋_GB2312" w:eastAsia="仿宋_GB2312"/>
            <w:color w:val="auto"/>
            <w:sz w:val="24"/>
            <w:highlight w:val="none"/>
            <w:lang w:val="en-US" w:eastAsia="zh-CN"/>
          </w:rPr>
          <w:t xml:space="preserve"> </w:t>
        </w:r>
      </w:ins>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（五）采购方为成交供应商工作人员办理进入采购方监区所需的各种手续。</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六）成交供应商每周上午、下午各安排一至二次诊疗时间进采购处进行诊疗服务（冬季上午8:00-11:30，下午14:30-17:30；夏季上午8:00-12:00，下午15:00-18:00），具体时间以采购人通知为准，如有特殊情况要求成交供应商进行诊疗服务，服务不受法定节假日限制，若采购人诊疗需求，需要提供加班服务的，成交供应商须无条件配合完成服务，加班费用包含在投标报价内，采购人不另行支付。</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（七）采购人仅提供就医场所和基本医疗药物，其它相关的诊疗设备由成交供应商自备。</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（八）成交供应商须在采购人处至少配备一台以上（含1台）诊疗设备，且所配置的设备具有钻、磨、切、修整、抛光等基本功能，并能进行牙周、牙槽、牙龈等手术。</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（九）对患者的诊疗过程中应做到耐心细致、认真负责、态度和蔼。</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（十）成交供应商在提供服务过程中，必须遵守口腔科操作规范，若造成的人身意外伤害、医疗差错、纠纷以及事故等均由成交供应商自行负责，采购人不承担任何责任，并有权解除合同。</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（十一）成交供应商不得将采购方的技术资料、病历文件和其他技术信息透露给第三方，否则承担相应的法律责任。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（十二）合同期满后已从采购方患者账户扣款，又未完成治疗的，从供应商履约保证金中扣还采购方患者。履约保证金不足以抵扣的采购人有权采取法律手段继续追偿。</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（十三）成交供应商在提供诊疗服务过程中，不得向采购方的患者出售包括但不限于各种牙膏、牙具、特殊药品等，如若确因治疗需要，需要取得采购方及采购方患者同意方可。</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（十四）质量保证条款：设定一定的质量保证期，中标方必须提供维护或退款。</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四、商务要求（下述所有要求均为不允许偏离的实质性要求，若负偏离则按无效报价处理。）</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1、服务时间：合同期2年。</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2、交付条件：按照竞价文件要求完成服务，经采购人验收合格完成。</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3、服务标准：所提供的服务必须符合国家、省及行业有关标准和竞价文件要求。</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4、交付地点：采购人指定地点。</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5、结算方式：</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5.1、诊疗项目及诊疗费用需经采购人患者签字确认，作为付款凭据；同时完成后患者在付款凭据签字确认、中队民警复核并签字，医院审核后报财务科转账。</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5.2、成交供应商的诊疗费用按供应商的投报下浮率进行结算（结算单价=最高限价单价*（1-下浮率），每月结算一次，按月结清。采购人收到供应商提交的相关凭据、等额增值税发票等完整报销材料核对无误后，经双方对账确认后10个工作日内结清前一个月的服务款。付款方式为转账，且只能转入成交供应商自身账户，不得提取现金。采购人财务另有要求的，按采购人财务要求实施；</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 xml:space="preserve">     5.3、合同期内价格不调整。</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6、履约保证金：成交供应商需在合同签订前向采购人支付合同总金额的5%作为履约保证金，履约保证金以支票、汇票、本票或者金融机出具的保函等非现金形式向采购人缴交，如成交供应商未按合同有关规定履行其义务，采购人有权扣除履约保证金，用以补偿。该履约保证金在合同约定全部事项履行完毕，经采购人确认双方无未了事项后，成交供应商凭采购合同、履约保证金证明、相关单据及书面申请，采购人在收到相关材料后30天内予以无息退还。【履约保证金以保函形式提交的，应为银行无条件支付的保函，并且保函有效期要涵盖整个合同有效期。】</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 xml:space="preserve"> 7、是否邀请供应商参与验收：否。</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五、违约责任：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一）成交人单方解除合同的，成交人以明示或行为等方式拒绝履行合同，采购人有权没收履约保证金，并要求成交人支付合同金额5%的违约金；对采购人造成损失的，成交人还应给予相应赔偿。同时将拒绝履行合同事项上报有关机关进行处理。</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（二）成交供应商在提供服务过程中，必须遵守口腔科操作规范，若造成的人身意外伤害、医疗差错、纠纷以及事故等均由成交供应商自行负责，采购人不承担任何责任，必要时采购方可单方解除合同；</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三）供应商必须按采购人指定的时间进行诊疗，每违约一次（若有特殊情况不能按规定时间诊疗且经采购人同意的除外），扣履约保证金500元，违约次数达到五次（含5次），采购人可单方面取消合同，并没收履约保证金。</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四）成交供应商应当告知其参与合同履行的工作人员，凡涉及与监狱有关的事项，均应严格遵守法律、法规、规章和监狱的监管安全规定，且不得有任何为罪犯传递讯息、现金、银行卡、音视频播放设备、储存介质、手机、毒品、枪支、刀具、烟、酒等及私自会见在押罪犯等行为。成交供应商工作人员如有违反本项的情形，成交供应商应无条件立即更换该工作人员，并将按监狱相关规定进行处罚，采购人有权终止合同并没收全部履约保证金，若触犯法律，将移送司法机关处理。</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（五）合同履行期间，成交供应商不得将项目转包他人，成交供应商安排与采购人办理履行合同相关事宜人员应与成交供应商存在缴纳社保关系，否则视为违约，采购人有权单方终止合同，并没收履约保证金。</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六）成交供应商应支付的违约金或赔偿金，采购人可从成交供应商服务款或履约保金中直接扣除，不足部分另向成交供应商追偿。从履约保证金中直接扣除的，成交供应商应在20天内补足约定的履约保证金金额。</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（七）若因供应商未履行本合同项下义务导致采购人所产生的一切损失（包括但不限于人身财产的损失、律师费、诉讼费、保全费、鉴定费等），均由成交供应商承担赔偿责任。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（八）除上述违约条款外，中标人未履行竞价文件、投标文件、合同有关规定的其他事项或服务要求的、每发现一次，需向采购人支付违约金500元。</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（九）上述违约责任内容与本采购内容及要求中的其他约定有冲突的，违约责任按就高不就低原则处理。</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六、不可抗力：</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因不可抗力因素造成违约的，遭受不可抗力一方应及时让对方知晓不能履行或不能完全履行的理由。基本于以上行为，允许遭受不可抗力一方延期履行、部分履行或者不能履行竞价文件条款，并根据情况可部分或全部分免于承担违约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注：本条款不可抗力指不能预见、不能避免并不能克服的客观情况。包括但不限于：自然灾害（地震、台风、洪水、水灾）、政府行为、法律规定或其适用的变化，或者其他任何无法预见、避免（控制）的事件。</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七、知识产权：</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一）成交供应商提供的采购标的应符合国家知识产权法律、法规的规定且非假冒伪劣品；成交供应商还应保证采购人不受到第三方关于侵犯知识产权及专利权、商标权或工业设计权等知识产权方面的指控，若任何第三方提出此方面指控均与采购人无关，成交供应商应与第三方交涉，并承担可能发生的一切法律责任、费用和后果；若采购人因此而遭致损失，则成交供应商应赔偿该损失。</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二）若成交供应商提供的采购标的不符合国家知识产权法律、法规的规定或被有关主管机关认定为假冒伪劣品，则采购人有权单方解除与成交供应商签订的合同；没收全部履约保证金，同时采购人还将按照有关法律、法规和规章的规定进行处理。</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八、廉政条款：</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供应商及其工作人员不得有以任何形式行贿采购人工作人员的行为，若发现并被核查属实的，采购人有权解除合同且不退还履约保证金，情节严重的，供应商及其工作人员还要承担相应的法律责任；采购人及其工作人员不得索要或接受供应商的礼金及吃请等，如有违反廉政纪律等行为的，依据有关规定给予党纪、政纪或组织处理，情节严重的，还应承担相应的法律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九、合同争议处理方式：</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本合同在履行过程中发生的争议，由双方当事人协商解决；协商不成的，应将争议提交龙岩仲裁委员会解决。</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十、保密条款：</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1、成交供应商须认真遵守国家保密法律法规和采购人相关规章制度，履行保密义务，应当对本项目的内容、因履行本项目合同或在本项目合同期间知悉的或收到的采购人的财务、技术、产品信息、资料或其他工作上的文件资料、工作内容等予以保密，不得向本项目以外的任何第三方披露，成交供应商须签订并严格执行《单位保密承诺书》；采购人根据成交供应商存在的前述违约行为（包括故意或过失）或因前述违约行为（包括故意或过失）造成采购人相关后果等实际情况，除了有权要求成交供应商承担相应法律责任外，还有权要求成交供应商偿付合同款10%的违约金；造成采购人损失的，成交供应商还应予以赔偿。成交供应商进入采购人工作区域的工作人员需签订《个人保密承诺书》，严格履行保密义务。成交供应商进入采购人工作区域的工作人员违反本条约定泄露采购人的涉密信息的，应承担相应的法律责任，并有权要求其偿付10000元的违约金，造成采购人损失的，还应予以赔偿。本条款不因合同届满或解除而失效。（《单位保密承诺书》及《个人保密承诺书》详见附件）。</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2 、成交供应商违反本条约定泄露采购人的涉密信息的，应承担相应的法律责任，造成采购人损失的，成交供应商应当依法承担赔偿责任。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3、本条款不因合同届满或解除而失效。</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十一、其他要求：</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一）供应商必须对其响应文件中提供各种资料、说明、声明的真实性负责。供应商若提供虚假资料谋取成交的其响应无效，竞价保证金将不予退还，并列入采购人单位不良行为记录名单并根据本文件和相关法律法规追究其相关责任，其中：虚假资料若在评标过程中，还将视为无效响应；若在竞价成交后发现，还将取消其成交资格。采购人在签订合同之前（或合同履行过程中）对成交供应商响应文件中的承诺内容和证明材料进行核查，成交供应商应无条件配合采购人的核查工作，不得托词拒绝核查或隐瞒真实情况，否则采购人有权视供应商资料、说明和承诺等内容失实；若在签订合同时发现，采购人还将取消其合同签订，给采购人造成损失的，需另行赔偿并负相关责任。所有材料均须加盖供应商公章，原件备查。</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（二）若遇国家政策调整及采购人上级管理机关通知要求变更或终止采购合同等特殊情况的，采购方有权变更或终止合同，并无需承担任何赔偿或补偿等责任。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（三）除采购文件另有规定外，若出现有关法律、法规和规章有强制性规定但采购文件未列明的情形，则供应商应按照有关法律、法规和规章强制性规定执行。</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（四）成交供应商与采购人签订合同前，须签订“单位保密协议”及“保密承诺书”，格式及内容详见附件。</w:t>
      </w:r>
    </w:p>
    <w:p>
      <w:pPr>
        <w:spacing w:line="360" w:lineRule="auto"/>
        <w:ind w:firstLine="0" w:firstLineChars="0"/>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6</w:t>
      </w:r>
      <w:r>
        <w:rPr>
          <w:rFonts w:hint="eastAsia" w:ascii="仿宋_GB2312" w:eastAsia="仿宋_GB2312"/>
          <w:color w:val="auto"/>
          <w:sz w:val="24"/>
          <w:highlight w:val="none"/>
        </w:rPr>
        <w:t>、本合同一式肆份，经双方授权代表签字并盖章后生效。甲方执叁份，乙方执壹份。</w:t>
      </w:r>
    </w:p>
    <w:p>
      <w:pPr>
        <w:spacing w:line="360" w:lineRule="auto"/>
        <w:ind w:firstLine="480" w:firstLineChars="200"/>
        <w:rPr>
          <w:rFonts w:hint="eastAsia" w:ascii="仿宋_GB2312" w:eastAsia="仿宋_GB2312"/>
          <w:color w:val="auto"/>
          <w:sz w:val="24"/>
          <w:highlight w:val="none"/>
        </w:rPr>
      </w:pPr>
      <w:r>
        <w:rPr>
          <w:rFonts w:hint="eastAsia" w:ascii="仿宋_GB2312" w:eastAsia="仿宋_GB2312"/>
          <w:color w:val="auto"/>
          <w:sz w:val="24"/>
          <w:highlight w:val="none"/>
        </w:rPr>
        <w:t>以下无正文。</w:t>
      </w:r>
    </w:p>
    <w:p>
      <w:pPr>
        <w:spacing w:line="360" w:lineRule="auto"/>
        <w:ind w:firstLine="480" w:firstLineChars="200"/>
        <w:rPr>
          <w:rFonts w:hint="eastAsia" w:ascii="仿宋_GB2312" w:eastAsia="仿宋_GB2312"/>
          <w:color w:val="auto"/>
          <w:sz w:val="24"/>
        </w:rPr>
      </w:pPr>
    </w:p>
    <w:p>
      <w:pPr>
        <w:spacing w:line="360" w:lineRule="auto"/>
        <w:ind w:firstLine="480" w:firstLineChars="200"/>
        <w:rPr>
          <w:rFonts w:hint="eastAsia" w:ascii="仿宋_GB2312" w:eastAsia="仿宋_GB2312"/>
          <w:color w:val="auto"/>
          <w:sz w:val="24"/>
        </w:rPr>
      </w:pPr>
    </w:p>
    <w:tbl>
      <w:tblPr>
        <w:tblStyle w:val="15"/>
        <w:tblW w:w="0" w:type="auto"/>
        <w:tblInd w:w="0" w:type="dxa"/>
        <w:tblLayout w:type="fixed"/>
        <w:tblCellMar>
          <w:top w:w="0" w:type="dxa"/>
          <w:left w:w="108" w:type="dxa"/>
          <w:bottom w:w="0" w:type="dxa"/>
          <w:right w:w="108" w:type="dxa"/>
        </w:tblCellMar>
      </w:tblPr>
      <w:tblGrid>
        <w:gridCol w:w="1578"/>
        <w:gridCol w:w="2455"/>
        <w:gridCol w:w="1573"/>
        <w:gridCol w:w="3574"/>
      </w:tblGrid>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甲方（签章）：</w:t>
            </w:r>
          </w:p>
        </w:tc>
        <w:tc>
          <w:tcPr>
            <w:tcW w:w="2455"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福建省龙岩监狱</w:t>
            </w: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乙方（签章）：</w:t>
            </w:r>
          </w:p>
        </w:tc>
        <w:tc>
          <w:tcPr>
            <w:tcW w:w="3574" w:type="dxa"/>
            <w:noWrap w:val="0"/>
            <w:vAlign w:val="top"/>
          </w:tcPr>
          <w:p>
            <w:pPr>
              <w:spacing w:line="360" w:lineRule="auto"/>
              <w:rPr>
                <w:rFonts w:hint="eastAsia" w:ascii="仿宋_GB2312" w:hAnsi="宋体" w:eastAsia="仿宋_GB2312"/>
                <w:color w:val="auto"/>
                <w:sz w:val="24"/>
              </w:rPr>
            </w:pPr>
          </w:p>
        </w:tc>
      </w:tr>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法定代表人：</w:t>
            </w:r>
          </w:p>
        </w:tc>
        <w:tc>
          <w:tcPr>
            <w:tcW w:w="2455" w:type="dxa"/>
            <w:noWrap w:val="0"/>
            <w:vAlign w:val="top"/>
          </w:tcPr>
          <w:p>
            <w:pPr>
              <w:spacing w:line="360" w:lineRule="auto"/>
              <w:ind w:firstLine="480" w:firstLineChars="200"/>
              <w:rPr>
                <w:rFonts w:hint="eastAsia" w:ascii="仿宋_GB2312" w:hAnsi="宋体" w:eastAsia="仿宋_GB2312"/>
                <w:color w:val="auto"/>
                <w:sz w:val="24"/>
              </w:rPr>
            </w:pP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法定代表人：</w:t>
            </w:r>
          </w:p>
        </w:tc>
        <w:tc>
          <w:tcPr>
            <w:tcW w:w="3574" w:type="dxa"/>
            <w:noWrap w:val="0"/>
            <w:vAlign w:val="top"/>
          </w:tcPr>
          <w:p>
            <w:pPr>
              <w:spacing w:line="360" w:lineRule="auto"/>
              <w:rPr>
                <w:rFonts w:hint="eastAsia" w:ascii="仿宋_GB2312" w:hAnsi="宋体" w:eastAsia="仿宋_GB2312"/>
                <w:color w:val="auto"/>
                <w:sz w:val="24"/>
              </w:rPr>
            </w:pPr>
          </w:p>
        </w:tc>
      </w:tr>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委托代理人：</w:t>
            </w:r>
          </w:p>
        </w:tc>
        <w:tc>
          <w:tcPr>
            <w:tcW w:w="2455" w:type="dxa"/>
            <w:noWrap w:val="0"/>
            <w:vAlign w:val="top"/>
          </w:tcPr>
          <w:p>
            <w:pPr>
              <w:spacing w:line="360" w:lineRule="auto"/>
              <w:ind w:firstLine="480" w:firstLineChars="200"/>
              <w:rPr>
                <w:rFonts w:hint="eastAsia" w:ascii="仿宋_GB2312" w:hAnsi="宋体" w:eastAsia="仿宋_GB2312"/>
                <w:color w:val="auto"/>
                <w:sz w:val="24"/>
              </w:rPr>
            </w:pP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委托代理人：</w:t>
            </w:r>
          </w:p>
        </w:tc>
        <w:tc>
          <w:tcPr>
            <w:tcW w:w="3574" w:type="dxa"/>
            <w:noWrap w:val="0"/>
            <w:vAlign w:val="top"/>
          </w:tcPr>
          <w:p>
            <w:pPr>
              <w:spacing w:line="360" w:lineRule="auto"/>
              <w:ind w:firstLine="480" w:firstLineChars="200"/>
              <w:rPr>
                <w:rFonts w:hint="eastAsia" w:ascii="仿宋_GB2312" w:hAnsi="宋体" w:eastAsia="仿宋_GB2312"/>
                <w:color w:val="auto"/>
                <w:sz w:val="24"/>
              </w:rPr>
            </w:pPr>
          </w:p>
        </w:tc>
      </w:tr>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单位地址：</w:t>
            </w:r>
          </w:p>
        </w:tc>
        <w:tc>
          <w:tcPr>
            <w:tcW w:w="2455"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龙岩市新罗区解放北路92号</w:t>
            </w: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 xml:space="preserve">单位地址： </w:t>
            </w:r>
          </w:p>
        </w:tc>
        <w:tc>
          <w:tcPr>
            <w:tcW w:w="3574" w:type="dxa"/>
            <w:noWrap w:val="0"/>
            <w:vAlign w:val="top"/>
          </w:tcPr>
          <w:p>
            <w:pPr>
              <w:spacing w:line="360" w:lineRule="auto"/>
              <w:rPr>
                <w:rFonts w:ascii="仿宋_GB2312" w:hAnsi="宋体" w:eastAsia="仿宋"/>
                <w:color w:val="auto"/>
                <w:sz w:val="24"/>
              </w:rPr>
            </w:pPr>
          </w:p>
        </w:tc>
      </w:tr>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电话/手机：</w:t>
            </w:r>
          </w:p>
        </w:tc>
        <w:tc>
          <w:tcPr>
            <w:tcW w:w="2455" w:type="dxa"/>
            <w:noWrap w:val="0"/>
            <w:vAlign w:val="top"/>
          </w:tcPr>
          <w:p>
            <w:pPr>
              <w:spacing w:line="360" w:lineRule="auto"/>
              <w:ind w:firstLine="480" w:firstLineChars="200"/>
              <w:rPr>
                <w:rFonts w:hint="eastAsia" w:ascii="仿宋_GB2312" w:hAnsi="宋体" w:eastAsia="仿宋_GB2312"/>
                <w:color w:val="auto"/>
                <w:sz w:val="24"/>
              </w:rPr>
            </w:pP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电话/手机：</w:t>
            </w:r>
          </w:p>
        </w:tc>
        <w:tc>
          <w:tcPr>
            <w:tcW w:w="3574" w:type="dxa"/>
            <w:noWrap w:val="0"/>
            <w:vAlign w:val="top"/>
          </w:tcPr>
          <w:p>
            <w:pPr>
              <w:spacing w:line="360" w:lineRule="auto"/>
              <w:rPr>
                <w:rFonts w:ascii="仿宋_GB2312" w:hAnsi="宋体" w:eastAsia="仿宋_GB2312"/>
                <w:color w:val="auto"/>
                <w:sz w:val="24"/>
              </w:rPr>
            </w:pPr>
          </w:p>
        </w:tc>
      </w:tr>
      <w:tr>
        <w:tblPrEx>
          <w:tblCellMar>
            <w:top w:w="0" w:type="dxa"/>
            <w:left w:w="108" w:type="dxa"/>
            <w:bottom w:w="0" w:type="dxa"/>
            <w:right w:w="108" w:type="dxa"/>
          </w:tblCellMar>
        </w:tblPrEx>
        <w:trPr>
          <w:trHeight w:val="784" w:hRule="atLeast"/>
        </w:trPr>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开户银行：</w:t>
            </w:r>
          </w:p>
        </w:tc>
        <w:tc>
          <w:tcPr>
            <w:tcW w:w="2455" w:type="dxa"/>
            <w:noWrap w:val="0"/>
            <w:vAlign w:val="top"/>
          </w:tcPr>
          <w:p>
            <w:pPr>
              <w:spacing w:line="360" w:lineRule="auto"/>
              <w:ind w:firstLine="480" w:firstLineChars="200"/>
              <w:rPr>
                <w:rFonts w:hint="eastAsia" w:ascii="仿宋_GB2312" w:hAnsi="宋体" w:eastAsia="仿宋_GB2312"/>
                <w:color w:val="auto"/>
                <w:sz w:val="24"/>
              </w:rPr>
            </w:pP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开户银行：</w:t>
            </w:r>
          </w:p>
        </w:tc>
        <w:tc>
          <w:tcPr>
            <w:tcW w:w="3574" w:type="dxa"/>
            <w:noWrap w:val="0"/>
            <w:vAlign w:val="top"/>
          </w:tcPr>
          <w:p>
            <w:pPr>
              <w:spacing w:line="360" w:lineRule="auto"/>
              <w:rPr>
                <w:rFonts w:hint="eastAsia" w:ascii="仿宋_GB2312" w:hAnsi="宋体" w:eastAsia="仿宋_GB2312"/>
                <w:color w:val="auto"/>
                <w:sz w:val="24"/>
              </w:rPr>
            </w:pPr>
          </w:p>
        </w:tc>
      </w:tr>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账    号：</w:t>
            </w:r>
          </w:p>
        </w:tc>
        <w:tc>
          <w:tcPr>
            <w:tcW w:w="2455" w:type="dxa"/>
            <w:noWrap w:val="0"/>
            <w:vAlign w:val="top"/>
          </w:tcPr>
          <w:p>
            <w:pPr>
              <w:spacing w:line="360" w:lineRule="auto"/>
              <w:ind w:firstLine="480" w:firstLineChars="200"/>
              <w:rPr>
                <w:rFonts w:hint="eastAsia" w:ascii="仿宋_GB2312" w:hAnsi="宋体" w:eastAsia="仿宋_GB2312"/>
                <w:color w:val="auto"/>
                <w:sz w:val="24"/>
              </w:rPr>
            </w:pP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账    号：</w:t>
            </w:r>
          </w:p>
        </w:tc>
        <w:tc>
          <w:tcPr>
            <w:tcW w:w="3574" w:type="dxa"/>
            <w:noWrap w:val="0"/>
            <w:vAlign w:val="top"/>
          </w:tcPr>
          <w:p>
            <w:pPr>
              <w:spacing w:line="360" w:lineRule="auto"/>
              <w:rPr>
                <w:rFonts w:hint="eastAsia" w:ascii="仿宋_GB2312" w:hAnsi="宋体" w:eastAsia="仿宋_GB2312"/>
                <w:color w:val="auto"/>
                <w:sz w:val="24"/>
              </w:rPr>
            </w:pPr>
          </w:p>
        </w:tc>
      </w:tr>
    </w:tbl>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widowControl/>
        <w:spacing w:line="400" w:lineRule="exact"/>
        <w:jc w:val="center"/>
        <w:rPr>
          <w:rFonts w:ascii="宋体" w:hAnsi="宋体"/>
          <w:b/>
          <w:bCs/>
          <w:sz w:val="36"/>
          <w:szCs w:val="36"/>
        </w:rPr>
      </w:pPr>
      <w:r>
        <w:rPr>
          <w:rFonts w:hint="eastAsia" w:ascii="宋体" w:hAnsi="宋体"/>
          <w:b/>
          <w:bCs/>
          <w:sz w:val="36"/>
          <w:szCs w:val="36"/>
        </w:rPr>
        <w:t>第五章  响应文件格式</w:t>
      </w:r>
    </w:p>
    <w:p>
      <w:pPr>
        <w:pStyle w:val="9"/>
        <w:spacing w:line="360" w:lineRule="auto"/>
        <w:rPr>
          <w:rFonts w:ascii="宋体" w:hAnsi="宋体" w:eastAsia="宋体" w:cs="宋体"/>
          <w:b/>
          <w:color w:val="FF0000"/>
          <w:kern w:val="0"/>
          <w:sz w:val="24"/>
        </w:rPr>
      </w:pPr>
    </w:p>
    <w:p>
      <w:pPr>
        <w:adjustRightInd w:val="0"/>
        <w:snapToGrid w:val="0"/>
        <w:spacing w:line="560" w:lineRule="exact"/>
        <w:rPr>
          <w:rFonts w:ascii="宋体" w:hAnsi="宋体" w:cs="宋体"/>
          <w:sz w:val="24"/>
        </w:rPr>
      </w:pPr>
    </w:p>
    <w:p>
      <w:pPr>
        <w:adjustRightInd w:val="0"/>
        <w:snapToGrid w:val="0"/>
        <w:spacing w:line="560" w:lineRule="exact"/>
        <w:ind w:firstLine="480" w:firstLineChars="200"/>
        <w:jc w:val="center"/>
        <w:rPr>
          <w:rFonts w:ascii="宋体" w:hAnsi="宋体" w:cs="宋体"/>
          <w:sz w:val="24"/>
        </w:rPr>
      </w:pPr>
      <w:r>
        <w:rPr>
          <w:rFonts w:hint="eastAsia" w:ascii="宋体" w:hAnsi="宋体" w:cs="宋体"/>
          <w:sz w:val="24"/>
        </w:rPr>
        <w:t>响应文件编制说明</w:t>
      </w:r>
    </w:p>
    <w:p>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1.编制要求：供应商应详细阅读</w:t>
      </w:r>
      <w:r>
        <w:rPr>
          <w:rFonts w:hint="eastAsia" w:ascii="宋体" w:hAnsi="宋体" w:cs="宋体"/>
          <w:sz w:val="24"/>
          <w:lang w:eastAsia="zh-CN"/>
        </w:rPr>
        <w:t>网上</w:t>
      </w:r>
      <w:r>
        <w:rPr>
          <w:rFonts w:hint="eastAsia" w:ascii="宋体" w:hAnsi="宋体" w:cs="宋体"/>
          <w:sz w:val="24"/>
        </w:rPr>
        <w:t>竞价文件内容，在编制响应文件时，要按响应文件格式进行编制，并保证其所提交的全部资料是不可割离且真实、合法、有效、准确、完整，否则造成不利后果由供应商承担法律责任。</w:t>
      </w:r>
    </w:p>
    <w:p>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2.格式要求：响应文件应由单位负责人或授权代表签名并每页加盖公章或骑缝章。</w:t>
      </w:r>
    </w:p>
    <w:p/>
    <w:p>
      <w:pPr>
        <w:pStyle w:val="5"/>
      </w:pPr>
    </w:p>
    <w:p/>
    <w:p>
      <w:pPr>
        <w:pStyle w:val="5"/>
      </w:pPr>
    </w:p>
    <w:p/>
    <w:p>
      <w:pPr>
        <w:pStyle w:val="6"/>
        <w:rPr>
          <w:rFonts w:hint="default"/>
        </w:rPr>
      </w:pPr>
    </w:p>
    <w:p/>
    <w:p>
      <w:pPr>
        <w:pStyle w:val="6"/>
        <w:rPr>
          <w:rFonts w:hint="default"/>
        </w:rPr>
      </w:pPr>
    </w:p>
    <w:p/>
    <w:p>
      <w:pPr>
        <w:pStyle w:val="6"/>
        <w:rPr>
          <w:rFonts w:hint="default"/>
        </w:rPr>
      </w:pPr>
    </w:p>
    <w:p/>
    <w:p/>
    <w:p>
      <w:pPr>
        <w:pStyle w:val="13"/>
        <w:ind w:firstLine="210"/>
      </w:pPr>
    </w:p>
    <w:p>
      <w:pPr>
        <w:pStyle w:val="7"/>
      </w:pPr>
    </w:p>
    <w:p>
      <w:pPr>
        <w:pStyle w:val="8"/>
      </w:pPr>
    </w:p>
    <w:p>
      <w:pPr>
        <w:spacing w:line="1000" w:lineRule="exact"/>
        <w:jc w:val="center"/>
        <w:rPr>
          <w:rFonts w:ascii="黑体" w:hAnsi="黑体" w:eastAsia="黑体"/>
          <w:color w:val="000000"/>
          <w:sz w:val="96"/>
          <w:szCs w:val="96"/>
        </w:rPr>
      </w:pPr>
    </w:p>
    <w:p>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pPr>
        <w:pStyle w:val="24"/>
        <w:spacing w:after="120" w:line="500" w:lineRule="exact"/>
        <w:outlineLvl w:val="9"/>
        <w:rPr>
          <w:rStyle w:val="18"/>
          <w:rFonts w:hAnsi="宋体" w:eastAsia="宋体" w:cs="宋体"/>
          <w:b/>
          <w:bCs/>
          <w:color w:val="FF0000"/>
          <w:sz w:val="44"/>
          <w:szCs w:val="44"/>
        </w:rPr>
      </w:pPr>
    </w:p>
    <w:p>
      <w:pPr>
        <w:pStyle w:val="24"/>
        <w:spacing w:after="120" w:line="500" w:lineRule="exact"/>
        <w:jc w:val="center"/>
        <w:outlineLvl w:val="9"/>
        <w:rPr>
          <w:rStyle w:val="18"/>
          <w:rFonts w:hAnsi="宋体" w:eastAsia="宋体" w:cs="宋体"/>
          <w:b/>
          <w:bCs/>
          <w:color w:val="auto"/>
          <w:sz w:val="44"/>
          <w:szCs w:val="44"/>
        </w:rPr>
      </w:pPr>
      <w:r>
        <w:rPr>
          <w:rStyle w:val="18"/>
          <w:rFonts w:hint="eastAsia" w:hAnsi="宋体" w:eastAsia="宋体" w:cs="宋体"/>
          <w:b/>
          <w:bCs/>
          <w:color w:val="auto"/>
          <w:sz w:val="44"/>
          <w:szCs w:val="44"/>
        </w:rPr>
        <w:t>（第一部分  资格及技术商务部分）</w:t>
      </w:r>
    </w:p>
    <w:p>
      <w:pPr>
        <w:spacing w:line="1000" w:lineRule="exact"/>
        <w:ind w:firstLine="1920" w:firstLineChars="200"/>
        <w:jc w:val="left"/>
        <w:rPr>
          <w:color w:val="000000"/>
          <w:sz w:val="96"/>
          <w:szCs w:val="96"/>
        </w:rPr>
      </w:pPr>
    </w:p>
    <w:p>
      <w:pPr>
        <w:spacing w:line="1000" w:lineRule="exact"/>
        <w:ind w:firstLine="1920" w:firstLineChars="200"/>
        <w:jc w:val="left"/>
        <w:rPr>
          <w:color w:val="000000"/>
          <w:sz w:val="96"/>
          <w:szCs w:val="96"/>
        </w:rPr>
      </w:pPr>
    </w:p>
    <w:p>
      <w:pPr>
        <w:pStyle w:val="5"/>
      </w:pPr>
    </w:p>
    <w:p>
      <w:pPr>
        <w:spacing w:line="1000" w:lineRule="exact"/>
        <w:ind w:firstLine="1920" w:firstLineChars="200"/>
        <w:jc w:val="left"/>
        <w:rPr>
          <w:color w:val="000000"/>
          <w:sz w:val="96"/>
          <w:szCs w:val="96"/>
        </w:rPr>
      </w:pPr>
    </w:p>
    <w:p>
      <w:pPr>
        <w:pStyle w:val="3"/>
        <w:tabs>
          <w:tab w:val="left" w:pos="1560"/>
        </w:tabs>
        <w:spacing w:line="360" w:lineRule="auto"/>
        <w:ind w:firstLine="741"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pPr>
        <w:pStyle w:val="3"/>
        <w:spacing w:line="360" w:lineRule="auto"/>
        <w:ind w:firstLine="735"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pPr>
        <w:pStyle w:val="3"/>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pPr>
        <w:spacing w:line="360" w:lineRule="auto"/>
        <w:ind w:firstLine="735"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pPr>
        <w:spacing w:line="360" w:lineRule="auto"/>
        <w:ind w:firstLine="147" w:firstLineChars="49"/>
        <w:rPr>
          <w:rFonts w:hint="eastAsia" w:ascii="宋体" w:hAnsi="宋体" w:cs="宋体"/>
          <w:b/>
          <w:sz w:val="30"/>
        </w:rPr>
      </w:pPr>
      <w:r>
        <w:rPr>
          <w:rFonts w:hint="eastAsia" w:ascii="宋体" w:hAnsi="宋体" w:cs="宋体"/>
          <w:b/>
          <w:sz w:val="30"/>
        </w:rPr>
        <w:t xml:space="preserve">    地址：</w:t>
      </w:r>
    </w:p>
    <w:p>
      <w:pPr>
        <w:spacing w:line="360" w:lineRule="auto"/>
        <w:ind w:firstLine="147" w:firstLineChars="49"/>
        <w:rPr>
          <w:rFonts w:hint="eastAsia" w:ascii="宋体" w:hAnsi="宋体" w:cs="宋体"/>
          <w:b/>
          <w:sz w:val="30"/>
          <w:u w:val="single"/>
        </w:rPr>
      </w:pPr>
      <w:r>
        <w:rPr>
          <w:rFonts w:hint="eastAsia" w:ascii="宋体" w:hAnsi="宋体" w:cs="宋体"/>
          <w:b/>
          <w:sz w:val="30"/>
          <w:u w:val="single"/>
        </w:rPr>
        <w:t xml:space="preserve">                             </w:t>
      </w:r>
    </w:p>
    <w:p>
      <w:pPr>
        <w:spacing w:line="360" w:lineRule="auto"/>
        <w:ind w:firstLine="147" w:firstLineChars="49"/>
        <w:rPr>
          <w:rFonts w:ascii="宋体" w:hAnsi="宋体" w:cs="宋体"/>
          <w:b/>
          <w:sz w:val="30"/>
        </w:rPr>
      </w:pPr>
      <w:r>
        <w:rPr>
          <w:rFonts w:hint="eastAsia" w:ascii="宋体" w:hAnsi="宋体" w:cs="宋体"/>
          <w:b/>
          <w:sz w:val="30"/>
          <w:u w:val="single"/>
        </w:rPr>
        <w:t xml:space="preserve">          </w:t>
      </w:r>
    </w:p>
    <w:p>
      <w:pPr>
        <w:pStyle w:val="8"/>
      </w:pPr>
    </w:p>
    <w:p>
      <w:pPr>
        <w:pStyle w:val="24"/>
        <w:spacing w:after="120" w:line="500" w:lineRule="exact"/>
        <w:jc w:val="center"/>
        <w:outlineLvl w:val="9"/>
        <w:rPr>
          <w:rFonts w:hAnsi="宋体" w:cs="宋体"/>
          <w:b/>
          <w:sz w:val="36"/>
        </w:rPr>
      </w:pPr>
      <w:r>
        <w:rPr>
          <w:rFonts w:hint="eastAsia" w:hAnsi="宋体" w:cs="宋体"/>
          <w:b/>
          <w:sz w:val="36"/>
        </w:rPr>
        <w:t>目  录</w:t>
      </w:r>
    </w:p>
    <w:p>
      <w:pPr>
        <w:pStyle w:val="24"/>
        <w:spacing w:after="120" w:line="500" w:lineRule="exact"/>
        <w:outlineLvl w:val="9"/>
        <w:rPr>
          <w:rFonts w:hAnsi="宋体" w:cs="宋体"/>
          <w:b/>
          <w:sz w:val="36"/>
        </w:rPr>
      </w:pPr>
    </w:p>
    <w:p>
      <w:pPr>
        <w:pStyle w:val="24"/>
        <w:spacing w:line="480" w:lineRule="auto"/>
        <w:rPr>
          <w:rFonts w:hAnsi="宋体" w:cs="宋体"/>
          <w:bCs/>
          <w:sz w:val="24"/>
        </w:rPr>
      </w:pPr>
      <w:r>
        <w:rPr>
          <w:rFonts w:hint="eastAsia" w:hAnsi="宋体" w:cs="宋体"/>
          <w:bCs/>
          <w:sz w:val="24"/>
        </w:rPr>
        <w:t>1、</w:t>
      </w:r>
      <w:r>
        <w:rPr>
          <w:rFonts w:hint="eastAsia" w:hAnsi="宋体" w:cs="宋体"/>
          <w:bCs/>
          <w:sz w:val="24"/>
          <w:lang w:eastAsia="zh-CN"/>
        </w:rPr>
        <w:t>网上</w:t>
      </w:r>
      <w:r>
        <w:rPr>
          <w:rFonts w:hint="eastAsia" w:hAnsi="宋体" w:cs="宋体"/>
          <w:bCs/>
          <w:sz w:val="24"/>
        </w:rPr>
        <w:t>竞价承诺书</w:t>
      </w:r>
    </w:p>
    <w:p>
      <w:pPr>
        <w:pStyle w:val="24"/>
        <w:spacing w:line="480" w:lineRule="auto"/>
        <w:rPr>
          <w:rFonts w:hAnsi="宋体" w:cs="宋体"/>
          <w:bCs/>
          <w:sz w:val="24"/>
        </w:rPr>
      </w:pPr>
      <w:r>
        <w:rPr>
          <w:rFonts w:hint="eastAsia" w:hAnsi="宋体" w:cs="宋体"/>
          <w:bCs/>
          <w:sz w:val="24"/>
        </w:rPr>
        <w:t>2、</w:t>
      </w:r>
      <w:r>
        <w:rPr>
          <w:rFonts w:hint="eastAsia" w:hAnsi="宋体"/>
          <w:sz w:val="24"/>
        </w:rPr>
        <w:t>有效营业执照复印件</w:t>
      </w:r>
      <w:r>
        <w:rPr>
          <w:rFonts w:hAnsi="宋体" w:cs="宋体"/>
          <w:sz w:val="24"/>
        </w:rPr>
        <w:t>等证明文件</w:t>
      </w:r>
    </w:p>
    <w:p>
      <w:pPr>
        <w:pStyle w:val="24"/>
        <w:spacing w:line="480" w:lineRule="auto"/>
        <w:rPr>
          <w:rFonts w:hAnsi="宋体"/>
          <w:sz w:val="24"/>
        </w:rPr>
      </w:pPr>
      <w:r>
        <w:rPr>
          <w:rFonts w:hint="eastAsia" w:hAnsi="宋体" w:cs="宋体"/>
          <w:bCs/>
          <w:sz w:val="24"/>
        </w:rPr>
        <w:t>3、</w:t>
      </w:r>
      <w:r>
        <w:rPr>
          <w:rFonts w:hint="eastAsia" w:hAnsi="宋体"/>
          <w:sz w:val="24"/>
        </w:rPr>
        <w:t>单位授权书</w:t>
      </w:r>
    </w:p>
    <w:p>
      <w:pPr>
        <w:pStyle w:val="24"/>
        <w:spacing w:line="480" w:lineRule="auto"/>
        <w:rPr>
          <w:rFonts w:hint="default" w:hAnsi="宋体" w:eastAsia="宋体"/>
          <w:sz w:val="24"/>
          <w:lang w:val="en-US" w:eastAsia="zh-CN"/>
        </w:rPr>
      </w:pPr>
      <w:r>
        <w:rPr>
          <w:rFonts w:hint="eastAsia" w:hAnsi="宋体"/>
          <w:sz w:val="24"/>
        </w:rPr>
        <w:t>4、</w:t>
      </w:r>
      <w:r>
        <w:rPr>
          <w:rFonts w:hint="eastAsia" w:hAnsi="宋体"/>
          <w:sz w:val="24"/>
          <w:lang w:val="en-US" w:eastAsia="zh-CN"/>
        </w:rPr>
        <w:t>特定资格要求</w:t>
      </w:r>
    </w:p>
    <w:p>
      <w:pPr>
        <w:pStyle w:val="24"/>
        <w:spacing w:line="480" w:lineRule="auto"/>
        <w:rPr>
          <w:rFonts w:hAnsi="宋体"/>
          <w:sz w:val="24"/>
        </w:rPr>
      </w:pPr>
      <w:r>
        <w:rPr>
          <w:rFonts w:hint="eastAsia" w:hAnsi="宋体"/>
          <w:sz w:val="24"/>
          <w:lang w:val="en-US" w:eastAsia="zh-CN"/>
        </w:rPr>
        <w:t>5</w:t>
      </w:r>
      <w:r>
        <w:rPr>
          <w:rFonts w:hint="eastAsia" w:hAnsi="宋体"/>
          <w:sz w:val="24"/>
        </w:rPr>
        <w:t>、网上竞价文件要求的其他资格和技术商务材料</w:t>
      </w:r>
    </w:p>
    <w:p>
      <w:pPr>
        <w:pStyle w:val="24"/>
        <w:spacing w:line="360" w:lineRule="auto"/>
        <w:outlineLvl w:val="9"/>
        <w:rPr>
          <w:rFonts w:hAnsi="宋体" w:cs="宋体"/>
          <w:bCs/>
          <w:sz w:val="24"/>
        </w:rPr>
      </w:pPr>
    </w:p>
    <w:p>
      <w:pPr>
        <w:widowControl/>
        <w:shd w:val="clear" w:color="auto" w:fill="FFFFFF"/>
        <w:spacing w:line="360" w:lineRule="auto"/>
        <w:jc w:val="center"/>
        <w:rPr>
          <w:rFonts w:ascii="宋体" w:hAnsi="宋体" w:cs="宋体"/>
          <w:b/>
          <w:kern w:val="0"/>
          <w:sz w:val="72"/>
          <w:szCs w:val="72"/>
          <w:shd w:val="clear" w:color="auto" w:fill="FFFFFF"/>
          <w:lang w:bidi="ar"/>
        </w:rPr>
      </w:pPr>
    </w:p>
    <w:p>
      <w:pPr>
        <w:widowControl/>
        <w:shd w:val="clear" w:color="auto" w:fill="FFFFFF"/>
        <w:spacing w:line="360" w:lineRule="auto"/>
        <w:jc w:val="center"/>
        <w:rPr>
          <w:rFonts w:ascii="宋体" w:hAnsi="宋体" w:cs="宋体"/>
          <w:b/>
          <w:kern w:val="0"/>
          <w:sz w:val="72"/>
          <w:szCs w:val="72"/>
          <w:shd w:val="clear" w:color="auto" w:fill="FFFFFF"/>
          <w:lang w:bidi="ar"/>
        </w:rPr>
      </w:pPr>
    </w:p>
    <w:p>
      <w:pPr>
        <w:widowControl/>
        <w:shd w:val="clear" w:color="auto" w:fill="FFFFFF"/>
        <w:spacing w:line="360" w:lineRule="auto"/>
        <w:jc w:val="center"/>
        <w:rPr>
          <w:rFonts w:ascii="宋体" w:hAnsi="宋体" w:cs="宋体"/>
          <w:b/>
          <w:kern w:val="0"/>
          <w:sz w:val="72"/>
          <w:szCs w:val="72"/>
          <w:shd w:val="clear" w:color="auto" w:fill="FFFFFF"/>
          <w:lang w:bidi="ar"/>
        </w:rPr>
        <w:sectPr>
          <w:footerReference r:id="rId5" w:type="default"/>
          <w:pgSz w:w="11906" w:h="16838"/>
          <w:pgMar w:top="1100" w:right="856" w:bottom="1043" w:left="969" w:header="851" w:footer="646" w:gutter="0"/>
          <w:cols w:space="720" w:num="1"/>
          <w:docGrid w:linePitch="312" w:charSpace="0"/>
        </w:sectPr>
      </w:pPr>
    </w:p>
    <w:p>
      <w:pPr>
        <w:widowControl/>
        <w:shd w:val="clear" w:color="auto" w:fill="FFFFFF"/>
        <w:spacing w:line="420" w:lineRule="exact"/>
        <w:ind w:left="723" w:firstLine="3082" w:firstLineChars="1100"/>
        <w:outlineLvl w:val="0"/>
        <w:rPr>
          <w:rFonts w:ascii="宋体" w:hAnsi="宋体" w:cs="宋体"/>
          <w:b/>
          <w:kern w:val="0"/>
          <w:sz w:val="28"/>
          <w:szCs w:val="28"/>
          <w:shd w:val="clear" w:color="auto" w:fill="FFFFFF"/>
          <w:lang w:bidi="ar"/>
        </w:rPr>
      </w:pPr>
      <w:r>
        <w:rPr>
          <w:rFonts w:hint="eastAsia" w:ascii="宋体" w:hAnsi="宋体" w:cs="宋体"/>
          <w:b/>
          <w:kern w:val="0"/>
          <w:sz w:val="28"/>
          <w:szCs w:val="28"/>
          <w:shd w:val="clear" w:color="auto" w:fill="FFFFFF"/>
          <w:lang w:bidi="ar"/>
        </w:rPr>
        <w:t>1、</w:t>
      </w:r>
      <w:r>
        <w:rPr>
          <w:rFonts w:hint="eastAsia" w:ascii="宋体" w:hAnsi="宋体" w:cs="宋体"/>
          <w:b/>
          <w:kern w:val="0"/>
          <w:sz w:val="28"/>
          <w:szCs w:val="28"/>
          <w:shd w:val="clear" w:color="auto" w:fill="FFFFFF"/>
          <w:lang w:eastAsia="zh-CN" w:bidi="ar"/>
        </w:rPr>
        <w:t>网上</w:t>
      </w:r>
      <w:r>
        <w:rPr>
          <w:rFonts w:hint="eastAsia" w:ascii="宋体" w:hAnsi="宋体" w:cs="宋体"/>
          <w:b/>
          <w:kern w:val="0"/>
          <w:sz w:val="28"/>
          <w:szCs w:val="28"/>
          <w:shd w:val="clear" w:color="auto" w:fill="FFFFFF"/>
          <w:lang w:bidi="ar"/>
        </w:rPr>
        <w:t>竞价承诺书</w:t>
      </w:r>
    </w:p>
    <w:p>
      <w:pPr>
        <w:widowControl/>
        <w:shd w:val="clear" w:color="auto" w:fill="FFFFFF"/>
        <w:spacing w:line="420" w:lineRule="exact"/>
        <w:jc w:val="both"/>
        <w:rPr>
          <w:rFonts w:ascii="宋体" w:hAnsi="宋体" w:cs="宋体"/>
          <w:b/>
          <w:kern w:val="0"/>
          <w:sz w:val="28"/>
          <w:szCs w:val="28"/>
          <w:shd w:val="clear" w:color="auto" w:fill="FFFFFF"/>
          <w:lang w:bidi="ar"/>
        </w:rPr>
      </w:pPr>
    </w:p>
    <w:p>
      <w:pPr>
        <w:widowControl/>
        <w:shd w:val="clear" w:color="auto" w:fill="FFFFFF"/>
        <w:spacing w:line="460" w:lineRule="exact"/>
        <w:jc w:val="left"/>
        <w:rPr>
          <w:rFonts w:ascii="宋体" w:hAnsi="宋体" w:eastAsia="宋体" w:cs="宋体"/>
          <w:sz w:val="24"/>
        </w:rPr>
      </w:pPr>
      <w:r>
        <w:rPr>
          <w:rFonts w:hint="eastAsia" w:ascii="宋体" w:hAnsi="宋体" w:cs="宋体"/>
          <w:kern w:val="0"/>
          <w:sz w:val="24"/>
          <w:shd w:val="clear" w:color="auto" w:fill="FFFFFF"/>
          <w:lang w:bidi="ar"/>
        </w:rPr>
        <w:t>致：</w:t>
      </w:r>
      <w:r>
        <w:rPr>
          <w:rFonts w:hint="eastAsia" w:ascii="宋体" w:hAnsi="宋体" w:cs="宋体"/>
          <w:kern w:val="0"/>
          <w:sz w:val="24"/>
          <w:u w:val="single"/>
          <w:shd w:val="clear" w:color="auto" w:fill="FFFFFF"/>
          <w:lang w:val="zh-CN" w:bidi="ar"/>
        </w:rPr>
        <w:t>福建省</w:t>
      </w:r>
      <w:r>
        <w:rPr>
          <w:rFonts w:hint="eastAsia" w:ascii="宋体" w:hAnsi="宋体" w:cs="宋体"/>
          <w:kern w:val="0"/>
          <w:sz w:val="24"/>
          <w:u w:val="single"/>
          <w:shd w:val="clear" w:color="auto" w:fill="FFFFFF"/>
          <w:lang w:val="en-US" w:eastAsia="zh-CN" w:bidi="ar"/>
        </w:rPr>
        <w:t>龙岩</w:t>
      </w:r>
      <w:r>
        <w:rPr>
          <w:rFonts w:hint="eastAsia" w:ascii="宋体" w:hAnsi="宋体" w:cs="宋体"/>
          <w:kern w:val="0"/>
          <w:sz w:val="24"/>
          <w:u w:val="single"/>
          <w:shd w:val="clear" w:color="auto" w:fill="FFFFFF"/>
          <w:lang w:val="zh-CN" w:bidi="ar"/>
        </w:rPr>
        <w:t>监狱</w:t>
      </w:r>
    </w:p>
    <w:p>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根据</w:t>
      </w:r>
      <w:r>
        <w:rPr>
          <w:rFonts w:hint="eastAsia" w:ascii="宋体" w:hAnsi="宋体" w:cs="宋体"/>
          <w:kern w:val="0"/>
          <w:sz w:val="24"/>
          <w:u w:val="single"/>
          <w:shd w:val="clear" w:color="auto" w:fill="FFFFFF"/>
          <w:lang w:bidi="ar"/>
        </w:rPr>
        <w:t>         </w:t>
      </w:r>
      <w:r>
        <w:rPr>
          <w:rStyle w:val="2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项目（项目编号：</w:t>
      </w:r>
      <w:r>
        <w:rPr>
          <w:rFonts w:hint="eastAsia" w:ascii="宋体" w:hAnsi="宋体" w:cs="宋体"/>
          <w:kern w:val="0"/>
          <w:sz w:val="24"/>
          <w:u w:val="single"/>
          <w:shd w:val="clear" w:color="auto" w:fill="FFFFFF"/>
          <w:lang w:bidi="ar"/>
        </w:rPr>
        <w:t>        </w:t>
      </w:r>
      <w:r>
        <w:rPr>
          <w:rStyle w:val="2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）网上竞价文件要求，我公司郑重承诺：</w:t>
      </w:r>
    </w:p>
    <w:p>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二、本项目网上竞价文件、我公司提交的响应文件包括对售后服务的承诺对我公司具有同等约束力。</w:t>
      </w:r>
    </w:p>
    <w:p>
      <w:pPr>
        <w:widowControl/>
        <w:spacing w:line="460" w:lineRule="exact"/>
        <w:ind w:firstLine="480" w:firstLineChars="200"/>
        <w:jc w:val="left"/>
        <w:rPr>
          <w:rFonts w:ascii="宋体" w:hAnsi="宋体" w:eastAsia="宋体" w:cs="Times New Roman"/>
          <w:sz w:val="24"/>
        </w:rPr>
      </w:pPr>
      <w:r>
        <w:rPr>
          <w:rFonts w:hint="eastAsia" w:ascii="宋体" w:hAnsi="宋体" w:eastAsia="宋体" w:cs="Times New Roman"/>
          <w:sz w:val="24"/>
          <w:lang w:bidi="ar"/>
        </w:rPr>
        <w:t>三、我</w:t>
      </w:r>
      <w:r>
        <w:rPr>
          <w:rFonts w:hint="eastAsia" w:ascii="宋体" w:hAnsi="宋体" w:eastAsia="宋体" w:cs="Times New Roman"/>
          <w:sz w:val="24"/>
        </w:rPr>
        <w:t>公司确认响应文件中所有提交的文件和材料是真实的、准确的。</w:t>
      </w:r>
    </w:p>
    <w:p>
      <w:pPr>
        <w:spacing w:line="460" w:lineRule="exact"/>
        <w:ind w:firstLine="480" w:firstLineChars="200"/>
        <w:jc w:val="left"/>
        <w:rPr>
          <w:rFonts w:ascii="宋体" w:hAnsi="宋体" w:eastAsia="宋体" w:cs="Times New Roman"/>
          <w:sz w:val="24"/>
          <w:lang w:bidi="ar"/>
        </w:rPr>
      </w:pPr>
      <w:r>
        <w:rPr>
          <w:rFonts w:hint="eastAsia" w:ascii="宋体" w:hAnsi="宋体" w:eastAsia="宋体" w:cs="Times New Roman"/>
          <w:sz w:val="24"/>
          <w:lang w:bidi="ar"/>
        </w:rPr>
        <w:t>四、</w:t>
      </w:r>
      <w:r>
        <w:rPr>
          <w:rFonts w:hint="eastAsia" w:ascii="宋体" w:hAnsi="宋体" w:eastAsia="宋体" w:cs="Times New Roman"/>
          <w:sz w:val="24"/>
        </w:rPr>
        <w:t>我公司在参加本次采购活动前3年内，在经营活动中没有重大违法记录，也无行贿犯罪记录。</w:t>
      </w:r>
    </w:p>
    <w:p>
      <w:pPr>
        <w:spacing w:line="460" w:lineRule="exact"/>
        <w:ind w:firstLine="480" w:firstLineChars="200"/>
        <w:jc w:val="left"/>
        <w:rPr>
          <w:rFonts w:ascii="宋体" w:hAnsi="宋体" w:eastAsia="宋体" w:cs="宋体"/>
          <w:kern w:val="0"/>
          <w:sz w:val="24"/>
          <w:shd w:val="clear" w:color="auto" w:fill="FFFFFF"/>
          <w:lang w:bidi="ar"/>
        </w:rPr>
      </w:pPr>
      <w:r>
        <w:rPr>
          <w:rFonts w:hint="eastAsia" w:ascii="宋体" w:hAnsi="宋体" w:cs="宋体"/>
          <w:kern w:val="0"/>
          <w:sz w:val="24"/>
          <w:shd w:val="clear" w:color="auto" w:fill="FFFFFF"/>
          <w:lang w:bidi="ar"/>
        </w:rPr>
        <w:t>五、我公司承诺</w:t>
      </w:r>
      <w:r>
        <w:rPr>
          <w:rFonts w:hint="eastAsia" w:ascii="宋体" w:hAnsi="宋体"/>
          <w:sz w:val="24"/>
        </w:rPr>
        <w:t>具备履行合同所必需的设备和专业技术能力。</w:t>
      </w:r>
    </w:p>
    <w:p>
      <w:pPr>
        <w:spacing w:line="460" w:lineRule="exact"/>
        <w:ind w:firstLine="480" w:firstLineChars="200"/>
        <w:jc w:val="left"/>
        <w:rPr>
          <w:rFonts w:ascii="宋体" w:hAnsi="宋体" w:eastAsia="宋体" w:cs="Times New Roman"/>
          <w:sz w:val="24"/>
          <w:lang w:bidi="ar"/>
        </w:rPr>
      </w:pPr>
      <w:r>
        <w:rPr>
          <w:rFonts w:hint="eastAsia" w:ascii="宋体" w:hAnsi="宋体" w:eastAsia="宋体" w:cs="Times New Roman"/>
          <w:sz w:val="24"/>
          <w:lang w:bidi="ar"/>
        </w:rPr>
        <w:t>六、我公司承诺不存在“单位负责人为同一人或者存在直接控股、管理关系的不同供应商，同时参加同一合同包项下的网上竞价活动”的情形。</w:t>
      </w:r>
    </w:p>
    <w:p>
      <w:pPr>
        <w:spacing w:line="460" w:lineRule="exact"/>
        <w:ind w:firstLine="480" w:firstLineChars="200"/>
        <w:jc w:val="left"/>
        <w:rPr>
          <w:rFonts w:hint="eastAsia" w:ascii="宋体" w:hAnsi="宋体" w:eastAsia="宋体" w:cs="Times New Roman"/>
          <w:sz w:val="24"/>
          <w:lang w:bidi="ar"/>
        </w:rPr>
      </w:pPr>
      <w:r>
        <w:rPr>
          <w:rFonts w:hint="eastAsia" w:ascii="宋体" w:hAnsi="宋体" w:eastAsia="宋体" w:cs="Times New Roman"/>
          <w:sz w:val="24"/>
          <w:lang w:bidi="ar"/>
        </w:rPr>
        <w:t>七、我公司承诺不存在“</w:t>
      </w:r>
      <w:r>
        <w:rPr>
          <w:rFonts w:hint="eastAsia" w:ascii="宋体" w:hAnsi="宋体" w:cs="宋体"/>
          <w:sz w:val="24"/>
        </w:rPr>
        <w:t>在本项目以往的网上竞价活动中放弃成交、不能履行采购合同的情形（因不可抗力原因除外）</w:t>
      </w:r>
      <w:r>
        <w:rPr>
          <w:rFonts w:hint="eastAsia" w:ascii="宋体" w:hAnsi="宋体" w:eastAsia="宋体" w:cs="Times New Roman"/>
          <w:sz w:val="24"/>
          <w:lang w:bidi="ar"/>
        </w:rPr>
        <w:t>”。</w:t>
      </w:r>
    </w:p>
    <w:p>
      <w:pPr>
        <w:pStyle w:val="14"/>
        <w:spacing w:after="0" w:line="460" w:lineRule="exact"/>
        <w:ind w:left="0" w:leftChars="0" w:firstLine="480" w:firstLineChars="200"/>
      </w:pPr>
      <w:r>
        <w:rPr>
          <w:rFonts w:hint="eastAsia" w:ascii="宋体" w:hAnsi="宋体" w:cs="宋体"/>
          <w:sz w:val="24"/>
          <w:lang w:val="en-US" w:eastAsia="zh-CN"/>
        </w:rPr>
        <w:t>八、我司承诺</w:t>
      </w:r>
      <w:r>
        <w:rPr>
          <w:rFonts w:hint="eastAsia" w:ascii="宋体" w:hAnsi="宋体" w:cs="宋体"/>
          <w:sz w:val="24"/>
        </w:rPr>
        <w:t>在网上竞价开始时未被列入福建省监狱管理局及其下属单位黑名单。</w:t>
      </w:r>
    </w:p>
    <w:p>
      <w:pPr>
        <w:spacing w:line="460" w:lineRule="exact"/>
        <w:ind w:firstLine="480" w:firstLineChars="200"/>
        <w:jc w:val="left"/>
        <w:rPr>
          <w:rFonts w:ascii="宋体" w:hAnsi="宋体" w:cs="宋体"/>
          <w:color w:val="auto"/>
          <w:sz w:val="24"/>
          <w:highlight w:val="none"/>
        </w:rPr>
      </w:pPr>
      <w:r>
        <w:rPr>
          <w:rFonts w:hint="eastAsia" w:ascii="宋体" w:hAnsi="宋体" w:cs="Times New Roman"/>
          <w:sz w:val="24"/>
          <w:lang w:val="en-US" w:eastAsia="zh-CN" w:bidi="ar"/>
        </w:rPr>
        <w:t>九</w:t>
      </w:r>
      <w:r>
        <w:rPr>
          <w:rFonts w:hint="eastAsia" w:ascii="宋体" w:hAnsi="宋体" w:eastAsia="宋体" w:cs="Times New Roman"/>
          <w:sz w:val="24"/>
          <w:lang w:bidi="ar"/>
        </w:rPr>
        <w:t>、</w:t>
      </w:r>
      <w:r>
        <w:rPr>
          <w:rFonts w:hint="eastAsia" w:ascii="宋体" w:hAnsi="宋体" w:cs="宋体"/>
          <w:color w:val="auto"/>
          <w:sz w:val="24"/>
          <w:highlight w:val="none"/>
        </w:rPr>
        <w:t>我公司承诺</w:t>
      </w:r>
      <w:r>
        <w:rPr>
          <w:rFonts w:hint="eastAsia" w:ascii="宋体" w:hAnsi="宋体" w:cs="宋体"/>
          <w:color w:val="auto"/>
          <w:sz w:val="24"/>
          <w:highlight w:val="none"/>
          <w:lang w:eastAsia="zh-CN"/>
        </w:rPr>
        <w:t>网上</w:t>
      </w:r>
      <w:r>
        <w:rPr>
          <w:rFonts w:hint="eastAsia" w:ascii="宋体" w:hAnsi="宋体" w:cs="宋体"/>
          <w:color w:val="auto"/>
          <w:sz w:val="24"/>
          <w:highlight w:val="none"/>
        </w:rPr>
        <w:t>竞价过程中，将按</w:t>
      </w:r>
      <w:r>
        <w:rPr>
          <w:rFonts w:hint="eastAsia" w:ascii="宋体" w:hAnsi="宋体"/>
          <w:color w:val="auto"/>
          <w:sz w:val="24"/>
          <w:highlight w:val="none"/>
        </w:rPr>
        <w:t>本项目网上竞价文件要求在最高限价总价以及最高单价限价（若有）内进行报价，</w:t>
      </w:r>
      <w:r>
        <w:rPr>
          <w:rFonts w:hint="eastAsia" w:ascii="宋体" w:hAnsi="宋体" w:cs="宋体"/>
          <w:color w:val="auto"/>
          <w:sz w:val="24"/>
          <w:highlight w:val="none"/>
        </w:rPr>
        <w:t>成交后，提供不高于最高单价限价的最终成交分项单价报价。</w:t>
      </w:r>
    </w:p>
    <w:p>
      <w:pPr>
        <w:spacing w:line="460" w:lineRule="exact"/>
        <w:ind w:firstLine="480" w:firstLineChars="200"/>
        <w:jc w:val="left"/>
        <w:rPr>
          <w:rFonts w:ascii="宋体" w:hAnsi="宋体" w:eastAsia="宋体" w:cs="宋体"/>
          <w:kern w:val="0"/>
          <w:sz w:val="24"/>
          <w:shd w:val="clear" w:color="auto" w:fill="FFFFFF"/>
          <w:lang w:bidi="ar"/>
        </w:rPr>
      </w:pPr>
      <w:r>
        <w:rPr>
          <w:rFonts w:hint="eastAsia" w:ascii="宋体" w:hAnsi="宋体" w:cs="宋体"/>
          <w:color w:val="auto"/>
          <w:sz w:val="24"/>
          <w:lang w:val="en-US" w:eastAsia="zh-CN"/>
        </w:rPr>
        <w:t>十、若我公司中标，承诺在向采购人提供服务过程中，造成的人身、财产损害等一切伤害均由我公司自行负责，采购人不承担任何责任。</w:t>
      </w:r>
    </w:p>
    <w:p>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w:t>
      </w:r>
      <w:r>
        <w:rPr>
          <w:rFonts w:hint="eastAsia" w:ascii="宋体" w:hAnsi="宋体" w:cs="宋体"/>
          <w:kern w:val="0"/>
          <w:sz w:val="24"/>
          <w:shd w:val="clear" w:color="auto" w:fill="FFFFFF"/>
          <w:lang w:val="en-US" w:eastAsia="zh-CN" w:bidi="ar"/>
        </w:rPr>
        <w:t>一</w:t>
      </w:r>
      <w:r>
        <w:rPr>
          <w:rFonts w:hint="eastAsia" w:ascii="宋体" w:hAnsi="宋体" w:cs="宋体"/>
          <w:kern w:val="0"/>
          <w:sz w:val="24"/>
          <w:shd w:val="clear" w:color="auto" w:fill="FFFFFF"/>
          <w:lang w:bidi="ar"/>
        </w:rPr>
        <w:t>、以</w:t>
      </w:r>
      <w:r>
        <w:rPr>
          <w:rFonts w:hint="eastAsia" w:ascii="宋体" w:hAnsi="宋体" w:cs="宋体"/>
          <w:kern w:val="0"/>
          <w:sz w:val="24"/>
          <w:u w:val="single"/>
          <w:shd w:val="clear" w:color="auto" w:fill="FFFFFF"/>
          <w:lang w:bidi="ar"/>
        </w:rPr>
        <w:t>      </w:t>
      </w:r>
      <w:r>
        <w:rPr>
          <w:rStyle w:val="2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方式提供的金额为人民币</w:t>
      </w:r>
      <w:r>
        <w:rPr>
          <w:rFonts w:hint="eastAsia" w:ascii="宋体" w:hAnsi="宋体" w:cs="宋体"/>
          <w:kern w:val="0"/>
          <w:sz w:val="24"/>
          <w:u w:val="single"/>
          <w:shd w:val="clear" w:color="auto" w:fill="FFFFFF"/>
          <w:lang w:bidi="ar"/>
        </w:rPr>
        <w:t>       </w:t>
      </w:r>
      <w:r>
        <w:rPr>
          <w:rStyle w:val="2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元的保证金，已到指定账户。</w:t>
      </w:r>
    </w:p>
    <w:p>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w:t>
      </w:r>
      <w:r>
        <w:rPr>
          <w:rFonts w:hint="eastAsia" w:ascii="宋体" w:hAnsi="宋体" w:cs="宋体"/>
          <w:kern w:val="0"/>
          <w:sz w:val="24"/>
          <w:shd w:val="clear" w:color="auto" w:fill="FFFFFF"/>
          <w:lang w:val="en-US" w:eastAsia="zh-CN" w:bidi="ar"/>
        </w:rPr>
        <w:t>二</w:t>
      </w:r>
      <w:r>
        <w:rPr>
          <w:rFonts w:hint="eastAsia" w:ascii="宋体" w:hAnsi="宋体" w:cs="宋体"/>
          <w:kern w:val="0"/>
          <w:sz w:val="24"/>
          <w:shd w:val="clear" w:color="auto" w:fill="FFFFFF"/>
          <w:lang w:bidi="ar"/>
        </w:rPr>
        <w:t>、我方获得成交资格后若无法按约定条款履行义务，采购人有权取消我方成交资格，我方完全接受按有关法规对我方的处罚。</w:t>
      </w:r>
    </w:p>
    <w:p>
      <w:pPr>
        <w:widowControl/>
        <w:shd w:val="clear" w:color="auto" w:fill="FFFFFF"/>
        <w:spacing w:line="460" w:lineRule="exact"/>
        <w:ind w:firstLine="480" w:firstLineChars="200"/>
        <w:jc w:val="left"/>
        <w:rPr>
          <w:rFonts w:hint="eastAsia" w:ascii="宋体" w:hAnsi="宋体" w:cs="宋体"/>
          <w:kern w:val="0"/>
          <w:sz w:val="24"/>
          <w:shd w:val="clear" w:color="auto" w:fill="FFFFFF"/>
          <w:lang w:bidi="ar"/>
        </w:rPr>
      </w:pPr>
      <w:r>
        <w:rPr>
          <w:rFonts w:hint="eastAsia" w:ascii="宋体" w:hAnsi="宋体" w:cs="宋体"/>
          <w:kern w:val="0"/>
          <w:sz w:val="24"/>
          <w:shd w:val="clear" w:color="auto" w:fill="FFFFFF"/>
          <w:lang w:bidi="ar"/>
        </w:rPr>
        <w:t>十</w:t>
      </w:r>
      <w:r>
        <w:rPr>
          <w:rFonts w:hint="eastAsia" w:ascii="宋体" w:hAnsi="宋体" w:cs="宋体"/>
          <w:kern w:val="0"/>
          <w:sz w:val="24"/>
          <w:shd w:val="clear" w:color="auto" w:fill="FFFFFF"/>
          <w:lang w:val="en-US" w:eastAsia="zh-CN" w:bidi="ar"/>
        </w:rPr>
        <w:t>三</w:t>
      </w:r>
      <w:r>
        <w:rPr>
          <w:rFonts w:hint="eastAsia" w:ascii="宋体" w:hAnsi="宋体" w:cs="宋体"/>
          <w:kern w:val="0"/>
          <w:sz w:val="24"/>
          <w:shd w:val="clear" w:color="auto" w:fill="FFFFFF"/>
          <w:lang w:bidi="ar"/>
        </w:rPr>
        <w:t>、我方同意提供网上竞价文件要求的一切数据或资料。完全理解贵方不一定要接受收到的任何竞价</w:t>
      </w:r>
      <w:r>
        <w:rPr>
          <w:rFonts w:hint="eastAsia" w:ascii="宋体" w:hAnsi="宋体" w:cs="宋体"/>
          <w:color w:val="auto"/>
          <w:kern w:val="0"/>
          <w:sz w:val="24"/>
          <w:shd w:val="clear" w:color="auto" w:fill="FFFFFF"/>
          <w:lang w:bidi="ar"/>
        </w:rPr>
        <w:t>。我公司已理解且完全响应本项目网上竞价文件的各项要求。</w:t>
      </w:r>
    </w:p>
    <w:p>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w:t>
      </w:r>
      <w:r>
        <w:rPr>
          <w:rFonts w:hint="eastAsia" w:ascii="宋体" w:hAnsi="宋体" w:cs="宋体"/>
          <w:sz w:val="24"/>
        </w:rPr>
        <w:t>全称并加盖供应商公章</w:t>
      </w:r>
      <w:r>
        <w:rPr>
          <w:rFonts w:hint="eastAsia" w:ascii="宋体" w:hAnsi="宋体" w:cs="宋体"/>
          <w:kern w:val="0"/>
          <w:sz w:val="24"/>
          <w:shd w:val="clear" w:color="auto" w:fill="FFFFFF"/>
          <w:lang w:bidi="ar"/>
        </w:rPr>
        <w:t>）：</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       </w:t>
      </w:r>
      <w:r>
        <w:rPr>
          <w:rStyle w:val="25"/>
          <w:rFonts w:hint="eastAsia" w:ascii="宋体" w:hAnsi="宋体" w:cs="宋体"/>
          <w:kern w:val="0"/>
          <w:sz w:val="24"/>
          <w:shd w:val="clear" w:color="auto" w:fill="FFFFFF"/>
          <w:lang w:bidi="ar"/>
        </w:rPr>
        <w:t> </w:t>
      </w:r>
      <w:r>
        <w:rPr>
          <w:rFonts w:hint="eastAsia" w:ascii="宋体" w:hAnsi="宋体" w:cs="宋体"/>
          <w:kern w:val="0"/>
          <w:sz w:val="24"/>
          <w:shd w:val="clear" w:color="auto" w:fill="FFFFFF"/>
          <w:lang w:bidi="ar"/>
        </w:rPr>
        <w:t> </w:t>
      </w:r>
    </w:p>
    <w:p>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供应商法定代表人(或供应商代表)签字：</w:t>
      </w:r>
      <w:r>
        <w:rPr>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     </w:t>
      </w:r>
    </w:p>
    <w:p>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日期：</w:t>
      </w:r>
      <w:r>
        <w:rPr>
          <w:rFonts w:hint="eastAsia" w:ascii="宋体" w:hAnsi="宋体" w:cs="宋体"/>
          <w:kern w:val="0"/>
          <w:sz w:val="24"/>
          <w:u w:val="single"/>
          <w:shd w:val="clear" w:color="auto" w:fill="FFFFFF"/>
          <w:lang w:bidi="ar"/>
        </w:rPr>
        <w:t>   年  月  日</w:t>
      </w:r>
    </w:p>
    <w:p>
      <w:pPr>
        <w:spacing w:line="400" w:lineRule="exact"/>
        <w:rPr>
          <w:rFonts w:ascii="宋体" w:hAnsi="宋体" w:cs="宋体"/>
          <w:sz w:val="24"/>
        </w:rPr>
        <w:sectPr>
          <w:pgSz w:w="11906" w:h="16838"/>
          <w:pgMar w:top="1247" w:right="924" w:bottom="1089" w:left="1259" w:header="851" w:footer="646" w:gutter="0"/>
          <w:cols w:space="720" w:num="1"/>
          <w:docGrid w:linePitch="312" w:charSpace="0"/>
        </w:sectPr>
      </w:pPr>
    </w:p>
    <w:p>
      <w:pPr>
        <w:pStyle w:val="24"/>
        <w:spacing w:line="360" w:lineRule="auto"/>
        <w:jc w:val="center"/>
        <w:outlineLvl w:val="9"/>
        <w:rPr>
          <w:rFonts w:hAnsi="宋体" w:cs="宋体"/>
          <w:b/>
          <w:szCs w:val="28"/>
        </w:rPr>
      </w:pPr>
      <w:r>
        <w:rPr>
          <w:rFonts w:hint="eastAsia" w:hAnsi="宋体" w:cs="宋体"/>
          <w:b/>
          <w:szCs w:val="28"/>
        </w:rPr>
        <w:t>2、有效营业执照复印件等证明文件</w:t>
      </w:r>
    </w:p>
    <w:p>
      <w:pPr>
        <w:pStyle w:val="24"/>
        <w:spacing w:line="360" w:lineRule="auto"/>
        <w:jc w:val="center"/>
        <w:outlineLvl w:val="9"/>
        <w:rPr>
          <w:rFonts w:hAnsi="宋体" w:cs="宋体"/>
          <w:b/>
          <w:szCs w:val="28"/>
        </w:rPr>
      </w:pPr>
    </w:p>
    <w:p/>
    <w:p/>
    <w:p/>
    <w:p>
      <w:pPr>
        <w:tabs>
          <w:tab w:val="center" w:pos="4861"/>
        </w:tabs>
        <w:jc w:val="left"/>
        <w:rPr>
          <w:rFonts w:eastAsia="宋体"/>
        </w:rPr>
        <w:sectPr>
          <w:pgSz w:w="11906" w:h="16838"/>
          <w:pgMar w:top="1247" w:right="924" w:bottom="1089" w:left="1259" w:header="851" w:footer="646" w:gutter="0"/>
          <w:cols w:space="720" w:num="1"/>
          <w:docGrid w:linePitch="312" w:charSpace="0"/>
        </w:sectPr>
      </w:pPr>
      <w:r>
        <w:rPr>
          <w:rFonts w:hint="eastAsia"/>
        </w:rPr>
        <w:tab/>
      </w:r>
      <w:r>
        <w:rPr>
          <w:rFonts w:hint="eastAsia" w:ascii="宋体" w:hAnsi="宋体" w:eastAsia="新宋体"/>
          <w:sz w:val="24"/>
        </w:rPr>
        <w:t>按网上竞价文件第一章要求提供</w:t>
      </w:r>
    </w:p>
    <w:p>
      <w:pPr>
        <w:pStyle w:val="24"/>
        <w:spacing w:line="360" w:lineRule="auto"/>
        <w:jc w:val="center"/>
        <w:outlineLvl w:val="9"/>
        <w:rPr>
          <w:rFonts w:hAnsi="宋体" w:cs="宋体"/>
          <w:b/>
          <w:szCs w:val="28"/>
        </w:rPr>
      </w:pPr>
      <w:r>
        <w:rPr>
          <w:rFonts w:hint="eastAsia" w:hAnsi="宋体" w:cs="宋体"/>
          <w:b/>
          <w:szCs w:val="28"/>
        </w:rPr>
        <w:t>3、单位授权书</w:t>
      </w:r>
    </w:p>
    <w:p>
      <w:pPr>
        <w:pStyle w:val="12"/>
        <w:spacing w:before="0" w:beforeAutospacing="0" w:after="0" w:afterAutospacing="0" w:line="420" w:lineRule="exact"/>
        <w:rPr>
          <w:rFonts w:eastAsia="宋体"/>
        </w:rPr>
      </w:pPr>
      <w:r>
        <w:rPr>
          <w:rFonts w:hint="eastAsia"/>
        </w:rPr>
        <w:t>致：</w:t>
      </w:r>
      <w:r>
        <w:rPr>
          <w:rFonts w:hint="eastAsia" w:ascii="宋体" w:hAnsi="宋体" w:cs="宋体"/>
          <w:color w:val="000000"/>
          <w:szCs w:val="21"/>
          <w:u w:val="single"/>
          <w:shd w:val="clear" w:color="auto" w:fill="FFFFFF"/>
          <w:lang w:val="zh-CN"/>
        </w:rPr>
        <w:t>福建省</w:t>
      </w:r>
      <w:r>
        <w:rPr>
          <w:rFonts w:hint="eastAsia" w:cs="宋体"/>
          <w:color w:val="000000"/>
          <w:szCs w:val="21"/>
          <w:u w:val="single"/>
          <w:shd w:val="clear" w:color="auto" w:fill="FFFFFF"/>
          <w:lang w:val="en-US" w:eastAsia="zh-CN"/>
        </w:rPr>
        <w:t>龙岩</w:t>
      </w:r>
      <w:r>
        <w:rPr>
          <w:rFonts w:hint="eastAsia" w:ascii="宋体" w:hAnsi="宋体" w:cs="宋体"/>
          <w:color w:val="000000"/>
          <w:szCs w:val="21"/>
          <w:u w:val="single"/>
          <w:shd w:val="clear" w:color="auto" w:fill="FFFFFF"/>
          <w:lang w:val="zh-CN"/>
        </w:rPr>
        <w:t>监狱</w:t>
      </w:r>
    </w:p>
    <w:p>
      <w:pPr>
        <w:pStyle w:val="12"/>
        <w:spacing w:before="0" w:beforeAutospacing="0" w:after="0" w:afterAutospacing="0" w:line="420" w:lineRule="exact"/>
        <w:ind w:firstLine="621" w:firstLineChars="259"/>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为供应商代表，代表我方参加</w:t>
      </w:r>
      <w:r>
        <w:rPr>
          <w:rFonts w:hint="eastAsia"/>
          <w:u w:val="single"/>
        </w:rPr>
        <w:t>（填写“项目名称”）</w:t>
      </w:r>
      <w:r>
        <w:rPr>
          <w:rFonts w:hint="eastAsia"/>
        </w:rPr>
        <w:t>项目（编号：</w:t>
      </w:r>
      <w:r>
        <w:rPr>
          <w:rFonts w:hint="eastAsia"/>
          <w:u w:val="single"/>
        </w:rPr>
        <w:t>         </w:t>
      </w:r>
      <w:r>
        <w:rPr>
          <w:rFonts w:hint="eastAsia"/>
        </w:rPr>
        <w:t>）的网上竞价，全权代表我方处理竞价过程的一切事宜，包括但不限于：报名、报价、递交与竞价有关的材料、签约等。供应商代表在</w:t>
      </w:r>
      <w:r>
        <w:rPr>
          <w:rFonts w:hint="eastAsia"/>
          <w:lang w:eastAsia="zh-CN"/>
        </w:rPr>
        <w:t>网上</w:t>
      </w:r>
      <w:r>
        <w:rPr>
          <w:rFonts w:hint="eastAsia"/>
        </w:rPr>
        <w:t>竞价过程中所签署的一切文件和处理与之有关的一切事务，我方均予以认可并对此承担责任。</w:t>
      </w:r>
    </w:p>
    <w:p>
      <w:pPr>
        <w:pStyle w:val="12"/>
        <w:spacing w:before="0" w:beforeAutospacing="0" w:after="0" w:afterAutospacing="0" w:line="420" w:lineRule="exact"/>
        <w:ind w:firstLine="336"/>
      </w:pPr>
      <w:r>
        <w:rPr>
          <w:rFonts w:hint="eastAsia"/>
        </w:rPr>
        <w:t>供应商代表无转委权。特此授权。</w:t>
      </w:r>
    </w:p>
    <w:p>
      <w:pPr>
        <w:pStyle w:val="12"/>
        <w:spacing w:before="0" w:beforeAutospacing="0" w:after="0" w:afterAutospacing="0" w:line="420" w:lineRule="exact"/>
        <w:jc w:val="center"/>
        <w:outlineLvl w:val="0"/>
      </w:pPr>
      <w:r>
        <w:rPr>
          <w:rFonts w:hint="eastAsia"/>
        </w:rPr>
        <w:t>（以下无正文）</w:t>
      </w:r>
    </w:p>
    <w:p>
      <w:pPr>
        <w:pStyle w:val="12"/>
        <w:spacing w:before="0" w:beforeAutospacing="0" w:after="0" w:afterAutospacing="0" w:line="420" w:lineRule="exact"/>
      </w:pPr>
      <w:r>
        <w:rPr>
          <w:rFonts w:hint="eastAsia"/>
        </w:rPr>
        <w:t> </w:t>
      </w:r>
    </w:p>
    <w:p>
      <w:pPr>
        <w:pStyle w:val="12"/>
        <w:spacing w:before="0" w:beforeAutospacing="0" w:after="0" w:afterAutospacing="0" w:line="420" w:lineRule="exact"/>
      </w:pPr>
      <w:r>
        <w:rPr>
          <w:rFonts w:hint="eastAsia"/>
        </w:rPr>
        <w:t>单位负责人：</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pPr>
        <w:pStyle w:val="12"/>
        <w:spacing w:before="0" w:beforeAutospacing="0" w:after="0" w:afterAutospacing="0" w:line="420" w:lineRule="exact"/>
      </w:pPr>
      <w:r>
        <w:rPr>
          <w:rFonts w:hint="eastAsia"/>
        </w:rPr>
        <w:t>供应商代表：</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pPr>
        <w:pStyle w:val="12"/>
        <w:spacing w:before="0" w:beforeAutospacing="0" w:after="0" w:afterAutospacing="0" w:line="420" w:lineRule="exact"/>
      </w:pPr>
      <w:r>
        <w:rPr>
          <w:rFonts w:hint="eastAsia"/>
        </w:rPr>
        <w:t> </w:t>
      </w:r>
    </w:p>
    <w:p>
      <w:pPr>
        <w:pStyle w:val="12"/>
        <w:spacing w:before="0" w:beforeAutospacing="0" w:after="0" w:afterAutospacing="0" w:line="420" w:lineRule="exact"/>
      </w:pPr>
      <w:r>
        <w:rPr>
          <w:rFonts w:hint="eastAsia"/>
        </w:rPr>
        <w:t>授权方</w:t>
      </w:r>
    </w:p>
    <w:p>
      <w:pPr>
        <w:pStyle w:val="12"/>
        <w:spacing w:before="0" w:beforeAutospacing="0" w:after="0" w:afterAutospacing="0" w:line="420" w:lineRule="exact"/>
      </w:pPr>
      <w:r>
        <w:rPr>
          <w:rFonts w:hint="eastAsia"/>
        </w:rPr>
        <w:t>供应商：</w:t>
      </w:r>
      <w:r>
        <w:rPr>
          <w:rFonts w:hint="eastAsia"/>
          <w:u w:val="single"/>
        </w:rPr>
        <w:t>（全称并加盖单位公章）</w:t>
      </w:r>
    </w:p>
    <w:p>
      <w:pPr>
        <w:pStyle w:val="12"/>
        <w:spacing w:before="0" w:beforeAutospacing="0" w:after="0" w:afterAutospacing="0" w:line="420" w:lineRule="exact"/>
      </w:pPr>
      <w:r>
        <w:rPr>
          <w:rFonts w:hint="eastAsia"/>
        </w:rPr>
        <w:t>单位负责人签字或盖章：</w:t>
      </w:r>
      <w:r>
        <w:rPr>
          <w:rFonts w:hint="eastAsia"/>
          <w:u w:val="single"/>
        </w:rPr>
        <w:t>                   </w:t>
      </w:r>
    </w:p>
    <w:p>
      <w:pPr>
        <w:pStyle w:val="12"/>
        <w:spacing w:before="0" w:beforeAutospacing="0" w:after="0" w:afterAutospacing="0" w:line="420" w:lineRule="exact"/>
      </w:pPr>
      <w:r>
        <w:rPr>
          <w:rFonts w:hint="eastAsia"/>
        </w:rPr>
        <w:t> </w:t>
      </w:r>
    </w:p>
    <w:p>
      <w:pPr>
        <w:pStyle w:val="12"/>
        <w:spacing w:before="0" w:beforeAutospacing="0" w:after="0" w:afterAutospacing="0" w:line="420" w:lineRule="exact"/>
      </w:pPr>
      <w:r>
        <w:rPr>
          <w:rFonts w:hint="eastAsia"/>
        </w:rPr>
        <w:t>接受授权方</w:t>
      </w:r>
    </w:p>
    <w:p>
      <w:pPr>
        <w:pStyle w:val="12"/>
        <w:spacing w:before="0" w:beforeAutospacing="0" w:after="0" w:afterAutospacing="0" w:line="420" w:lineRule="exact"/>
      </w:pPr>
      <w:r>
        <w:rPr>
          <w:rFonts w:hint="eastAsia"/>
        </w:rPr>
        <w:t>供应商代表签字：</w:t>
      </w:r>
      <w:r>
        <w:rPr>
          <w:rFonts w:hint="eastAsia"/>
          <w:u w:val="single"/>
        </w:rPr>
        <w:t>                   </w:t>
      </w:r>
    </w:p>
    <w:p>
      <w:pPr>
        <w:pStyle w:val="12"/>
        <w:spacing w:before="0" w:beforeAutospacing="0" w:after="0" w:afterAutospacing="0" w:line="420" w:lineRule="exact"/>
      </w:pPr>
      <w:r>
        <w:rPr>
          <w:rFonts w:hint="eastAsia"/>
        </w:rPr>
        <w:t> </w:t>
      </w:r>
    </w:p>
    <w:p>
      <w:pPr>
        <w:pStyle w:val="12"/>
        <w:spacing w:before="0" w:beforeAutospacing="0" w:after="0" w:afterAutospacing="0" w:line="420" w:lineRule="exact"/>
        <w:jc w:val="right"/>
      </w:pPr>
      <w:r>
        <w:rPr>
          <w:rFonts w:hint="eastAsia"/>
        </w:rPr>
        <w:t>签署日期：</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p>
    <w:p>
      <w:pPr>
        <w:pStyle w:val="12"/>
        <w:spacing w:before="0" w:beforeAutospacing="0" w:after="0" w:afterAutospacing="0" w:line="420" w:lineRule="exact"/>
      </w:pPr>
      <w:r>
        <w:rPr>
          <w:rFonts w:hint="eastAsia"/>
        </w:rPr>
        <w:t>附：单位负责人、供应商代表的身份证正反面复印件</w:t>
      </w:r>
    </w:p>
    <w:tbl>
      <w:tblPr>
        <w:tblStyle w:val="15"/>
        <w:tblW w:w="6816"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noWrap w:val="0"/>
            <w:tcMar>
              <w:top w:w="0" w:type="dxa"/>
              <w:left w:w="84" w:type="dxa"/>
              <w:bottom w:w="0" w:type="dxa"/>
              <w:right w:w="84" w:type="dxa"/>
            </w:tcMar>
            <w:vAlign w:val="center"/>
          </w:tcPr>
          <w:p>
            <w:pPr>
              <w:pStyle w:val="12"/>
              <w:spacing w:before="0" w:beforeAutospacing="0" w:after="0" w:afterAutospacing="0" w:line="420" w:lineRule="exact"/>
              <w:jc w:val="center"/>
            </w:pPr>
            <w:r>
              <w:rPr>
                <w:rStyle w:val="17"/>
                <w:rFonts w:hint="eastAsia"/>
              </w:rPr>
              <w:t> </w:t>
            </w:r>
          </w:p>
          <w:p>
            <w:pPr>
              <w:pStyle w:val="12"/>
              <w:spacing w:before="0" w:beforeAutospacing="0" w:after="0" w:afterAutospacing="0" w:line="420" w:lineRule="exact"/>
              <w:jc w:val="center"/>
            </w:pPr>
            <w:r>
              <w:rPr>
                <w:rStyle w:val="17"/>
                <w:rFonts w:hint="eastAsia"/>
              </w:rPr>
              <w:t>要求：真实有效且内容完整、清晰、整洁。</w:t>
            </w:r>
          </w:p>
          <w:p>
            <w:pPr>
              <w:pStyle w:val="12"/>
              <w:spacing w:before="0" w:beforeAutospacing="0" w:after="0" w:afterAutospacing="0" w:line="420" w:lineRule="exact"/>
              <w:jc w:val="center"/>
            </w:pPr>
            <w:r>
              <w:rPr>
                <w:rStyle w:val="17"/>
                <w:rFonts w:hint="eastAsia"/>
              </w:rPr>
              <w:t> </w:t>
            </w:r>
          </w:p>
        </w:tc>
      </w:tr>
    </w:tbl>
    <w:p>
      <w:pPr>
        <w:spacing w:line="400" w:lineRule="exact"/>
        <w:rPr>
          <w:rFonts w:ascii="宋体" w:hAnsi="宋体" w:cs="宋体"/>
          <w:bCs/>
          <w:kern w:val="0"/>
          <w:szCs w:val="21"/>
        </w:rPr>
      </w:pPr>
      <w:r>
        <w:rPr>
          <w:rFonts w:hint="eastAsia" w:ascii="宋体" w:hAnsi="宋体" w:cs="宋体"/>
          <w:szCs w:val="21"/>
        </w:rPr>
        <w:t>注：1、法定代表人（单位负责人）身份证复印件、被授权人身份证复印件须</w:t>
      </w:r>
      <w:r>
        <w:rPr>
          <w:rFonts w:hint="eastAsia" w:ascii="宋体" w:hAnsi="宋体" w:cs="宋体"/>
          <w:bCs/>
          <w:kern w:val="0"/>
          <w:szCs w:val="21"/>
        </w:rPr>
        <w:t>加盖单位公章。</w:t>
      </w:r>
    </w:p>
    <w:p>
      <w:pPr>
        <w:spacing w:line="400" w:lineRule="exact"/>
        <w:ind w:firstLine="420"/>
        <w:rPr>
          <w:rFonts w:hAnsi="宋体"/>
          <w:b/>
          <w:sz w:val="28"/>
          <w:szCs w:val="28"/>
        </w:rPr>
      </w:pPr>
      <w:r>
        <w:rPr>
          <w:rFonts w:hint="eastAsia" w:ascii="宋体" w:hAnsi="宋体" w:cs="宋体"/>
          <w:bCs/>
          <w:kern w:val="0"/>
          <w:szCs w:val="21"/>
        </w:rPr>
        <w:t>2、</w:t>
      </w:r>
      <w:r>
        <w:rPr>
          <w:rFonts w:ascii="宋体" w:hAnsi="宋体" w:cs="宋体"/>
          <w:bCs/>
          <w:kern w:val="0"/>
          <w:szCs w:val="21"/>
        </w:rPr>
        <w:t>企业、事业单位和社会团体法人的“单位负责人”指法定代表人，即与实际提交的“营业执照等证明文件”载明的一致。以非法人身份参加</w:t>
      </w:r>
      <w:r>
        <w:rPr>
          <w:rFonts w:hint="eastAsia" w:ascii="宋体" w:hAnsi="宋体" w:cs="宋体"/>
          <w:bCs/>
          <w:kern w:val="0"/>
          <w:szCs w:val="21"/>
        </w:rPr>
        <w:t>报价</w:t>
      </w:r>
      <w:r>
        <w:rPr>
          <w:rFonts w:ascii="宋体" w:hAnsi="宋体" w:cs="宋体"/>
          <w:bCs/>
          <w:kern w:val="0"/>
          <w:szCs w:val="21"/>
        </w:rPr>
        <w:t>的，“单位负责人”指代表单位行使职权的主要负责人，即与实际提交的“营业执照等证明文件”载明的一致。</w:t>
      </w:r>
      <w:r>
        <w:rPr>
          <w:rFonts w:hint="eastAsia" w:ascii="宋体" w:hAnsi="宋体" w:cs="宋体"/>
          <w:bCs/>
          <w:kern w:val="0"/>
          <w:szCs w:val="21"/>
        </w:rPr>
        <w:t>供应商</w:t>
      </w:r>
      <w:r>
        <w:rPr>
          <w:rFonts w:ascii="宋体" w:hAnsi="宋体" w:cs="宋体"/>
          <w:bCs/>
          <w:kern w:val="0"/>
          <w:szCs w:val="21"/>
        </w:rPr>
        <w:t>（自然人除外）：若</w:t>
      </w:r>
      <w:r>
        <w:rPr>
          <w:rFonts w:hint="eastAsia" w:ascii="宋体" w:hAnsi="宋体" w:cs="宋体"/>
          <w:bCs/>
          <w:kern w:val="0"/>
          <w:szCs w:val="21"/>
        </w:rPr>
        <w:t>供应商代表</w:t>
      </w:r>
      <w:r>
        <w:rPr>
          <w:rFonts w:ascii="宋体" w:hAnsi="宋体" w:cs="宋体"/>
          <w:bCs/>
          <w:kern w:val="0"/>
          <w:szCs w:val="21"/>
        </w:rPr>
        <w:t>为单位负责人授权的委托代理人，应提供本授权书；若</w:t>
      </w:r>
      <w:r>
        <w:rPr>
          <w:rFonts w:hint="eastAsia" w:ascii="宋体" w:hAnsi="宋体" w:cs="宋体"/>
          <w:bCs/>
          <w:kern w:val="0"/>
          <w:szCs w:val="21"/>
        </w:rPr>
        <w:t>供应商代表</w:t>
      </w:r>
      <w:r>
        <w:rPr>
          <w:rFonts w:ascii="宋体" w:hAnsi="宋体" w:cs="宋体"/>
          <w:bCs/>
          <w:kern w:val="0"/>
          <w:szCs w:val="21"/>
        </w:rPr>
        <w:t>为单位负责人，应在此项下提交其身份证正反面复印件，可不提供本授权书。</w:t>
      </w:r>
    </w:p>
    <w:p>
      <w:pPr>
        <w:numPr>
          <w:ilvl w:val="0"/>
          <w:numId w:val="2"/>
        </w:numPr>
        <w:spacing w:line="360" w:lineRule="auto"/>
        <w:jc w:val="center"/>
        <w:outlineLvl w:val="2"/>
        <w:rPr>
          <w:rFonts w:hint="eastAsia" w:ascii="宋体" w:hAnsi="宋体"/>
          <w:b/>
          <w:sz w:val="32"/>
          <w:szCs w:val="22"/>
        </w:rPr>
      </w:pPr>
      <w:r>
        <w:rPr>
          <w:rFonts w:hint="eastAsia" w:ascii="宋体" w:hAnsi="宋体"/>
          <w:b/>
          <w:sz w:val="32"/>
          <w:szCs w:val="22"/>
        </w:rPr>
        <w:t>特定资格要求（若有）</w:t>
      </w:r>
    </w:p>
    <w:p>
      <w:pPr>
        <w:pStyle w:val="2"/>
        <w:numPr>
          <w:ilvl w:val="-1"/>
          <w:numId w:val="0"/>
        </w:numPr>
      </w:pPr>
    </w:p>
    <w:p>
      <w:pPr>
        <w:spacing w:line="360" w:lineRule="auto"/>
        <w:jc w:val="left"/>
        <w:outlineLvl w:val="2"/>
        <w:rPr>
          <w:rFonts w:hint="default" w:ascii="宋体" w:hAnsi="宋体"/>
          <w:b/>
          <w:sz w:val="24"/>
          <w:szCs w:val="24"/>
          <w:lang w:val="en-US"/>
        </w:rPr>
      </w:pPr>
      <w:r>
        <w:rPr>
          <w:rFonts w:hint="eastAsia" w:ascii="宋体" w:hAnsi="宋体"/>
          <w:b/>
          <w:sz w:val="24"/>
          <w:szCs w:val="24"/>
          <w:lang w:val="en-US" w:eastAsia="zh-CN"/>
        </w:rPr>
        <w:t>1、</w:t>
      </w:r>
      <w:r>
        <w:rPr>
          <w:rFonts w:hint="eastAsia" w:ascii="宋体" w:hAnsi="宋体"/>
          <w:b/>
          <w:sz w:val="24"/>
          <w:szCs w:val="24"/>
          <w:lang w:eastAsia="zh-CN"/>
        </w:rPr>
        <w:t>提供</w:t>
      </w:r>
      <w:r>
        <w:rPr>
          <w:rFonts w:hint="eastAsia" w:ascii="宋体" w:hAnsi="宋体"/>
          <w:b/>
          <w:sz w:val="24"/>
          <w:szCs w:val="24"/>
          <w:lang w:val="zh-CN" w:eastAsia="zh-CN"/>
        </w:rPr>
        <w:t>有效医疗机构执业许可证</w:t>
      </w:r>
      <w:r>
        <w:rPr>
          <w:rFonts w:hint="eastAsia" w:ascii="宋体" w:hAnsi="宋体"/>
          <w:b/>
          <w:sz w:val="24"/>
          <w:szCs w:val="24"/>
          <w:lang w:val="en-US" w:eastAsia="zh-CN"/>
        </w:rPr>
        <w:t>复印件并加盖公章；</w:t>
      </w:r>
    </w:p>
    <w:p>
      <w:pPr>
        <w:spacing w:line="360" w:lineRule="auto"/>
        <w:jc w:val="left"/>
        <w:outlineLvl w:val="2"/>
        <w:rPr>
          <w:rFonts w:hint="eastAsia" w:ascii="宋体" w:hAnsi="宋体" w:eastAsia="宋体"/>
          <w:b/>
          <w:sz w:val="24"/>
          <w:szCs w:val="24"/>
          <w:lang w:val="zh-CN" w:eastAsia="zh-CN"/>
        </w:rPr>
      </w:pPr>
      <w:r>
        <w:rPr>
          <w:rFonts w:hint="eastAsia" w:ascii="宋体" w:hAnsi="宋体"/>
          <w:b/>
          <w:sz w:val="28"/>
          <w:szCs w:val="28"/>
          <w:lang w:val="en-US" w:eastAsia="zh-CN"/>
        </w:rPr>
        <w:t>2</w:t>
      </w:r>
      <w:r>
        <w:rPr>
          <w:rFonts w:hint="eastAsia" w:ascii="宋体" w:hAnsi="宋体"/>
          <w:b/>
          <w:sz w:val="24"/>
          <w:szCs w:val="24"/>
          <w:lang w:val="zh-CN" w:eastAsia="zh-CN"/>
        </w:rPr>
        <w:t>、</w:t>
      </w:r>
      <w:r>
        <w:rPr>
          <w:rFonts w:hint="eastAsia" w:ascii="宋体" w:hAnsi="宋体" w:cs="Times New Roman"/>
          <w:b/>
          <w:bCs w:val="0"/>
          <w:color w:val="auto"/>
          <w:sz w:val="24"/>
          <w:szCs w:val="24"/>
          <w:highlight w:val="none"/>
          <w:lang w:val="zh-CN" w:eastAsia="zh-CN"/>
        </w:rPr>
        <w:t>供应商具有诊所（含诊所）以上级别的医疗机构；且该机构具有不少于两名口腔执业医师资格的男性医生，其中至少一名取得口腔执业医师资格证时间不少于五年；须提供口腔职业医师职业资格证书有效的复印件并加盖公章。</w:t>
      </w:r>
    </w:p>
    <w:p>
      <w:pPr>
        <w:spacing w:line="360" w:lineRule="auto"/>
        <w:jc w:val="left"/>
        <w:outlineLvl w:val="2"/>
        <w:rPr>
          <w:rFonts w:hint="eastAsia" w:ascii="宋体" w:hAnsi="宋体"/>
          <w:b/>
          <w:sz w:val="24"/>
          <w:szCs w:val="24"/>
          <w:lang w:val="zh-CN"/>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ascii="楷体_GB2312" w:eastAsia="楷体_GB2312"/>
          <w:b/>
          <w:sz w:val="40"/>
          <w:szCs w:val="40"/>
        </w:rPr>
      </w:pPr>
      <w:r>
        <w:rPr>
          <w:rFonts w:hint="eastAsia" w:ascii="宋体" w:hAnsi="宋体"/>
          <w:b/>
          <w:sz w:val="28"/>
          <w:szCs w:val="28"/>
        </w:rPr>
        <w:t>5.供应商需提供的其他材料</w:t>
      </w:r>
    </w:p>
    <w:p>
      <w:pPr>
        <w:pStyle w:val="20"/>
        <w:spacing w:line="360" w:lineRule="auto"/>
        <w:jc w:val="center"/>
        <w:outlineLvl w:val="2"/>
        <w:rPr>
          <w:rFonts w:hint="default" w:ascii="宋体" w:hAnsi="宋体" w:eastAsia="宋体" w:cs="宋体"/>
          <w:b/>
          <w:sz w:val="24"/>
          <w:szCs w:val="24"/>
        </w:rPr>
      </w:pPr>
      <w:r>
        <w:rPr>
          <w:rFonts w:ascii="宋体" w:hAnsi="宋体" w:eastAsia="宋体" w:cs="宋体"/>
          <w:b/>
          <w:bCs w:val="0"/>
          <w:sz w:val="24"/>
          <w:szCs w:val="24"/>
          <w:lang w:eastAsia="zh-CN"/>
        </w:rPr>
        <w:t>（1）</w:t>
      </w:r>
      <w:r>
        <w:rPr>
          <w:rFonts w:ascii="宋体" w:hAnsi="宋体" w:eastAsia="宋体" w:cs="宋体"/>
          <w:b/>
          <w:sz w:val="24"/>
          <w:szCs w:val="24"/>
        </w:rPr>
        <w:t>标的说明一览表</w:t>
      </w:r>
    </w:p>
    <w:p>
      <w:pPr>
        <w:pStyle w:val="20"/>
        <w:spacing w:line="360" w:lineRule="auto"/>
        <w:ind w:firstLine="480"/>
        <w:jc w:val="both"/>
        <w:rPr>
          <w:rFonts w:hint="default" w:ascii="宋体" w:hAnsi="宋体" w:eastAsia="宋体" w:cs="宋体"/>
          <w:sz w:val="24"/>
          <w:szCs w:val="24"/>
        </w:rPr>
      </w:pPr>
      <w:r>
        <w:rPr>
          <w:rFonts w:ascii="宋体" w:hAnsi="宋体" w:eastAsia="宋体" w:cs="宋体"/>
          <w:sz w:val="24"/>
          <w:szCs w:val="24"/>
        </w:rPr>
        <w:t>项目编号：</w:t>
      </w:r>
      <w:r>
        <w:rPr>
          <w:rFonts w:ascii="宋体" w:hAnsi="宋体" w:eastAsia="宋体" w:cs="宋体"/>
          <w:sz w:val="24"/>
          <w:szCs w:val="24"/>
          <w:u w:val="single"/>
        </w:rPr>
        <w:t>　　　　　　　　</w:t>
      </w:r>
    </w:p>
    <w:tbl>
      <w:tblPr>
        <w:tblStyle w:val="15"/>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015"/>
        <w:gridCol w:w="2500"/>
        <w:gridCol w:w="2177"/>
        <w:gridCol w:w="947"/>
        <w:gridCol w:w="166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noWrap w:val="0"/>
            <w:vAlign w:val="top"/>
          </w:tcPr>
          <w:p>
            <w:pPr>
              <w:pStyle w:val="20"/>
              <w:spacing w:line="360" w:lineRule="auto"/>
              <w:jc w:val="center"/>
              <w:rPr>
                <w:rFonts w:hint="default" w:ascii="宋体" w:hAnsi="宋体" w:eastAsia="宋体" w:cs="宋体"/>
                <w:sz w:val="24"/>
                <w:szCs w:val="24"/>
              </w:rPr>
            </w:pPr>
            <w:r>
              <w:rPr>
                <w:rFonts w:ascii="宋体" w:hAnsi="宋体" w:eastAsia="宋体" w:cs="宋体"/>
                <w:sz w:val="24"/>
                <w:szCs w:val="24"/>
                <w:lang w:eastAsia="zh-CN"/>
              </w:rPr>
              <w:t>合同</w:t>
            </w:r>
            <w:r>
              <w:rPr>
                <w:rFonts w:ascii="宋体" w:hAnsi="宋体" w:eastAsia="宋体" w:cs="宋体"/>
                <w:sz w:val="24"/>
                <w:szCs w:val="24"/>
              </w:rPr>
              <w:t>包</w:t>
            </w:r>
          </w:p>
        </w:tc>
        <w:tc>
          <w:tcPr>
            <w:tcW w:w="1015" w:type="dxa"/>
            <w:noWrap w:val="0"/>
            <w:vAlign w:val="top"/>
          </w:tcPr>
          <w:p>
            <w:pPr>
              <w:pStyle w:val="20"/>
              <w:spacing w:line="360" w:lineRule="auto"/>
              <w:jc w:val="center"/>
              <w:rPr>
                <w:rFonts w:hint="default" w:ascii="宋体" w:hAnsi="宋体" w:eastAsia="宋体" w:cs="宋体"/>
                <w:sz w:val="24"/>
                <w:szCs w:val="24"/>
              </w:rPr>
            </w:pPr>
            <w:r>
              <w:rPr>
                <w:rFonts w:ascii="宋体" w:hAnsi="宋体" w:eastAsia="宋体" w:cs="宋体"/>
                <w:sz w:val="24"/>
                <w:szCs w:val="24"/>
              </w:rPr>
              <w:t>品目号</w:t>
            </w:r>
          </w:p>
        </w:tc>
        <w:tc>
          <w:tcPr>
            <w:tcW w:w="2500" w:type="dxa"/>
            <w:noWrap w:val="0"/>
            <w:vAlign w:val="top"/>
          </w:tcPr>
          <w:p>
            <w:pPr>
              <w:pStyle w:val="20"/>
              <w:spacing w:line="360" w:lineRule="auto"/>
              <w:jc w:val="center"/>
              <w:rPr>
                <w:rFonts w:ascii="宋体" w:hAnsi="宋体" w:eastAsia="宋体" w:cs="宋体"/>
                <w:sz w:val="24"/>
                <w:szCs w:val="24"/>
                <w:lang w:eastAsia="zh-CN"/>
              </w:rPr>
            </w:pPr>
            <w:r>
              <w:rPr>
                <w:rFonts w:ascii="宋体" w:hAnsi="宋体" w:eastAsia="宋体" w:cs="宋体"/>
                <w:sz w:val="24"/>
                <w:szCs w:val="24"/>
                <w:lang w:eastAsia="zh-CN"/>
              </w:rPr>
              <w:t>货物名称/服务名称/工程名称</w:t>
            </w:r>
          </w:p>
        </w:tc>
        <w:tc>
          <w:tcPr>
            <w:tcW w:w="2177" w:type="dxa"/>
            <w:noWrap w:val="0"/>
            <w:vAlign w:val="top"/>
          </w:tcPr>
          <w:p>
            <w:pPr>
              <w:pStyle w:val="20"/>
              <w:spacing w:line="360" w:lineRule="auto"/>
              <w:jc w:val="center"/>
              <w:rPr>
                <w:rFonts w:hint="default" w:ascii="宋体" w:hAnsi="宋体" w:eastAsia="宋体" w:cs="宋体"/>
                <w:sz w:val="24"/>
                <w:szCs w:val="24"/>
              </w:rPr>
            </w:pP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p>
        </w:tc>
        <w:tc>
          <w:tcPr>
            <w:tcW w:w="947" w:type="dxa"/>
            <w:noWrap w:val="0"/>
            <w:vAlign w:val="top"/>
          </w:tcPr>
          <w:p>
            <w:pPr>
              <w:pStyle w:val="20"/>
              <w:spacing w:line="360" w:lineRule="auto"/>
              <w:jc w:val="center"/>
              <w:rPr>
                <w:rFonts w:hint="default" w:ascii="宋体" w:hAnsi="宋体" w:eastAsia="宋体" w:cs="宋体"/>
                <w:sz w:val="24"/>
                <w:szCs w:val="24"/>
              </w:rPr>
            </w:pPr>
            <w:r>
              <w:rPr>
                <w:rFonts w:ascii="宋体" w:hAnsi="宋体" w:eastAsia="宋体" w:cs="宋体"/>
                <w:sz w:val="24"/>
                <w:szCs w:val="24"/>
              </w:rPr>
              <w:t>规格</w:t>
            </w:r>
          </w:p>
        </w:tc>
        <w:tc>
          <w:tcPr>
            <w:tcW w:w="1662" w:type="dxa"/>
            <w:noWrap w:val="0"/>
            <w:vAlign w:val="top"/>
          </w:tcPr>
          <w:p>
            <w:pPr>
              <w:pStyle w:val="20"/>
              <w:spacing w:line="360" w:lineRule="auto"/>
              <w:jc w:val="center"/>
              <w:rPr>
                <w:rFonts w:hint="default" w:ascii="宋体" w:hAnsi="宋体" w:eastAsia="宋体" w:cs="宋体"/>
                <w:sz w:val="24"/>
                <w:szCs w:val="24"/>
              </w:rPr>
            </w:pPr>
            <w:r>
              <w:rPr>
                <w:rFonts w:ascii="宋体" w:hAnsi="宋体" w:eastAsia="宋体" w:cs="宋体"/>
                <w:sz w:val="24"/>
                <w:szCs w:val="24"/>
              </w:rPr>
              <w:t>来源地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noWrap w:val="0"/>
            <w:vAlign w:val="top"/>
          </w:tcPr>
          <w:p>
            <w:pPr>
              <w:pStyle w:val="2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1015" w:type="dxa"/>
            <w:noWrap w:val="0"/>
            <w:vAlign w:val="top"/>
          </w:tcPr>
          <w:p>
            <w:pPr>
              <w:pStyle w:val="20"/>
              <w:spacing w:line="360" w:lineRule="auto"/>
              <w:jc w:val="both"/>
              <w:rPr>
                <w:rFonts w:hint="default" w:ascii="宋体" w:hAnsi="宋体" w:eastAsia="宋体" w:cs="宋体"/>
                <w:sz w:val="24"/>
                <w:szCs w:val="24"/>
              </w:rPr>
            </w:pPr>
            <w:r>
              <w:rPr>
                <w:rFonts w:ascii="宋体" w:hAnsi="宋体" w:eastAsia="宋体" w:cs="宋体"/>
                <w:sz w:val="24"/>
                <w:szCs w:val="24"/>
              </w:rPr>
              <w:t>*-1</w:t>
            </w:r>
          </w:p>
        </w:tc>
        <w:tc>
          <w:tcPr>
            <w:tcW w:w="2500" w:type="dxa"/>
            <w:noWrap w:val="0"/>
            <w:vAlign w:val="top"/>
          </w:tcPr>
          <w:p>
            <w:pPr>
              <w:spacing w:line="360" w:lineRule="auto"/>
              <w:rPr>
                <w:rFonts w:ascii="宋体" w:hAnsi="宋体" w:eastAsia="宋体" w:cs="宋体"/>
                <w:sz w:val="24"/>
              </w:rPr>
            </w:pPr>
          </w:p>
        </w:tc>
        <w:tc>
          <w:tcPr>
            <w:tcW w:w="2177" w:type="dxa"/>
            <w:noWrap w:val="0"/>
            <w:vAlign w:val="top"/>
          </w:tcPr>
          <w:p>
            <w:pPr>
              <w:spacing w:line="360" w:lineRule="auto"/>
              <w:rPr>
                <w:rFonts w:ascii="宋体" w:hAnsi="宋体" w:eastAsia="宋体" w:cs="宋体"/>
                <w:sz w:val="24"/>
              </w:rPr>
            </w:pPr>
          </w:p>
        </w:tc>
        <w:tc>
          <w:tcPr>
            <w:tcW w:w="947" w:type="dxa"/>
            <w:noWrap w:val="0"/>
            <w:vAlign w:val="top"/>
          </w:tcPr>
          <w:p>
            <w:pPr>
              <w:spacing w:line="360" w:lineRule="auto"/>
              <w:rPr>
                <w:rFonts w:ascii="宋体" w:hAnsi="宋体" w:eastAsia="宋体" w:cs="宋体"/>
                <w:sz w:val="24"/>
              </w:rPr>
            </w:pPr>
          </w:p>
        </w:tc>
        <w:tc>
          <w:tcPr>
            <w:tcW w:w="1662" w:type="dxa"/>
            <w:noWrap w:val="0"/>
            <w:vAlign w:val="top"/>
          </w:tcPr>
          <w:p>
            <w:pPr>
              <w:spacing w:line="360" w:lineRule="auto"/>
              <w:rPr>
                <w:rFonts w:ascii="宋体" w:hAnsi="宋体" w:eastAsia="宋体" w:cs="宋体"/>
                <w:sz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noWrap w:val="0"/>
            <w:vAlign w:val="top"/>
          </w:tcPr>
          <w:p>
            <w:pPr>
              <w:spacing w:line="360" w:lineRule="auto"/>
              <w:rPr>
                <w:rFonts w:ascii="宋体" w:hAnsi="宋体" w:eastAsia="宋体" w:cs="宋体"/>
                <w:sz w:val="24"/>
              </w:rPr>
            </w:pPr>
          </w:p>
        </w:tc>
        <w:tc>
          <w:tcPr>
            <w:tcW w:w="1015" w:type="dxa"/>
            <w:noWrap w:val="0"/>
            <w:vAlign w:val="top"/>
          </w:tcPr>
          <w:p>
            <w:pPr>
              <w:pStyle w:val="2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2500" w:type="dxa"/>
            <w:noWrap w:val="0"/>
            <w:vAlign w:val="top"/>
          </w:tcPr>
          <w:p>
            <w:pPr>
              <w:spacing w:line="360" w:lineRule="auto"/>
              <w:rPr>
                <w:rFonts w:ascii="宋体" w:hAnsi="宋体" w:eastAsia="宋体" w:cs="宋体"/>
                <w:sz w:val="24"/>
              </w:rPr>
            </w:pPr>
          </w:p>
        </w:tc>
        <w:tc>
          <w:tcPr>
            <w:tcW w:w="2177" w:type="dxa"/>
            <w:noWrap w:val="0"/>
            <w:vAlign w:val="top"/>
          </w:tcPr>
          <w:p>
            <w:pPr>
              <w:spacing w:line="360" w:lineRule="auto"/>
              <w:rPr>
                <w:rFonts w:ascii="宋体" w:hAnsi="宋体" w:eastAsia="宋体" w:cs="宋体"/>
                <w:sz w:val="24"/>
              </w:rPr>
            </w:pPr>
          </w:p>
        </w:tc>
        <w:tc>
          <w:tcPr>
            <w:tcW w:w="947" w:type="dxa"/>
            <w:noWrap w:val="0"/>
            <w:vAlign w:val="top"/>
          </w:tcPr>
          <w:p>
            <w:pPr>
              <w:spacing w:line="360" w:lineRule="auto"/>
              <w:rPr>
                <w:rFonts w:ascii="宋体" w:hAnsi="宋体" w:eastAsia="宋体" w:cs="宋体"/>
                <w:sz w:val="24"/>
              </w:rPr>
            </w:pPr>
          </w:p>
        </w:tc>
        <w:tc>
          <w:tcPr>
            <w:tcW w:w="1662" w:type="dxa"/>
            <w:noWrap w:val="0"/>
            <w:vAlign w:val="top"/>
          </w:tcPr>
          <w:p>
            <w:pPr>
              <w:spacing w:line="360" w:lineRule="auto"/>
              <w:rPr>
                <w:rFonts w:ascii="宋体" w:hAnsi="宋体" w:eastAsia="宋体" w:cs="宋体"/>
                <w:sz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noWrap w:val="0"/>
            <w:vAlign w:val="top"/>
          </w:tcPr>
          <w:p>
            <w:pPr>
              <w:pStyle w:val="2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1015" w:type="dxa"/>
            <w:noWrap w:val="0"/>
            <w:vAlign w:val="top"/>
          </w:tcPr>
          <w:p>
            <w:pPr>
              <w:spacing w:line="360" w:lineRule="auto"/>
              <w:rPr>
                <w:rFonts w:ascii="宋体" w:hAnsi="宋体" w:eastAsia="宋体" w:cs="宋体"/>
                <w:sz w:val="24"/>
              </w:rPr>
            </w:pPr>
          </w:p>
        </w:tc>
        <w:tc>
          <w:tcPr>
            <w:tcW w:w="2500" w:type="dxa"/>
            <w:noWrap w:val="0"/>
            <w:vAlign w:val="top"/>
          </w:tcPr>
          <w:p>
            <w:pPr>
              <w:spacing w:line="360" w:lineRule="auto"/>
              <w:rPr>
                <w:rFonts w:ascii="宋体" w:hAnsi="宋体" w:eastAsia="宋体" w:cs="宋体"/>
                <w:sz w:val="24"/>
              </w:rPr>
            </w:pPr>
          </w:p>
        </w:tc>
        <w:tc>
          <w:tcPr>
            <w:tcW w:w="2177" w:type="dxa"/>
            <w:noWrap w:val="0"/>
            <w:vAlign w:val="top"/>
          </w:tcPr>
          <w:p>
            <w:pPr>
              <w:spacing w:line="360" w:lineRule="auto"/>
              <w:rPr>
                <w:rFonts w:ascii="宋体" w:hAnsi="宋体" w:eastAsia="宋体" w:cs="宋体"/>
                <w:sz w:val="24"/>
              </w:rPr>
            </w:pPr>
          </w:p>
        </w:tc>
        <w:tc>
          <w:tcPr>
            <w:tcW w:w="947" w:type="dxa"/>
            <w:noWrap w:val="0"/>
            <w:vAlign w:val="top"/>
          </w:tcPr>
          <w:p>
            <w:pPr>
              <w:spacing w:line="360" w:lineRule="auto"/>
              <w:rPr>
                <w:rFonts w:ascii="宋体" w:hAnsi="宋体" w:eastAsia="宋体" w:cs="宋体"/>
                <w:sz w:val="24"/>
              </w:rPr>
            </w:pPr>
          </w:p>
        </w:tc>
        <w:tc>
          <w:tcPr>
            <w:tcW w:w="1662" w:type="dxa"/>
            <w:noWrap w:val="0"/>
            <w:vAlign w:val="top"/>
          </w:tcPr>
          <w:p>
            <w:pPr>
              <w:spacing w:line="360" w:lineRule="auto"/>
              <w:rPr>
                <w:rFonts w:ascii="宋体" w:hAnsi="宋体" w:eastAsia="宋体" w:cs="宋体"/>
                <w:sz w:val="24"/>
              </w:rPr>
            </w:pPr>
          </w:p>
        </w:tc>
      </w:tr>
    </w:tbl>
    <w:p>
      <w:pPr>
        <w:pStyle w:val="20"/>
        <w:spacing w:line="360" w:lineRule="auto"/>
        <w:jc w:val="both"/>
        <w:rPr>
          <w:rFonts w:hint="default" w:ascii="宋体" w:hAnsi="宋体" w:eastAsia="宋体" w:cs="宋体"/>
          <w:sz w:val="24"/>
          <w:szCs w:val="24"/>
        </w:rPr>
      </w:pPr>
      <w:r>
        <w:rPr>
          <w:rFonts w:ascii="宋体" w:hAnsi="宋体" w:eastAsia="宋体" w:cs="宋体"/>
          <w:sz w:val="24"/>
          <w:szCs w:val="24"/>
        </w:rPr>
        <w:t>※注意：</w:t>
      </w:r>
    </w:p>
    <w:p>
      <w:pPr>
        <w:pStyle w:val="20"/>
        <w:spacing w:line="360" w:lineRule="auto"/>
        <w:ind w:firstLine="480"/>
        <w:jc w:val="both"/>
        <w:rPr>
          <w:rFonts w:hint="default" w:ascii="宋体" w:hAnsi="宋体" w:eastAsia="宋体" w:cs="宋体"/>
          <w:sz w:val="24"/>
          <w:szCs w:val="24"/>
        </w:rPr>
      </w:pPr>
      <w:r>
        <w:rPr>
          <w:rFonts w:ascii="宋体" w:hAnsi="宋体" w:eastAsia="宋体" w:cs="宋体"/>
          <w:sz w:val="24"/>
          <w:szCs w:val="24"/>
        </w:rPr>
        <w:t>1、本表应按照下列规定填写：</w:t>
      </w:r>
    </w:p>
    <w:p>
      <w:pPr>
        <w:pStyle w:val="20"/>
        <w:spacing w:line="360" w:lineRule="auto"/>
        <w:ind w:firstLine="480"/>
        <w:jc w:val="both"/>
        <w:rPr>
          <w:rFonts w:hint="default" w:ascii="宋体" w:hAnsi="宋体" w:eastAsia="宋体" w:cs="宋体"/>
          <w:sz w:val="24"/>
          <w:szCs w:val="24"/>
        </w:rPr>
      </w:pPr>
      <w:r>
        <w:rPr>
          <w:rFonts w:ascii="宋体" w:hAnsi="宋体" w:eastAsia="宋体" w:cs="宋体"/>
          <w:sz w:val="24"/>
          <w:szCs w:val="24"/>
        </w:rPr>
        <w:t>1.1“采购包”、“品目号”、“</w:t>
      </w:r>
      <w:r>
        <w:rPr>
          <w:rFonts w:ascii="宋体" w:hAnsi="宋体" w:eastAsia="宋体" w:cs="宋体"/>
          <w:sz w:val="24"/>
          <w:szCs w:val="24"/>
          <w:lang w:eastAsia="zh-CN"/>
        </w:rPr>
        <w:t>货物名称/服务名称/工程名称</w:t>
      </w:r>
      <w:r>
        <w:rPr>
          <w:rFonts w:ascii="宋体" w:hAnsi="宋体" w:eastAsia="宋体" w:cs="宋体"/>
          <w:sz w:val="24"/>
          <w:szCs w:val="24"/>
        </w:rPr>
        <w:t>”及“</w:t>
      </w: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r>
        <w:rPr>
          <w:rFonts w:ascii="宋体" w:hAnsi="宋体" w:eastAsia="宋体" w:cs="宋体"/>
          <w:sz w:val="24"/>
          <w:szCs w:val="24"/>
        </w:rPr>
        <w:t>”应与</w:t>
      </w:r>
      <w:r>
        <w:rPr>
          <w:rFonts w:ascii="宋体" w:hAnsi="宋体" w:eastAsia="宋体" w:cs="宋体"/>
          <w:sz w:val="24"/>
          <w:szCs w:val="24"/>
          <w:lang w:eastAsia="zh-CN"/>
        </w:rPr>
        <w:t>第三章</w:t>
      </w:r>
      <w:r>
        <w:rPr>
          <w:rFonts w:ascii="宋体" w:hAnsi="宋体" w:eastAsia="宋体" w:cs="宋体"/>
          <w:sz w:val="24"/>
          <w:szCs w:val="24"/>
        </w:rPr>
        <w:t>《采购标的一览表》中的有关内容（“采购包”、“品目号”、“</w:t>
      </w:r>
      <w:r>
        <w:rPr>
          <w:rFonts w:ascii="宋体" w:hAnsi="宋体" w:eastAsia="宋体" w:cs="宋体"/>
          <w:sz w:val="24"/>
          <w:szCs w:val="24"/>
          <w:lang w:eastAsia="zh-CN"/>
        </w:rPr>
        <w:t>货物名称/服务名称/工程名称</w:t>
      </w:r>
      <w:r>
        <w:rPr>
          <w:rFonts w:ascii="宋体" w:hAnsi="宋体" w:eastAsia="宋体" w:cs="宋体"/>
          <w:sz w:val="24"/>
          <w:szCs w:val="24"/>
        </w:rPr>
        <w:t>”及“</w:t>
      </w: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r>
        <w:rPr>
          <w:rFonts w:ascii="宋体" w:hAnsi="宋体" w:eastAsia="宋体" w:cs="宋体"/>
          <w:sz w:val="24"/>
          <w:szCs w:val="24"/>
        </w:rPr>
        <w:t>”）保持一致。</w:t>
      </w:r>
    </w:p>
    <w:p>
      <w:pPr>
        <w:pStyle w:val="20"/>
        <w:spacing w:line="360" w:lineRule="auto"/>
        <w:ind w:firstLine="480"/>
        <w:jc w:val="both"/>
        <w:rPr>
          <w:rFonts w:hint="default" w:ascii="宋体" w:hAnsi="宋体" w:eastAsia="宋体" w:cs="宋体"/>
          <w:sz w:val="24"/>
          <w:szCs w:val="24"/>
        </w:rPr>
      </w:pPr>
      <w:r>
        <w:rPr>
          <w:rFonts w:ascii="宋体" w:hAnsi="宋体" w:eastAsia="宋体" w:cs="宋体"/>
          <w:sz w:val="24"/>
          <w:szCs w:val="24"/>
        </w:rPr>
        <w:t>1.2货物</w:t>
      </w:r>
      <w:r>
        <w:rPr>
          <w:rFonts w:ascii="宋体" w:hAnsi="宋体" w:eastAsia="宋体" w:cs="宋体"/>
          <w:sz w:val="24"/>
          <w:szCs w:val="24"/>
          <w:lang w:eastAsia="zh-CN"/>
        </w:rPr>
        <w:t>类项目</w:t>
      </w:r>
      <w:r>
        <w:rPr>
          <w:rFonts w:ascii="宋体" w:hAnsi="宋体" w:eastAsia="宋体" w:cs="宋体"/>
          <w:sz w:val="24"/>
          <w:szCs w:val="24"/>
        </w:rPr>
        <w:t>：“规格”项下应填写货物制造厂商赋予的品牌（属于节能、环保清单产品的货物，填写的品牌名称应与清单载明的品牌名称保持一致）及具体型号。“来源地”应填写货物的原产地。</w:t>
      </w:r>
    </w:p>
    <w:p>
      <w:pPr>
        <w:pStyle w:val="20"/>
        <w:spacing w:line="360" w:lineRule="auto"/>
        <w:ind w:firstLine="480"/>
        <w:jc w:val="both"/>
        <w:rPr>
          <w:rFonts w:hint="default" w:ascii="宋体" w:hAnsi="宋体" w:eastAsia="宋体" w:cs="宋体"/>
          <w:b/>
          <w:bCs/>
          <w:sz w:val="24"/>
          <w:szCs w:val="24"/>
        </w:rPr>
      </w:pPr>
      <w:r>
        <w:rPr>
          <w:rFonts w:ascii="宋体" w:hAnsi="宋体" w:eastAsia="宋体" w:cs="宋体"/>
          <w:b/>
          <w:bCs/>
          <w:sz w:val="24"/>
          <w:szCs w:val="24"/>
        </w:rPr>
        <w:t>1.3服务</w:t>
      </w:r>
      <w:r>
        <w:rPr>
          <w:rFonts w:ascii="宋体" w:hAnsi="宋体" w:eastAsia="宋体" w:cs="宋体"/>
          <w:b/>
          <w:bCs/>
          <w:sz w:val="24"/>
          <w:szCs w:val="24"/>
          <w:lang w:eastAsia="zh-CN"/>
        </w:rPr>
        <w:t>类项目</w:t>
      </w:r>
      <w:r>
        <w:rPr>
          <w:rFonts w:ascii="宋体" w:hAnsi="宋体" w:eastAsia="宋体" w:cs="宋体"/>
          <w:b/>
          <w:bCs/>
          <w:sz w:val="24"/>
          <w:szCs w:val="24"/>
        </w:rPr>
        <w:t>：“规格”项下应填写服务提供者提供的服务标准及品牌（若有）。“来源地”应填写服务提供者的所在地。</w:t>
      </w:r>
    </w:p>
    <w:p>
      <w:pPr>
        <w:pStyle w:val="20"/>
        <w:spacing w:line="360" w:lineRule="auto"/>
        <w:ind w:firstLine="480"/>
        <w:jc w:val="both"/>
        <w:rPr>
          <w:rFonts w:ascii="宋体" w:hAnsi="宋体" w:eastAsia="宋体" w:cs="宋体"/>
          <w:sz w:val="24"/>
          <w:szCs w:val="24"/>
        </w:rPr>
      </w:pPr>
      <w:r>
        <w:rPr>
          <w:rFonts w:ascii="宋体" w:hAnsi="宋体" w:eastAsia="宋体" w:cs="宋体"/>
          <w:sz w:val="24"/>
          <w:szCs w:val="24"/>
          <w:lang w:eastAsia="zh-CN"/>
        </w:rPr>
        <w:t>1</w:t>
      </w:r>
      <w:r>
        <w:rPr>
          <w:rFonts w:hint="default" w:ascii="宋体" w:hAnsi="宋体" w:eastAsia="宋体" w:cs="宋体"/>
          <w:sz w:val="24"/>
          <w:szCs w:val="24"/>
          <w:lang w:eastAsia="zh-CN"/>
        </w:rPr>
        <w:t>.4</w:t>
      </w:r>
      <w:r>
        <w:rPr>
          <w:rFonts w:ascii="宋体" w:hAnsi="宋体" w:eastAsia="宋体" w:cs="宋体"/>
          <w:sz w:val="24"/>
          <w:szCs w:val="24"/>
          <w:lang w:eastAsia="zh-CN"/>
        </w:rPr>
        <w:t>工程类项目</w:t>
      </w:r>
      <w:r>
        <w:rPr>
          <w:rFonts w:ascii="宋体" w:hAnsi="宋体" w:eastAsia="宋体" w:cs="宋体"/>
          <w:sz w:val="24"/>
          <w:szCs w:val="24"/>
        </w:rPr>
        <w:t>：</w:t>
      </w:r>
      <w:r>
        <w:rPr>
          <w:rFonts w:hint="eastAsia" w:ascii="宋体" w:hAnsi="宋体" w:eastAsia="宋体" w:cs="宋体"/>
          <w:sz w:val="24"/>
          <w:szCs w:val="24"/>
          <w:lang w:eastAsia="zh-CN"/>
        </w:rPr>
        <w:t>若网上竞价文件有要求供应商填写工程主材品牌（型号）的，可在</w:t>
      </w:r>
      <w:r>
        <w:rPr>
          <w:rFonts w:ascii="宋体" w:hAnsi="宋体" w:eastAsia="宋体" w:cs="宋体"/>
          <w:sz w:val="24"/>
          <w:szCs w:val="24"/>
        </w:rPr>
        <w:t>“规格”项下</w:t>
      </w:r>
      <w:r>
        <w:rPr>
          <w:rFonts w:hint="eastAsia" w:ascii="宋体" w:hAnsi="宋体" w:eastAsia="宋体" w:cs="宋体"/>
          <w:sz w:val="24"/>
          <w:szCs w:val="24"/>
          <w:lang w:eastAsia="zh-CN"/>
        </w:rPr>
        <w:t>填写，否则工程类项目“规格”项下无需填写内容，</w:t>
      </w:r>
      <w:r>
        <w:rPr>
          <w:rFonts w:ascii="宋体" w:hAnsi="宋体" w:eastAsia="宋体" w:cs="宋体"/>
          <w:sz w:val="24"/>
          <w:szCs w:val="24"/>
        </w:rPr>
        <w:t>“来源地”应填写</w:t>
      </w:r>
      <w:r>
        <w:rPr>
          <w:rFonts w:hint="eastAsia" w:ascii="宋体" w:hAnsi="宋体" w:eastAsia="宋体" w:cs="宋体"/>
          <w:sz w:val="24"/>
          <w:szCs w:val="24"/>
          <w:lang w:eastAsia="zh-CN"/>
        </w:rPr>
        <w:t>工程承接者的所在地</w:t>
      </w:r>
      <w:r>
        <w:rPr>
          <w:rFonts w:ascii="宋体" w:hAnsi="宋体" w:eastAsia="宋体" w:cs="宋体"/>
          <w:sz w:val="24"/>
          <w:szCs w:val="24"/>
        </w:rPr>
        <w:t>。</w:t>
      </w:r>
    </w:p>
    <w:p>
      <w:pPr>
        <w:pStyle w:val="20"/>
        <w:spacing w:line="360" w:lineRule="auto"/>
        <w:ind w:firstLine="480"/>
        <w:jc w:val="right"/>
        <w:rPr>
          <w:rFonts w:hint="default" w:ascii="宋体" w:hAnsi="宋体" w:eastAsia="宋体" w:cs="宋体"/>
          <w:sz w:val="24"/>
          <w:szCs w:val="24"/>
        </w:rPr>
      </w:pP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lang w:eastAsia="zh-CN"/>
        </w:rPr>
        <w:t>供应商</w:t>
      </w:r>
      <w:r>
        <w:rPr>
          <w:rFonts w:ascii="宋体" w:hAnsi="宋体" w:eastAsia="宋体" w:cs="宋体"/>
          <w:sz w:val="24"/>
          <w:szCs w:val="24"/>
        </w:rPr>
        <w:t>：</w:t>
      </w:r>
      <w:r>
        <w:rPr>
          <w:rFonts w:ascii="宋体" w:hAnsi="宋体" w:eastAsia="宋体" w:cs="宋体"/>
          <w:sz w:val="24"/>
          <w:szCs w:val="24"/>
          <w:u w:val="single"/>
        </w:rPr>
        <w:t>（全称并加盖单位公章）</w:t>
      </w:r>
    </w:p>
    <w:p>
      <w:pPr>
        <w:pStyle w:val="20"/>
        <w:spacing w:line="360" w:lineRule="auto"/>
        <w:ind w:firstLine="480"/>
        <w:jc w:val="right"/>
        <w:rPr>
          <w:rFonts w:ascii="宋体" w:hAnsi="宋体" w:eastAsia="宋体" w:cs="宋体"/>
          <w:sz w:val="24"/>
        </w:rPr>
      </w:pPr>
      <w:r>
        <w:rPr>
          <w:rFonts w:ascii="宋体" w:hAnsi="宋体" w:eastAsia="宋体" w:cs="宋体"/>
          <w:sz w:val="24"/>
          <w:szCs w:val="24"/>
        </w:rPr>
        <w:t>日期：</w:t>
      </w:r>
      <w:r>
        <w:rPr>
          <w:rFonts w:ascii="宋体" w:hAnsi="宋体" w:eastAsia="宋体" w:cs="宋体"/>
          <w:sz w:val="24"/>
          <w:szCs w:val="24"/>
          <w:u w:val="single"/>
        </w:rPr>
        <w:t>　　年　　月　　日</w:t>
      </w:r>
    </w:p>
    <w:p>
      <w:pPr>
        <w:pStyle w:val="11"/>
        <w:rPr>
          <w:rFonts w:ascii="宋体" w:hAnsi="宋体" w:eastAsia="宋体" w:cs="宋体"/>
          <w:sz w:val="24"/>
        </w:rPr>
      </w:pPr>
    </w:p>
    <w:p>
      <w:pPr>
        <w:pStyle w:val="11"/>
        <w:rPr>
          <w:rFonts w:ascii="宋体" w:hAnsi="宋体" w:eastAsia="宋体" w:cs="宋体"/>
          <w:sz w:val="24"/>
        </w:rPr>
      </w:pPr>
    </w:p>
    <w:p>
      <w:pPr>
        <w:pStyle w:val="11"/>
        <w:rPr>
          <w:rFonts w:ascii="宋体" w:hAnsi="宋体" w:eastAsia="宋体" w:cs="宋体"/>
          <w:sz w:val="24"/>
        </w:rPr>
      </w:pPr>
    </w:p>
    <w:p>
      <w:pPr>
        <w:pStyle w:val="11"/>
        <w:numPr>
          <w:ilvl w:val="0"/>
          <w:numId w:val="3"/>
        </w:numPr>
        <w:jc w:val="center"/>
        <w:rPr>
          <w:rFonts w:ascii="宋体" w:hAnsi="宋体" w:eastAsia="宋体" w:cs="宋体"/>
          <w:b/>
          <w:bCs/>
          <w:sz w:val="24"/>
        </w:rPr>
      </w:pPr>
      <w:r>
        <w:rPr>
          <w:rFonts w:hint="eastAsia" w:ascii="宋体" w:hAnsi="宋体" w:eastAsia="宋体" w:cs="宋体"/>
          <w:b/>
          <w:bCs/>
          <w:sz w:val="24"/>
        </w:rPr>
        <w:t>网上竞价内容及要求偏离表</w:t>
      </w:r>
    </w:p>
    <w:p>
      <w:pPr>
        <w:pStyle w:val="11"/>
        <w:rPr>
          <w:rFonts w:ascii="宋体" w:hAnsi="宋体" w:eastAsia="宋体" w:cs="宋体"/>
          <w:b/>
          <w:bCs/>
          <w:sz w:val="28"/>
          <w:szCs w:val="28"/>
        </w:rPr>
      </w:pPr>
    </w:p>
    <w:p>
      <w:pPr>
        <w:pStyle w:val="12"/>
        <w:spacing w:before="0" w:beforeAutospacing="0" w:after="0" w:afterAutospacing="0" w:line="360" w:lineRule="auto"/>
        <w:ind w:right="376"/>
        <w:rPr>
          <w:rFonts w:eastAsia="宋体"/>
        </w:rPr>
      </w:pPr>
      <w:r>
        <w:rPr>
          <w:rFonts w:hint="eastAsia" w:eastAsia="宋体"/>
        </w:rPr>
        <w:t>供应商名称：</w:t>
      </w:r>
      <w:r>
        <w:rPr>
          <w:rFonts w:hint="eastAsia" w:eastAsia="宋体"/>
          <w:u w:val="single"/>
        </w:rPr>
        <w:t>（全称加盖单位公章）</w:t>
      </w:r>
      <w:r>
        <w:rPr>
          <w:rFonts w:hint="eastAsia" w:eastAsia="宋体"/>
        </w:rPr>
        <w:t xml:space="preserve">         项目编号：</w:t>
      </w:r>
      <w:r>
        <w:rPr>
          <w:rFonts w:hint="eastAsia" w:eastAsia="宋体"/>
          <w:u w:val="single"/>
        </w:rPr>
        <w:t>　　　　　　　　　　</w:t>
      </w:r>
    </w:p>
    <w:tbl>
      <w:tblPr>
        <w:tblStyle w:val="15"/>
        <w:tblW w:w="9978" w:type="dxa"/>
        <w:tblInd w:w="0" w:type="dxa"/>
        <w:tblLayout w:type="fixed"/>
        <w:tblCellMar>
          <w:top w:w="0" w:type="dxa"/>
          <w:left w:w="0" w:type="dxa"/>
          <w:bottom w:w="0" w:type="dxa"/>
          <w:right w:w="0" w:type="dxa"/>
        </w:tblCellMar>
      </w:tblPr>
      <w:tblGrid>
        <w:gridCol w:w="813"/>
        <w:gridCol w:w="3691"/>
        <w:gridCol w:w="3382"/>
        <w:gridCol w:w="2092"/>
      </w:tblGrid>
      <w:tr>
        <w:tblPrEx>
          <w:tblCellMar>
            <w:top w:w="0" w:type="dxa"/>
            <w:left w:w="0" w:type="dxa"/>
            <w:bottom w:w="0" w:type="dxa"/>
            <w:right w:w="0" w:type="dxa"/>
          </w:tblCellMar>
        </w:tblPrEx>
        <w:tc>
          <w:tcPr>
            <w:tcW w:w="813"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360" w:lineRule="auto"/>
              <w:jc w:val="center"/>
              <w:rPr>
                <w:rFonts w:eastAsia="宋体"/>
              </w:rPr>
            </w:pPr>
            <w:r>
              <w:rPr>
                <w:rFonts w:hint="eastAsia" w:eastAsia="宋体"/>
              </w:rPr>
              <w:t>合同包</w:t>
            </w:r>
          </w:p>
        </w:tc>
        <w:tc>
          <w:tcPr>
            <w:tcW w:w="369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360" w:lineRule="auto"/>
              <w:jc w:val="center"/>
              <w:rPr>
                <w:rFonts w:eastAsia="宋体"/>
              </w:rPr>
            </w:pPr>
            <w:r>
              <w:rPr>
                <w:rFonts w:hint="eastAsia" w:eastAsia="宋体"/>
              </w:rPr>
              <w:t>网上竞价内容及要求</w:t>
            </w:r>
          </w:p>
        </w:tc>
        <w:tc>
          <w:tcPr>
            <w:tcW w:w="338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360" w:lineRule="auto"/>
              <w:jc w:val="center"/>
              <w:rPr>
                <w:rFonts w:eastAsia="宋体"/>
              </w:rPr>
            </w:pPr>
            <w:r>
              <w:rPr>
                <w:rFonts w:hint="eastAsia" w:eastAsia="宋体"/>
              </w:rPr>
              <w:t>响应文件响应承诺</w:t>
            </w:r>
          </w:p>
        </w:tc>
        <w:tc>
          <w:tcPr>
            <w:tcW w:w="209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360" w:lineRule="auto"/>
              <w:jc w:val="center"/>
              <w:rPr>
                <w:rFonts w:eastAsia="宋体"/>
              </w:rPr>
            </w:pPr>
            <w:r>
              <w:rPr>
                <w:rFonts w:hint="eastAsia" w:eastAsia="宋体"/>
              </w:rPr>
              <w:t>是否偏离及说明</w:t>
            </w:r>
          </w:p>
        </w:tc>
      </w:tr>
      <w:tr>
        <w:tblPrEx>
          <w:tblCellMar>
            <w:top w:w="0" w:type="dxa"/>
            <w:left w:w="0" w:type="dxa"/>
            <w:bottom w:w="0" w:type="dxa"/>
            <w:right w:w="0" w:type="dxa"/>
          </w:tblCellMar>
        </w:tblPrEx>
        <w:tc>
          <w:tcPr>
            <w:tcW w:w="813"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jc w:val="center"/>
              <w:rPr>
                <w:rFonts w:ascii="宋体" w:hAnsi="宋体" w:eastAsia="宋体" w:cs="宋体"/>
                <w:sz w:val="24"/>
              </w:rPr>
            </w:pPr>
          </w:p>
        </w:tc>
        <w:tc>
          <w:tcPr>
            <w:tcW w:w="369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338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209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r>
      <w:tr>
        <w:tblPrEx>
          <w:tblCellMar>
            <w:top w:w="0" w:type="dxa"/>
            <w:left w:w="0" w:type="dxa"/>
            <w:bottom w:w="0" w:type="dxa"/>
            <w:right w:w="0" w:type="dxa"/>
          </w:tblCellMar>
        </w:tblPrEx>
        <w:tc>
          <w:tcPr>
            <w:tcW w:w="813"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jc w:val="center"/>
              <w:rPr>
                <w:rFonts w:ascii="宋体" w:hAnsi="宋体" w:eastAsia="宋体" w:cs="宋体"/>
                <w:sz w:val="24"/>
              </w:rPr>
            </w:pPr>
          </w:p>
        </w:tc>
        <w:tc>
          <w:tcPr>
            <w:tcW w:w="369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338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209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r>
      <w:tr>
        <w:tblPrEx>
          <w:tblCellMar>
            <w:top w:w="0" w:type="dxa"/>
            <w:left w:w="0" w:type="dxa"/>
            <w:bottom w:w="0" w:type="dxa"/>
            <w:right w:w="0" w:type="dxa"/>
          </w:tblCellMar>
        </w:tblPrEx>
        <w:tc>
          <w:tcPr>
            <w:tcW w:w="813"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jc w:val="center"/>
              <w:rPr>
                <w:rFonts w:ascii="宋体" w:hAnsi="宋体" w:eastAsia="宋体" w:cs="宋体"/>
                <w:sz w:val="24"/>
              </w:rPr>
            </w:pPr>
          </w:p>
        </w:tc>
        <w:tc>
          <w:tcPr>
            <w:tcW w:w="369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338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209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r>
    </w:tbl>
    <w:p>
      <w:pPr>
        <w:pStyle w:val="12"/>
        <w:spacing w:before="0" w:beforeAutospacing="0" w:after="0" w:afterAutospacing="0" w:line="360" w:lineRule="auto"/>
        <w:rPr>
          <w:rFonts w:eastAsia="宋体"/>
          <w:b/>
          <w:bCs/>
        </w:rPr>
      </w:pPr>
      <w:r>
        <w:rPr>
          <w:rFonts w:hint="eastAsia" w:eastAsia="宋体"/>
          <w:b/>
          <w:bCs/>
        </w:rPr>
        <w:t>注：</w:t>
      </w:r>
    </w:p>
    <w:p>
      <w:pPr>
        <w:pStyle w:val="12"/>
        <w:numPr>
          <w:ilvl w:val="0"/>
          <w:numId w:val="4"/>
        </w:numPr>
        <w:spacing w:before="0" w:beforeAutospacing="0" w:after="0" w:afterAutospacing="0" w:line="360" w:lineRule="auto"/>
        <w:rPr>
          <w:rFonts w:eastAsia="宋体"/>
          <w:b/>
          <w:bCs/>
        </w:rPr>
      </w:pPr>
      <w:r>
        <w:rPr>
          <w:rFonts w:hint="eastAsia" w:eastAsia="宋体"/>
          <w:b/>
          <w:bCs/>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lang w:eastAsia="zh-CN"/>
        </w:rPr>
        <w:t>供应商</w:t>
      </w:r>
      <w:r>
        <w:rPr>
          <w:rFonts w:ascii="宋体" w:hAnsi="宋体" w:eastAsia="宋体" w:cs="宋体"/>
          <w:sz w:val="24"/>
          <w:szCs w:val="24"/>
        </w:rPr>
        <w:t>：</w:t>
      </w:r>
      <w:r>
        <w:rPr>
          <w:rFonts w:ascii="宋体" w:hAnsi="宋体" w:eastAsia="宋体" w:cs="宋体"/>
          <w:sz w:val="24"/>
          <w:szCs w:val="24"/>
          <w:u w:val="single"/>
        </w:rPr>
        <w:t>（全称并加盖单位公章）</w:t>
      </w: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pPr>
        <w:pStyle w:val="8"/>
        <w:spacing w:line="360" w:lineRule="auto"/>
        <w:ind w:left="0" w:leftChars="0"/>
        <w:rPr>
          <w:rFonts w:ascii="宋体" w:hAnsi="宋体" w:eastAsia="宋体" w:cs="宋体"/>
          <w:sz w:val="24"/>
        </w:rPr>
      </w:pPr>
    </w:p>
    <w:p>
      <w:pPr>
        <w:pStyle w:val="11"/>
        <w:rPr>
          <w:rFonts w:ascii="宋体" w:hAnsi="宋体" w:eastAsia="宋体" w:cs="宋体"/>
          <w:sz w:val="24"/>
        </w:rPr>
      </w:pPr>
    </w:p>
    <w:p>
      <w:pPr>
        <w:pStyle w:val="11"/>
        <w:rPr>
          <w:rFonts w:ascii="宋体" w:hAnsi="宋体" w:eastAsia="宋体" w:cs="宋体"/>
          <w:sz w:val="24"/>
        </w:rPr>
      </w:pPr>
    </w:p>
    <w:p>
      <w:pPr>
        <w:pStyle w:val="8"/>
        <w:spacing w:line="360" w:lineRule="auto"/>
        <w:ind w:left="0" w:leftChars="0"/>
        <w:jc w:val="both"/>
        <w:rPr>
          <w:rFonts w:hint="eastAsia" w:ascii="宋体" w:hAnsi="宋体" w:eastAsia="宋体" w:cs="宋体"/>
          <w:b/>
          <w:bCs/>
          <w:sz w:val="28"/>
          <w:szCs w:val="28"/>
        </w:rPr>
      </w:pPr>
    </w:p>
    <w:p>
      <w:pPr>
        <w:pStyle w:val="8"/>
        <w:spacing w:line="360" w:lineRule="auto"/>
        <w:ind w:left="0" w:leftChars="0"/>
        <w:jc w:val="both"/>
        <w:rPr>
          <w:rFonts w:hint="eastAsia" w:ascii="宋体" w:hAnsi="宋体" w:eastAsia="宋体" w:cs="宋体"/>
          <w:b/>
          <w:bCs/>
          <w:sz w:val="28"/>
          <w:szCs w:val="28"/>
        </w:rPr>
      </w:pPr>
    </w:p>
    <w:p>
      <w:pPr>
        <w:pStyle w:val="8"/>
        <w:spacing w:line="360" w:lineRule="auto"/>
        <w:ind w:left="0" w:leftChars="0"/>
        <w:jc w:val="both"/>
        <w:rPr>
          <w:rFonts w:hint="eastAsia" w:ascii="宋体" w:hAnsi="宋体" w:eastAsia="宋体" w:cs="宋体"/>
          <w:b/>
          <w:bCs/>
          <w:sz w:val="28"/>
          <w:szCs w:val="28"/>
        </w:rPr>
      </w:pPr>
    </w:p>
    <w:p>
      <w:pPr>
        <w:pStyle w:val="8"/>
        <w:spacing w:line="360" w:lineRule="auto"/>
        <w:ind w:left="0" w:leftChars="0"/>
        <w:jc w:val="both"/>
        <w:rPr>
          <w:rFonts w:hint="eastAsia" w:ascii="宋体" w:hAnsi="宋体" w:eastAsia="宋体" w:cs="宋体"/>
          <w:b/>
          <w:bCs/>
          <w:sz w:val="28"/>
          <w:szCs w:val="28"/>
        </w:rPr>
      </w:pPr>
    </w:p>
    <w:p>
      <w:pPr>
        <w:pStyle w:val="8"/>
        <w:spacing w:line="360" w:lineRule="auto"/>
        <w:ind w:left="0" w:leftChars="0"/>
        <w:jc w:val="both"/>
        <w:rPr>
          <w:rFonts w:hint="eastAsia" w:ascii="宋体" w:hAnsi="宋体" w:eastAsia="宋体" w:cs="宋体"/>
          <w:b/>
          <w:bCs/>
          <w:sz w:val="28"/>
          <w:szCs w:val="28"/>
        </w:rPr>
      </w:pPr>
    </w:p>
    <w:p>
      <w:pPr>
        <w:pStyle w:val="8"/>
        <w:spacing w:line="360" w:lineRule="auto"/>
        <w:ind w:left="0" w:leftChars="0"/>
        <w:jc w:val="center"/>
        <w:rPr>
          <w:rFonts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cs="宋体"/>
          <w:b/>
          <w:bCs/>
          <w:sz w:val="24"/>
          <w:szCs w:val="24"/>
          <w:lang w:eastAsia="zh-CN"/>
        </w:rPr>
        <w:t>网上</w:t>
      </w:r>
      <w:r>
        <w:rPr>
          <w:rFonts w:hint="eastAsia" w:ascii="宋体" w:hAnsi="宋体" w:eastAsia="宋体" w:cs="宋体"/>
          <w:b/>
          <w:bCs/>
          <w:sz w:val="24"/>
          <w:szCs w:val="24"/>
        </w:rPr>
        <w:t>竞价保证金凭证复印件</w:t>
      </w:r>
    </w:p>
    <w:p>
      <w:pPr>
        <w:pStyle w:val="8"/>
        <w:spacing w:line="360" w:lineRule="auto"/>
        <w:ind w:left="0" w:leftChars="0"/>
        <w:rPr>
          <w:rFonts w:ascii="宋体" w:hAnsi="宋体" w:eastAsia="宋体" w:cs="宋体"/>
          <w:b/>
          <w:bCs/>
          <w:sz w:val="28"/>
          <w:szCs w:val="28"/>
        </w:rPr>
      </w:pPr>
    </w:p>
    <w:p>
      <w:pPr>
        <w:pStyle w:val="11"/>
        <w:rPr>
          <w:rFonts w:ascii="宋体" w:hAnsi="宋体" w:eastAsia="宋体" w:cs="宋体"/>
          <w:b/>
          <w:bCs/>
          <w:sz w:val="28"/>
          <w:szCs w:val="28"/>
        </w:rPr>
      </w:pPr>
    </w:p>
    <w:p>
      <w:pPr>
        <w:pStyle w:val="11"/>
        <w:rPr>
          <w:rFonts w:ascii="宋体" w:hAnsi="宋体" w:eastAsia="宋体" w:cs="宋体"/>
          <w:b/>
          <w:bCs/>
          <w:sz w:val="28"/>
          <w:szCs w:val="28"/>
        </w:rPr>
      </w:pPr>
    </w:p>
    <w:p>
      <w:pPr>
        <w:pStyle w:val="8"/>
        <w:spacing w:line="360" w:lineRule="auto"/>
        <w:ind w:left="0" w:leftChars="0"/>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4"/>
          <w:szCs w:val="24"/>
        </w:rPr>
      </w:pPr>
      <w:r>
        <w:rPr>
          <w:rFonts w:hint="eastAsia" w:ascii="宋体" w:hAnsi="宋体" w:eastAsia="宋体" w:cs="宋体"/>
          <w:b/>
          <w:bCs/>
          <w:sz w:val="24"/>
          <w:szCs w:val="24"/>
        </w:rPr>
        <w:t>凭证复印件在此项下提交</w:t>
      </w:r>
    </w:p>
    <w:p>
      <w:pPr>
        <w:pStyle w:val="11"/>
        <w:rPr>
          <w:rFonts w:ascii="宋体" w:hAnsi="宋体" w:eastAsia="宋体" w:cs="宋体"/>
          <w:b/>
          <w:bCs/>
          <w:sz w:val="28"/>
          <w:szCs w:val="28"/>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lang w:eastAsia="zh-CN"/>
        </w:rPr>
        <w:t>供应商</w:t>
      </w:r>
      <w:r>
        <w:rPr>
          <w:rFonts w:ascii="宋体" w:hAnsi="宋体" w:eastAsia="宋体" w:cs="宋体"/>
          <w:sz w:val="24"/>
          <w:szCs w:val="24"/>
        </w:rPr>
        <w:t>：</w:t>
      </w:r>
      <w:r>
        <w:rPr>
          <w:rFonts w:ascii="宋体" w:hAnsi="宋体" w:eastAsia="宋体" w:cs="宋体"/>
          <w:sz w:val="24"/>
          <w:szCs w:val="24"/>
          <w:u w:val="single"/>
        </w:rPr>
        <w:t>（全称并加盖单位公章）</w:t>
      </w: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pPr>
        <w:pStyle w:val="11"/>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hint="eastAsia" w:ascii="宋体" w:hAnsi="宋体" w:eastAsia="宋体" w:cs="宋体"/>
          <w:b/>
          <w:bCs/>
          <w:sz w:val="24"/>
          <w:szCs w:val="24"/>
        </w:rPr>
      </w:pPr>
    </w:p>
    <w:p>
      <w:pPr>
        <w:pStyle w:val="8"/>
        <w:spacing w:line="360" w:lineRule="auto"/>
        <w:ind w:left="0" w:leftChars="0"/>
        <w:jc w:val="center"/>
        <w:rPr>
          <w:rFonts w:ascii="宋体" w:hAnsi="宋体" w:cs="宋体"/>
          <w:b/>
          <w:bCs/>
          <w:sz w:val="24"/>
          <w:szCs w:val="24"/>
        </w:rPr>
      </w:pPr>
      <w:r>
        <w:rPr>
          <w:rFonts w:hint="eastAsia" w:ascii="宋体" w:hAnsi="宋体" w:eastAsia="宋体" w:cs="宋体"/>
          <w:b/>
          <w:bCs/>
          <w:sz w:val="24"/>
          <w:szCs w:val="24"/>
        </w:rPr>
        <w:t>（4）网上竞价文件</w:t>
      </w:r>
      <w:r>
        <w:rPr>
          <w:rFonts w:hint="eastAsia" w:ascii="宋体" w:hAnsi="宋体" w:cs="宋体"/>
          <w:b/>
          <w:bCs/>
          <w:sz w:val="24"/>
          <w:szCs w:val="24"/>
        </w:rPr>
        <w:t>第三章要求的其他证明材料（若有）</w:t>
      </w: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4"/>
          <w:szCs w:val="24"/>
        </w:rPr>
      </w:pPr>
      <w:r>
        <w:rPr>
          <w:rFonts w:hint="eastAsia" w:ascii="宋体" w:hAnsi="宋体" w:eastAsia="宋体" w:cs="宋体"/>
          <w:b/>
          <w:bCs/>
          <w:sz w:val="24"/>
          <w:szCs w:val="24"/>
        </w:rPr>
        <w:t>在此项下提交</w:t>
      </w:r>
    </w:p>
    <w:p>
      <w:pPr>
        <w:pStyle w:val="11"/>
        <w:rPr>
          <w:rFonts w:ascii="宋体" w:hAnsi="宋体" w:eastAsia="宋体" w:cs="宋体"/>
          <w:b/>
          <w:bCs/>
          <w:sz w:val="28"/>
          <w:szCs w:val="28"/>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lang w:eastAsia="zh-CN"/>
        </w:rPr>
        <w:t>供应商</w:t>
      </w:r>
      <w:r>
        <w:rPr>
          <w:rFonts w:ascii="宋体" w:hAnsi="宋体" w:eastAsia="宋体" w:cs="宋体"/>
          <w:sz w:val="24"/>
          <w:szCs w:val="24"/>
        </w:rPr>
        <w:t>：</w:t>
      </w:r>
      <w:r>
        <w:rPr>
          <w:rFonts w:ascii="宋体" w:hAnsi="宋体" w:eastAsia="宋体" w:cs="宋体"/>
          <w:sz w:val="24"/>
          <w:szCs w:val="24"/>
          <w:u w:val="single"/>
        </w:rPr>
        <w:t>（全称并加盖单位公章）</w:t>
      </w: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pPr>
        <w:pStyle w:val="11"/>
        <w:rPr>
          <w:rFonts w:ascii="宋体" w:hAnsi="宋体" w:eastAsia="宋体" w:cs="宋体"/>
          <w:b/>
          <w:bCs/>
          <w:sz w:val="28"/>
          <w:szCs w:val="28"/>
        </w:rPr>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8"/>
        <w:spacing w:line="360" w:lineRule="auto"/>
        <w:ind w:left="0" w:leftChars="0"/>
        <w:jc w:val="center"/>
        <w:rPr>
          <w:rFonts w:ascii="宋体" w:hAnsi="宋体" w:cs="宋体"/>
          <w:b/>
          <w:bCs/>
          <w:sz w:val="24"/>
          <w:szCs w:val="24"/>
        </w:rPr>
      </w:pPr>
      <w:r>
        <w:rPr>
          <w:rFonts w:hint="eastAsia" w:ascii="宋体" w:hAnsi="宋体" w:cs="宋体"/>
          <w:b/>
          <w:bCs/>
          <w:sz w:val="24"/>
          <w:szCs w:val="24"/>
        </w:rPr>
        <w:t>（5）供应商认为应提交的其他材料（若有）</w:t>
      </w:r>
    </w:p>
    <w:p>
      <w:pPr>
        <w:pStyle w:val="7"/>
        <w:rPr>
          <w:rFonts w:ascii="楷体_GB2312" w:eastAsia="楷体_GB2312"/>
          <w:b/>
          <w:sz w:val="24"/>
          <w:szCs w:val="24"/>
        </w:rPr>
      </w:pPr>
    </w:p>
    <w:p>
      <w:pPr>
        <w:pStyle w:val="8"/>
        <w:rPr>
          <w:rFonts w:ascii="楷体_GB2312" w:eastAsia="楷体_GB2312"/>
          <w:b/>
          <w:sz w:val="24"/>
          <w:szCs w:val="24"/>
        </w:rPr>
      </w:pPr>
    </w:p>
    <w:p>
      <w:pPr>
        <w:pStyle w:val="7"/>
        <w:rPr>
          <w:rFonts w:ascii="楷体_GB2312" w:eastAsia="楷体_GB2312"/>
          <w:b/>
          <w:sz w:val="24"/>
          <w:szCs w:val="24"/>
        </w:rPr>
      </w:pPr>
    </w:p>
    <w:p>
      <w:pPr>
        <w:pStyle w:val="8"/>
        <w:spacing w:line="360" w:lineRule="auto"/>
        <w:ind w:left="0" w:leftChars="0"/>
        <w:jc w:val="center"/>
        <w:rPr>
          <w:rFonts w:ascii="宋体" w:hAnsi="宋体" w:eastAsia="宋体" w:cs="宋体"/>
          <w:b/>
          <w:bCs/>
          <w:sz w:val="24"/>
          <w:szCs w:val="24"/>
        </w:rPr>
      </w:pPr>
      <w:r>
        <w:rPr>
          <w:rFonts w:hint="eastAsia" w:ascii="宋体" w:hAnsi="宋体" w:eastAsia="宋体" w:cs="宋体"/>
          <w:b/>
          <w:bCs/>
          <w:sz w:val="24"/>
          <w:szCs w:val="24"/>
        </w:rPr>
        <w:t>在此项下提交</w:t>
      </w:r>
    </w:p>
    <w:p>
      <w:pPr>
        <w:pStyle w:val="11"/>
        <w:rPr>
          <w:rFonts w:ascii="宋体" w:hAnsi="宋体" w:eastAsia="宋体" w:cs="宋体"/>
          <w:b/>
          <w:bCs/>
          <w:sz w:val="24"/>
          <w:szCs w:val="24"/>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lang w:eastAsia="zh-CN"/>
        </w:rPr>
        <w:t>供应商</w:t>
      </w:r>
      <w:r>
        <w:rPr>
          <w:rFonts w:ascii="宋体" w:hAnsi="宋体" w:eastAsia="宋体" w:cs="宋体"/>
          <w:sz w:val="24"/>
          <w:szCs w:val="24"/>
        </w:rPr>
        <w:t>：</w:t>
      </w:r>
      <w:r>
        <w:rPr>
          <w:rFonts w:ascii="宋体" w:hAnsi="宋体" w:eastAsia="宋体" w:cs="宋体"/>
          <w:sz w:val="24"/>
          <w:szCs w:val="24"/>
          <w:u w:val="single"/>
        </w:rPr>
        <w:t>（全称并加盖单位公章）</w:t>
      </w: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pPr>
        <w:pStyle w:val="8"/>
        <w:rPr>
          <w:rFonts w:ascii="楷体_GB2312" w:eastAsia="楷体_GB2312"/>
          <w:b/>
          <w:sz w:val="44"/>
          <w:szCs w:val="44"/>
        </w:rPr>
      </w:pPr>
    </w:p>
    <w:p>
      <w:pPr>
        <w:pStyle w:val="7"/>
        <w:rPr>
          <w:rFonts w:ascii="楷体_GB2312" w:eastAsia="楷体_GB2312"/>
          <w:b/>
          <w:sz w:val="44"/>
          <w:szCs w:val="44"/>
        </w:rPr>
      </w:pPr>
    </w:p>
    <w:p>
      <w:pPr>
        <w:pStyle w:val="8"/>
        <w:rPr>
          <w:rFonts w:ascii="楷体_GB2312" w:eastAsia="楷体_GB2312"/>
          <w:b/>
          <w:sz w:val="44"/>
          <w:szCs w:val="44"/>
        </w:rPr>
      </w:pPr>
    </w:p>
    <w:p>
      <w:pPr>
        <w:pStyle w:val="7"/>
        <w:rPr>
          <w:rFonts w:ascii="楷体_GB2312" w:eastAsia="楷体_GB2312"/>
          <w:b/>
          <w:sz w:val="44"/>
          <w:szCs w:val="44"/>
        </w:rPr>
      </w:pPr>
    </w:p>
    <w:p>
      <w:pPr>
        <w:pStyle w:val="8"/>
        <w:rPr>
          <w:rFonts w:ascii="楷体_GB2312" w:eastAsia="楷体_GB2312"/>
          <w:b/>
          <w:sz w:val="44"/>
          <w:szCs w:val="44"/>
        </w:rPr>
      </w:pPr>
    </w:p>
    <w:p>
      <w:pPr>
        <w:pStyle w:val="7"/>
      </w:pPr>
    </w:p>
    <w:p>
      <w:pPr>
        <w:pStyle w:val="8"/>
        <w:rPr>
          <w:rFonts w:ascii="楷体_GB2312" w:eastAsia="楷体_GB2312"/>
          <w:b/>
          <w:sz w:val="44"/>
          <w:szCs w:val="44"/>
        </w:rPr>
      </w:pPr>
    </w:p>
    <w:p>
      <w:pPr>
        <w:pStyle w:val="7"/>
        <w:rPr>
          <w:rFonts w:ascii="楷体_GB2312" w:eastAsia="楷体_GB2312"/>
          <w:b/>
          <w:sz w:val="44"/>
          <w:szCs w:val="44"/>
        </w:rPr>
      </w:pPr>
    </w:p>
    <w:p>
      <w:pPr>
        <w:pStyle w:val="8"/>
        <w:rPr>
          <w:rFonts w:ascii="楷体_GB2312" w:eastAsia="楷体_GB2312"/>
          <w:b/>
          <w:sz w:val="44"/>
          <w:szCs w:val="44"/>
        </w:rPr>
      </w:pPr>
    </w:p>
    <w:p>
      <w:pPr>
        <w:pStyle w:val="7"/>
        <w:rPr>
          <w:rFonts w:ascii="楷体_GB2312" w:eastAsia="楷体_GB2312"/>
          <w:b/>
          <w:sz w:val="44"/>
          <w:szCs w:val="44"/>
        </w:rPr>
      </w:pPr>
    </w:p>
    <w:p>
      <w:pPr>
        <w:spacing w:line="1000" w:lineRule="exact"/>
        <w:jc w:val="center"/>
        <w:rPr>
          <w:rFonts w:hint="eastAsia" w:ascii="黑体" w:hAnsi="黑体" w:eastAsia="黑体"/>
          <w:color w:val="000000"/>
          <w:sz w:val="96"/>
          <w:szCs w:val="96"/>
        </w:rPr>
      </w:pPr>
    </w:p>
    <w:p>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pPr>
        <w:pStyle w:val="24"/>
        <w:spacing w:after="120" w:line="500" w:lineRule="exact"/>
        <w:outlineLvl w:val="9"/>
        <w:rPr>
          <w:rStyle w:val="18"/>
          <w:rFonts w:hAnsi="宋体" w:eastAsia="宋体" w:cs="宋体"/>
          <w:b/>
          <w:bCs/>
          <w:color w:val="FF0000"/>
          <w:sz w:val="44"/>
          <w:szCs w:val="44"/>
        </w:rPr>
      </w:pPr>
    </w:p>
    <w:p>
      <w:pPr>
        <w:pStyle w:val="24"/>
        <w:spacing w:after="120" w:line="500" w:lineRule="exact"/>
        <w:jc w:val="center"/>
        <w:outlineLvl w:val="9"/>
        <w:rPr>
          <w:rStyle w:val="18"/>
          <w:rFonts w:hAnsi="宋体" w:eastAsia="宋体" w:cs="宋体"/>
          <w:b/>
          <w:bCs/>
          <w:color w:val="auto"/>
          <w:sz w:val="44"/>
          <w:szCs w:val="44"/>
        </w:rPr>
      </w:pPr>
      <w:r>
        <w:rPr>
          <w:rStyle w:val="18"/>
          <w:rFonts w:hint="eastAsia" w:hAnsi="宋体" w:eastAsia="宋体" w:cs="宋体"/>
          <w:b/>
          <w:bCs/>
          <w:color w:val="auto"/>
          <w:sz w:val="44"/>
          <w:szCs w:val="44"/>
        </w:rPr>
        <w:t>（第二部分  报价部分）</w:t>
      </w:r>
    </w:p>
    <w:p>
      <w:pPr>
        <w:spacing w:line="1000" w:lineRule="exact"/>
        <w:ind w:firstLine="1920" w:firstLineChars="200"/>
        <w:jc w:val="left"/>
        <w:rPr>
          <w:color w:val="000000"/>
          <w:sz w:val="96"/>
          <w:szCs w:val="96"/>
        </w:rPr>
      </w:pPr>
    </w:p>
    <w:p>
      <w:pPr>
        <w:spacing w:line="1000" w:lineRule="exact"/>
        <w:ind w:firstLine="1920" w:firstLineChars="200"/>
        <w:jc w:val="left"/>
        <w:rPr>
          <w:color w:val="000000"/>
          <w:sz w:val="96"/>
          <w:szCs w:val="96"/>
        </w:rPr>
      </w:pPr>
    </w:p>
    <w:p>
      <w:pPr>
        <w:pStyle w:val="5"/>
      </w:pPr>
    </w:p>
    <w:p>
      <w:pPr>
        <w:spacing w:line="1000" w:lineRule="exact"/>
        <w:ind w:firstLine="1920" w:firstLineChars="200"/>
        <w:jc w:val="left"/>
        <w:rPr>
          <w:color w:val="000000"/>
          <w:sz w:val="96"/>
          <w:szCs w:val="96"/>
        </w:rPr>
      </w:pPr>
    </w:p>
    <w:p>
      <w:pPr>
        <w:pStyle w:val="3"/>
        <w:tabs>
          <w:tab w:val="left" w:pos="1560"/>
        </w:tabs>
        <w:spacing w:line="360" w:lineRule="auto"/>
        <w:ind w:firstLine="741"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pPr>
        <w:pStyle w:val="3"/>
        <w:spacing w:line="360" w:lineRule="auto"/>
        <w:ind w:firstLine="735"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pPr>
        <w:pStyle w:val="3"/>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pPr>
        <w:spacing w:line="360" w:lineRule="auto"/>
        <w:ind w:firstLine="735"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pPr>
        <w:spacing w:line="360" w:lineRule="auto"/>
        <w:ind w:firstLine="147" w:firstLineChars="49"/>
      </w:pPr>
      <w:r>
        <w:rPr>
          <w:rFonts w:hint="eastAsia" w:ascii="宋体" w:hAnsi="宋体" w:cs="宋体"/>
          <w:b/>
          <w:sz w:val="30"/>
        </w:rPr>
        <w:t xml:space="preserve">    地址：</w:t>
      </w:r>
      <w:r>
        <w:rPr>
          <w:rFonts w:hint="eastAsia" w:ascii="宋体" w:hAnsi="宋体" w:cs="宋体"/>
          <w:b/>
          <w:sz w:val="30"/>
          <w:u w:val="single"/>
        </w:rPr>
        <w:t xml:space="preserve">                                        </w:t>
      </w:r>
    </w:p>
    <w:p/>
    <w:p>
      <w:pPr>
        <w:pStyle w:val="11"/>
      </w:pPr>
    </w:p>
    <w:p>
      <w:pPr>
        <w:pStyle w:val="6"/>
        <w:keepNext w:val="0"/>
        <w:keepLines w:val="0"/>
        <w:jc w:val="center"/>
        <w:rPr>
          <w:rFonts w:hint="default"/>
        </w:rPr>
      </w:pPr>
    </w:p>
    <w:p>
      <w:pPr>
        <w:pStyle w:val="6"/>
        <w:keepNext w:val="0"/>
        <w:keepLines w:val="0"/>
        <w:jc w:val="center"/>
        <w:rPr>
          <w:rFonts w:hint="default"/>
        </w:rPr>
      </w:pPr>
      <w:r>
        <w:t>1、报价一览表</w:t>
      </w:r>
    </w:p>
    <w:p>
      <w:pPr>
        <w:pStyle w:val="5"/>
        <w:rPr>
          <w:sz w:val="24"/>
          <w:szCs w:val="24"/>
        </w:rPr>
      </w:pPr>
      <w:r>
        <w:rPr>
          <w:rFonts w:hint="eastAsia"/>
          <w:sz w:val="24"/>
          <w:szCs w:val="24"/>
        </w:rPr>
        <w:t xml:space="preserve">项目编号：    </w:t>
      </w:r>
    </w:p>
    <w:p>
      <w:pPr>
        <w:pStyle w:val="5"/>
        <w:jc w:val="both"/>
        <w:rPr>
          <w:rFonts w:cs="宋体"/>
          <w:sz w:val="24"/>
        </w:rPr>
      </w:pPr>
      <w:r>
        <w:rPr>
          <w:rFonts w:hint="eastAsia"/>
          <w:sz w:val="24"/>
          <w:szCs w:val="24"/>
        </w:rPr>
        <w:t xml:space="preserve">项目名称: </w:t>
      </w:r>
    </w:p>
    <w:tbl>
      <w:tblPr>
        <w:tblStyle w:val="15"/>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85"/>
        <w:gridCol w:w="1721"/>
        <w:gridCol w:w="2189"/>
        <w:gridCol w:w="1635"/>
        <w:gridCol w:w="1140"/>
        <w:gridCol w:w="1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0" w:type="dxa"/>
            <w:noWrap w:val="0"/>
            <w:vAlign w:val="center"/>
          </w:tcPr>
          <w:p>
            <w:pPr>
              <w:pStyle w:val="3"/>
              <w:snapToGrid w:val="0"/>
              <w:ind w:left="-110" w:leftChars="-50" w:right="-110" w:rightChars="-50"/>
              <w:jc w:val="center"/>
              <w:rPr>
                <w:rFonts w:hAnsi="宋体" w:eastAsia="宋体" w:cs="Times New Roman"/>
                <w:kern w:val="2"/>
                <w:sz w:val="24"/>
              </w:rPr>
            </w:pPr>
            <w:r>
              <w:rPr>
                <w:rFonts w:hint="eastAsia" w:hAnsi="宋体" w:eastAsia="宋体" w:cs="Times New Roman"/>
                <w:kern w:val="2"/>
                <w:sz w:val="24"/>
              </w:rPr>
              <w:t>合同包</w:t>
            </w:r>
          </w:p>
        </w:tc>
        <w:tc>
          <w:tcPr>
            <w:tcW w:w="885" w:type="dxa"/>
            <w:noWrap w:val="0"/>
            <w:vAlign w:val="center"/>
          </w:tcPr>
          <w:p>
            <w:pPr>
              <w:pStyle w:val="3"/>
              <w:snapToGrid w:val="0"/>
              <w:ind w:left="-110" w:leftChars="-50" w:right="-110" w:rightChars="-50"/>
              <w:jc w:val="center"/>
              <w:rPr>
                <w:rFonts w:hAnsi="宋体" w:eastAsia="宋体" w:cs="Times New Roman"/>
                <w:kern w:val="2"/>
                <w:sz w:val="24"/>
              </w:rPr>
            </w:pPr>
            <w:r>
              <w:rPr>
                <w:rFonts w:hint="eastAsia" w:hAnsi="宋体" w:eastAsia="宋体" w:cs="Times New Roman"/>
                <w:kern w:val="2"/>
                <w:sz w:val="24"/>
              </w:rPr>
              <w:t>品目号</w:t>
            </w:r>
          </w:p>
        </w:tc>
        <w:tc>
          <w:tcPr>
            <w:tcW w:w="1721" w:type="dxa"/>
            <w:noWrap w:val="0"/>
            <w:vAlign w:val="center"/>
          </w:tcPr>
          <w:p>
            <w:pPr>
              <w:pStyle w:val="3"/>
              <w:snapToGrid w:val="0"/>
              <w:spacing w:line="240" w:lineRule="auto"/>
              <w:ind w:left="-110" w:leftChars="-50" w:right="-110" w:rightChars="-50"/>
              <w:jc w:val="center"/>
              <w:rPr>
                <w:rFonts w:hint="eastAsia" w:hAnsi="宋体" w:eastAsia="宋体" w:cs="Times New Roman"/>
                <w:kern w:val="2"/>
                <w:sz w:val="24"/>
              </w:rPr>
            </w:pPr>
            <w:r>
              <w:rPr>
                <w:rFonts w:hint="eastAsia" w:hAnsi="宋体" w:cs="宋体"/>
                <w:b w:val="0"/>
                <w:bCs/>
                <w:sz w:val="24"/>
                <w:szCs w:val="24"/>
              </w:rPr>
              <w:t>品目编码及品目名称</w:t>
            </w:r>
          </w:p>
        </w:tc>
        <w:tc>
          <w:tcPr>
            <w:tcW w:w="2189" w:type="dxa"/>
            <w:noWrap w:val="0"/>
            <w:vAlign w:val="center"/>
          </w:tcPr>
          <w:p>
            <w:pPr>
              <w:pStyle w:val="3"/>
              <w:snapToGrid w:val="0"/>
              <w:ind w:left="-110" w:leftChars="-50" w:right="-110" w:rightChars="-50"/>
              <w:jc w:val="center"/>
              <w:rPr>
                <w:rFonts w:hAnsi="宋体" w:eastAsia="宋体" w:cs="Times New Roman"/>
                <w:kern w:val="2"/>
                <w:sz w:val="24"/>
              </w:rPr>
            </w:pPr>
            <w:r>
              <w:rPr>
                <w:rFonts w:hint="eastAsia" w:hAnsi="宋体" w:eastAsia="宋体" w:cs="Times New Roman"/>
                <w:kern w:val="2"/>
                <w:sz w:val="24"/>
              </w:rPr>
              <w:t>采购标的</w:t>
            </w:r>
          </w:p>
        </w:tc>
        <w:tc>
          <w:tcPr>
            <w:tcW w:w="1635" w:type="dxa"/>
            <w:noWrap w:val="0"/>
            <w:vAlign w:val="center"/>
          </w:tcPr>
          <w:p>
            <w:pPr>
              <w:pStyle w:val="3"/>
              <w:snapToGrid w:val="0"/>
              <w:ind w:left="-110" w:leftChars="-50" w:right="-110" w:rightChars="-50"/>
              <w:jc w:val="center"/>
              <w:rPr>
                <w:rFonts w:hint="eastAsia" w:hAnsi="宋体" w:eastAsia="宋体" w:cs="Times New Roman"/>
                <w:kern w:val="2"/>
                <w:sz w:val="24"/>
                <w:lang w:eastAsia="zh-CN"/>
              </w:rPr>
            </w:pPr>
            <w:r>
              <w:rPr>
                <w:rFonts w:hint="eastAsia" w:hAnsi="宋体" w:cs="Times New Roman"/>
                <w:kern w:val="2"/>
                <w:sz w:val="24"/>
                <w:lang w:val="en-US" w:eastAsia="zh-CN"/>
              </w:rPr>
              <w:t>服务内容</w:t>
            </w:r>
          </w:p>
        </w:tc>
        <w:tc>
          <w:tcPr>
            <w:tcW w:w="1140" w:type="dxa"/>
            <w:noWrap w:val="0"/>
            <w:vAlign w:val="center"/>
          </w:tcPr>
          <w:p>
            <w:pPr>
              <w:pStyle w:val="3"/>
              <w:snapToGrid w:val="0"/>
              <w:ind w:left="-110" w:leftChars="-50" w:right="-110" w:rightChars="-50"/>
              <w:jc w:val="center"/>
              <w:rPr>
                <w:rFonts w:hAnsi="宋体" w:eastAsia="宋体" w:cs="Times New Roman"/>
                <w:kern w:val="2"/>
                <w:sz w:val="24"/>
              </w:rPr>
            </w:pPr>
            <w:r>
              <w:rPr>
                <w:rFonts w:hint="eastAsia" w:hAnsi="宋体" w:cs="Times New Roman"/>
                <w:kern w:val="2"/>
                <w:sz w:val="24"/>
                <w:lang w:val="en-US" w:eastAsia="zh-CN"/>
              </w:rPr>
              <w:t>服务时间</w:t>
            </w:r>
          </w:p>
        </w:tc>
        <w:tc>
          <w:tcPr>
            <w:tcW w:w="1851" w:type="dxa"/>
            <w:noWrap w:val="0"/>
            <w:vAlign w:val="center"/>
          </w:tcPr>
          <w:p>
            <w:pPr>
              <w:pStyle w:val="3"/>
              <w:snapToGrid w:val="0"/>
              <w:ind w:left="-110" w:leftChars="-50" w:right="-110" w:rightChars="-50"/>
              <w:jc w:val="center"/>
              <w:rPr>
                <w:rFonts w:hint="eastAsia" w:hAnsi="宋体" w:eastAsia="宋体" w:cs="Times New Roman"/>
                <w:kern w:val="2"/>
                <w:sz w:val="24"/>
              </w:rPr>
            </w:pPr>
            <w:r>
              <w:rPr>
                <w:rFonts w:hint="eastAsia" w:hAnsi="宋体" w:eastAsia="宋体" w:cs="Times New Roman"/>
                <w:kern w:val="2"/>
                <w:sz w:val="24"/>
              </w:rPr>
              <w:t>总价</w:t>
            </w:r>
          </w:p>
          <w:p>
            <w:pPr>
              <w:pStyle w:val="3"/>
              <w:snapToGrid w:val="0"/>
              <w:ind w:left="-110" w:leftChars="-50" w:right="-110" w:rightChars="-50"/>
              <w:jc w:val="center"/>
              <w:rPr>
                <w:rFonts w:hint="default" w:hAnsi="宋体" w:eastAsia="宋体" w:cs="Times New Roman"/>
                <w:kern w:val="2"/>
                <w:sz w:val="24"/>
                <w:lang w:val="en-US" w:eastAsia="zh-CN"/>
              </w:rPr>
            </w:pPr>
            <w:r>
              <w:rPr>
                <w:rFonts w:hint="eastAsia" w:hAnsi="宋体" w:cs="Times New Roman"/>
                <w:kern w:val="2"/>
                <w:sz w:val="24"/>
                <w:lang w:eastAsia="zh-CN"/>
              </w:rPr>
              <w:t>（</w:t>
            </w:r>
            <w:r>
              <w:rPr>
                <w:rFonts w:hint="eastAsia" w:hAnsi="宋体" w:cs="Times New Roman"/>
                <w:kern w:val="2"/>
                <w:sz w:val="24"/>
                <w:lang w:val="en-US" w:eastAsia="zh-CN"/>
              </w:rPr>
              <w:t>统一下浮率）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exact"/>
          <w:jc w:val="center"/>
        </w:trPr>
        <w:tc>
          <w:tcPr>
            <w:tcW w:w="780" w:type="dxa"/>
            <w:noWrap w:val="0"/>
            <w:vAlign w:val="center"/>
          </w:tcPr>
          <w:p>
            <w:pPr>
              <w:snapToGrid w:val="0"/>
              <w:spacing w:line="360" w:lineRule="exact"/>
              <w:jc w:val="center"/>
              <w:rPr>
                <w:rFonts w:hint="eastAsia" w:ascii="宋体" w:hAnsi="宋体" w:eastAsia="宋体" w:cs="Times New Roman"/>
                <w:sz w:val="24"/>
                <w:lang w:val="en-US" w:eastAsia="zh-CN"/>
              </w:rPr>
            </w:pPr>
            <w:r>
              <w:rPr>
                <w:rFonts w:hint="eastAsia" w:ascii="宋体" w:hAnsi="宋体" w:cs="Times New Roman"/>
                <w:sz w:val="24"/>
                <w:lang w:val="en-US" w:eastAsia="zh-CN"/>
              </w:rPr>
              <w:t>1</w:t>
            </w:r>
          </w:p>
        </w:tc>
        <w:tc>
          <w:tcPr>
            <w:tcW w:w="885" w:type="dxa"/>
            <w:noWrap w:val="0"/>
            <w:vAlign w:val="center"/>
          </w:tcPr>
          <w:p>
            <w:pPr>
              <w:snapToGrid w:val="0"/>
              <w:spacing w:line="360" w:lineRule="exact"/>
              <w:jc w:val="center"/>
              <w:rPr>
                <w:rFonts w:hint="default" w:ascii="宋体" w:hAnsi="宋体" w:eastAsia="宋体" w:cs="Times New Roman"/>
                <w:sz w:val="24"/>
                <w:lang w:val="en-US" w:eastAsia="zh-CN"/>
              </w:rPr>
            </w:pPr>
            <w:r>
              <w:rPr>
                <w:rFonts w:hint="eastAsia" w:ascii="宋体" w:hAnsi="宋体" w:cs="Times New Roman"/>
                <w:sz w:val="24"/>
                <w:lang w:val="en-US" w:eastAsia="zh-CN"/>
              </w:rPr>
              <w:t>1-1</w:t>
            </w:r>
          </w:p>
        </w:tc>
        <w:tc>
          <w:tcPr>
            <w:tcW w:w="1721" w:type="dxa"/>
            <w:noWrap w:val="0"/>
            <w:vAlign w:val="center"/>
          </w:tcPr>
          <w:p>
            <w:pPr>
              <w:snapToGrid w:val="0"/>
              <w:spacing w:line="240" w:lineRule="auto"/>
              <w:jc w:val="center"/>
              <w:rPr>
                <w:rFonts w:hint="eastAsia" w:ascii="宋体" w:hAnsi="宋体"/>
                <w:b w:val="0"/>
                <w:bCs/>
                <w:sz w:val="24"/>
                <w:szCs w:val="24"/>
              </w:rPr>
            </w:pPr>
            <w:r>
              <w:rPr>
                <w:rFonts w:hint="eastAsia" w:ascii="宋体" w:hAnsi="宋体"/>
                <w:b w:val="0"/>
                <w:bCs/>
                <w:sz w:val="24"/>
                <w:szCs w:val="24"/>
              </w:rPr>
              <w:t>C04010400</w:t>
            </w:r>
          </w:p>
          <w:p>
            <w:pPr>
              <w:snapToGrid w:val="0"/>
              <w:spacing w:line="240" w:lineRule="auto"/>
              <w:jc w:val="center"/>
              <w:rPr>
                <w:rFonts w:hint="eastAsia" w:ascii="宋体" w:hAnsi="宋体" w:cs="Times New Roman"/>
                <w:sz w:val="24"/>
                <w:lang w:val="en-US" w:eastAsia="zh-CN"/>
              </w:rPr>
            </w:pPr>
            <w:r>
              <w:rPr>
                <w:rFonts w:hint="eastAsia" w:ascii="宋体" w:hAnsi="宋体"/>
                <w:b w:val="0"/>
                <w:bCs/>
                <w:sz w:val="24"/>
                <w:szCs w:val="24"/>
              </w:rPr>
              <w:t>专科医院服务</w:t>
            </w:r>
          </w:p>
        </w:tc>
        <w:tc>
          <w:tcPr>
            <w:tcW w:w="2189" w:type="dxa"/>
            <w:noWrap w:val="0"/>
            <w:vAlign w:val="center"/>
          </w:tcPr>
          <w:p>
            <w:pPr>
              <w:snapToGrid w:val="0"/>
              <w:spacing w:line="360" w:lineRule="exact"/>
              <w:jc w:val="center"/>
              <w:rPr>
                <w:rFonts w:hint="eastAsia" w:ascii="宋体" w:hAnsi="宋体" w:eastAsia="宋体" w:cs="Times New Roman"/>
                <w:sz w:val="24"/>
                <w:lang w:val="en-US" w:eastAsia="zh-CN"/>
              </w:rPr>
            </w:pPr>
            <w:r>
              <w:rPr>
                <w:rFonts w:hint="eastAsia" w:ascii="宋体" w:hAnsi="宋体" w:cs="Times New Roman"/>
                <w:sz w:val="24"/>
                <w:lang w:val="en-US" w:eastAsia="zh-CN"/>
              </w:rPr>
              <w:t>福建省龙岩监狱口腔科服务采购项目（三次）</w:t>
            </w:r>
          </w:p>
        </w:tc>
        <w:tc>
          <w:tcPr>
            <w:tcW w:w="1635" w:type="dxa"/>
            <w:noWrap w:val="0"/>
            <w:vAlign w:val="center"/>
          </w:tcPr>
          <w:p>
            <w:pPr>
              <w:snapToGrid w:val="0"/>
              <w:spacing w:line="360" w:lineRule="exact"/>
              <w:jc w:val="center"/>
              <w:rPr>
                <w:rFonts w:ascii="宋体" w:hAnsi="宋体" w:eastAsia="宋体" w:cs="Times New Roman"/>
                <w:sz w:val="24"/>
              </w:rPr>
            </w:pPr>
            <w:r>
              <w:rPr>
                <w:rFonts w:hint="eastAsia" w:ascii="宋体" w:hAnsi="宋体" w:cs="宋体"/>
                <w:color w:val="000000"/>
                <w:kern w:val="0"/>
                <w:sz w:val="24"/>
                <w:lang w:val="zh-CN" w:bidi="ar"/>
              </w:rPr>
              <w:t>详见第三章网上竞价内容及要求</w:t>
            </w:r>
          </w:p>
        </w:tc>
        <w:tc>
          <w:tcPr>
            <w:tcW w:w="1140" w:type="dxa"/>
            <w:noWrap w:val="0"/>
            <w:vAlign w:val="center"/>
          </w:tcPr>
          <w:p>
            <w:pPr>
              <w:snapToGrid w:val="0"/>
              <w:spacing w:line="360" w:lineRule="exact"/>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2年</w:t>
            </w:r>
          </w:p>
        </w:tc>
        <w:tc>
          <w:tcPr>
            <w:tcW w:w="1851" w:type="dxa"/>
            <w:noWrap w:val="0"/>
            <w:vAlign w:val="center"/>
          </w:tcPr>
          <w:p>
            <w:pPr>
              <w:widowControl/>
              <w:spacing w:line="440" w:lineRule="exact"/>
              <w:jc w:val="left"/>
              <w:rPr>
                <w:rFonts w:ascii="宋体" w:hAnsi="宋体" w:eastAsia="宋体" w:cs="Times New Roman"/>
                <w:sz w:val="24"/>
              </w:rPr>
            </w:pPr>
          </w:p>
        </w:tc>
      </w:tr>
    </w:tbl>
    <w:p>
      <w:pPr>
        <w:pStyle w:val="26"/>
        <w:ind w:firstLine="6240" w:firstLineChars="2600"/>
        <w:rPr>
          <w:rFonts w:ascii="宋体" w:hAnsi="宋体"/>
          <w:sz w:val="24"/>
        </w:rPr>
      </w:pPr>
    </w:p>
    <w:p>
      <w:pPr>
        <w:pStyle w:val="26"/>
        <w:ind w:firstLine="6240" w:firstLineChars="2600"/>
        <w:rPr>
          <w:rFonts w:ascii="宋体" w:hAnsi="宋体"/>
          <w:sz w:val="24"/>
        </w:rPr>
      </w:pPr>
    </w:p>
    <w:p>
      <w:pPr>
        <w:pStyle w:val="26"/>
        <w:ind w:firstLine="6240" w:firstLineChars="2600"/>
        <w:rPr>
          <w:rFonts w:ascii="宋体" w:hAnsi="宋体"/>
          <w:sz w:val="24"/>
        </w:rPr>
      </w:pPr>
    </w:p>
    <w:p>
      <w:pPr>
        <w:pStyle w:val="12"/>
        <w:spacing w:before="75" w:beforeAutospacing="0" w:after="75" w:afterAutospacing="0"/>
        <w:rPr>
          <w:sz w:val="28"/>
          <w:szCs w:val="28"/>
        </w:rPr>
      </w:pPr>
    </w:p>
    <w:p>
      <w:pPr>
        <w:spacing w:line="360" w:lineRule="auto"/>
        <w:ind w:firstLine="4680" w:firstLineChars="1950"/>
        <w:rPr>
          <w:rFonts w:ascii="宋体" w:hAnsi="宋体"/>
          <w:sz w:val="24"/>
        </w:rPr>
      </w:pPr>
      <w:r>
        <w:rPr>
          <w:rFonts w:hint="eastAsia" w:ascii="宋体" w:hAnsi="宋体"/>
          <w:sz w:val="24"/>
        </w:rPr>
        <w:t>供应商（全称并加盖公章）：</w:t>
      </w:r>
    </w:p>
    <w:p>
      <w:pPr>
        <w:spacing w:line="360" w:lineRule="auto"/>
        <w:ind w:firstLine="4680" w:firstLineChars="1950"/>
        <w:rPr>
          <w:rFonts w:ascii="宋体" w:hAnsi="宋体"/>
          <w:sz w:val="24"/>
        </w:rPr>
      </w:pPr>
      <w:r>
        <w:rPr>
          <w:rFonts w:hint="eastAsia" w:ascii="宋体" w:hAnsi="宋体"/>
          <w:sz w:val="24"/>
        </w:rPr>
        <w:t>供应商代表签字：</w:t>
      </w:r>
    </w:p>
    <w:p>
      <w:pPr>
        <w:spacing w:line="360" w:lineRule="auto"/>
        <w:ind w:firstLine="4680" w:firstLineChars="1950"/>
      </w:pPr>
      <w:r>
        <w:rPr>
          <w:rFonts w:hint="eastAsia" w:ascii="宋体" w:hAnsi="宋体"/>
          <w:sz w:val="24"/>
        </w:rPr>
        <w:t>日期：</w:t>
      </w:r>
    </w:p>
    <w:p/>
    <w:p/>
    <w:p/>
    <w:p>
      <w:pPr>
        <w:pStyle w:val="6"/>
        <w:rPr>
          <w:rFonts w:hint="default"/>
        </w:rPr>
      </w:pPr>
    </w:p>
    <w:p/>
    <w:p>
      <w:pPr>
        <w:pStyle w:val="6"/>
        <w:rPr>
          <w:rFonts w:hint="default"/>
        </w:rPr>
      </w:pPr>
    </w:p>
    <w:p/>
    <w:p>
      <w:pPr>
        <w:numPr>
          <w:ilvl w:val="0"/>
          <w:numId w:val="5"/>
        </w:numPr>
        <w:jc w:val="center"/>
        <w:rPr>
          <w:rFonts w:hint="default"/>
        </w:rPr>
      </w:pPr>
      <w:r>
        <w:br w:type="page"/>
      </w:r>
    </w:p>
    <w:p>
      <w:pPr>
        <w:pStyle w:val="6"/>
        <w:numPr>
          <w:ilvl w:val="0"/>
          <w:numId w:val="0"/>
        </w:numPr>
        <w:ind w:left="0"/>
        <w:jc w:val="center"/>
        <w:rPr>
          <w:rFonts w:hint="default"/>
        </w:rPr>
      </w:pPr>
      <w:r>
        <w:rPr>
          <w:rFonts w:hint="eastAsia"/>
          <w:lang w:val="en-US" w:eastAsia="zh-CN"/>
        </w:rPr>
        <w:t>2、货物（服务）</w:t>
      </w:r>
      <w:r>
        <w:t>分项报价表（若有）</w:t>
      </w:r>
    </w:p>
    <w:p>
      <w:pPr>
        <w:pStyle w:val="26"/>
        <w:keepNext/>
        <w:spacing w:line="360" w:lineRule="auto"/>
        <w:ind w:firstLine="482" w:firstLineChars="200"/>
        <w:rPr>
          <w:rFonts w:ascii="宋体" w:hAnsi="宋体"/>
          <w:b/>
          <w:bCs/>
          <w:sz w:val="24"/>
        </w:rPr>
      </w:pPr>
      <w:r>
        <w:rPr>
          <w:rFonts w:hint="eastAsia" w:ascii="宋体" w:hAnsi="宋体"/>
          <w:b/>
          <w:bCs/>
          <w:sz w:val="24"/>
        </w:rPr>
        <w:t>【编制说明】</w:t>
      </w:r>
    </w:p>
    <w:p>
      <w:pPr>
        <w:pStyle w:val="12"/>
        <w:keepNext/>
        <w:numPr>
          <w:ilvl w:val="0"/>
          <w:numId w:val="6"/>
        </w:numPr>
        <w:spacing w:before="75" w:beforeAutospacing="0" w:after="75" w:afterAutospacing="0" w:line="360" w:lineRule="auto"/>
        <w:ind w:firstLine="480" w:firstLineChars="200"/>
        <w:rPr>
          <w:b/>
          <w:bCs/>
        </w:rPr>
      </w:pPr>
      <w:r>
        <w:rPr>
          <w:rFonts w:hint="eastAsia"/>
          <w:b/>
          <w:bCs/>
        </w:rPr>
        <w:t>供应商应在网上竞价系统平台中报出项目总价，在网上竞价过程中无需上传分项报价表（若有）。</w:t>
      </w:r>
    </w:p>
    <w:p>
      <w:pPr>
        <w:pStyle w:val="12"/>
        <w:keepNext/>
        <w:numPr>
          <w:ilvl w:val="0"/>
          <w:numId w:val="6"/>
        </w:numPr>
        <w:spacing w:before="75" w:beforeAutospacing="0" w:after="75" w:afterAutospacing="0" w:line="360" w:lineRule="auto"/>
        <w:ind w:firstLine="480" w:firstLineChars="200"/>
        <w:rPr>
          <w:rFonts w:hint="eastAsia"/>
          <w:b/>
          <w:bCs/>
        </w:rPr>
      </w:pPr>
      <w:r>
        <w:rPr>
          <w:rFonts w:hint="eastAsia"/>
          <w:b/>
          <w:bCs/>
        </w:rPr>
        <w:t>成交供应商的分项报价表（若有）随纸质响应文件提供。</w:t>
      </w:r>
    </w:p>
    <w:p>
      <w:pPr>
        <w:pStyle w:val="12"/>
        <w:keepNext/>
        <w:numPr>
          <w:ilvl w:val="0"/>
          <w:numId w:val="6"/>
        </w:numPr>
        <w:spacing w:before="75" w:beforeAutospacing="0" w:after="75" w:afterAutospacing="0" w:line="360" w:lineRule="auto"/>
        <w:ind w:firstLine="480" w:firstLineChars="200"/>
        <w:rPr>
          <w:rFonts w:hint="eastAsia"/>
          <w:sz w:val="24"/>
          <w:szCs w:val="24"/>
        </w:rPr>
      </w:pPr>
      <w:r>
        <w:rPr>
          <w:rFonts w:hint="eastAsia"/>
          <w:b/>
          <w:bCs/>
        </w:rPr>
        <w:t>本表为货物、服务项目适用。</w:t>
      </w:r>
    </w:p>
    <w:p>
      <w:pPr>
        <w:pStyle w:val="26"/>
        <w:ind w:firstLine="0" w:firstLineChars="0"/>
        <w:rPr>
          <w:rFonts w:hint="default" w:ascii="宋体" w:hAnsi="宋体"/>
          <w:sz w:val="24"/>
          <w:lang w:val="en-US" w:eastAsia="zh-CN"/>
        </w:rPr>
      </w:pPr>
    </w:p>
    <w:p>
      <w:pPr>
        <w:pStyle w:val="26"/>
        <w:ind w:firstLine="6240" w:firstLineChars="2600"/>
        <w:rPr>
          <w:rFonts w:ascii="宋体" w:hAnsi="宋体"/>
          <w:sz w:val="24"/>
        </w:rPr>
      </w:pPr>
    </w:p>
    <w:p>
      <w:pPr>
        <w:pStyle w:val="12"/>
        <w:spacing w:before="75" w:beforeAutospacing="0" w:after="75" w:afterAutospacing="0"/>
        <w:rPr>
          <w:sz w:val="28"/>
          <w:szCs w:val="28"/>
        </w:rPr>
      </w:pPr>
    </w:p>
    <w:p>
      <w:pPr>
        <w:spacing w:line="360" w:lineRule="auto"/>
        <w:ind w:firstLine="4800" w:firstLineChars="2000"/>
        <w:rPr>
          <w:rFonts w:ascii="宋体" w:hAnsi="宋体"/>
          <w:sz w:val="24"/>
        </w:rPr>
      </w:pPr>
      <w:r>
        <w:rPr>
          <w:rFonts w:hint="eastAsia" w:ascii="宋体" w:hAnsi="宋体"/>
          <w:sz w:val="24"/>
        </w:rPr>
        <w:t>供应商（全称并加盖公章）：</w:t>
      </w:r>
    </w:p>
    <w:p>
      <w:pPr>
        <w:spacing w:line="360" w:lineRule="auto"/>
        <w:ind w:firstLine="4800" w:firstLineChars="2000"/>
        <w:rPr>
          <w:rFonts w:ascii="宋体" w:hAnsi="宋体"/>
          <w:sz w:val="24"/>
        </w:rPr>
      </w:pPr>
      <w:r>
        <w:rPr>
          <w:rFonts w:hint="eastAsia" w:ascii="宋体" w:hAnsi="宋体"/>
          <w:sz w:val="24"/>
        </w:rPr>
        <w:t>供应商代表签字：</w:t>
      </w:r>
    </w:p>
    <w:p>
      <w:pPr>
        <w:spacing w:line="360" w:lineRule="auto"/>
        <w:ind w:firstLine="4800" w:firstLineChars="2000"/>
      </w:pPr>
      <w:r>
        <w:rPr>
          <w:rFonts w:hint="eastAsia" w:ascii="宋体" w:hAnsi="宋体"/>
          <w:sz w:val="24"/>
        </w:rPr>
        <w:t>日期：</w:t>
      </w:r>
    </w:p>
    <w:p/>
    <w:p>
      <w:pPr>
        <w:spacing w:line="220" w:lineRule="atLeast"/>
      </w:pPr>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0"/>
                          </w:pPr>
                          <w:r>
                            <w:fldChar w:fldCharType="begin"/>
                          </w:r>
                          <w:r>
                            <w:instrText xml:space="preserve"> PAGE  \* MERGEFORMAT </w:instrText>
                          </w:r>
                          <w:r>
                            <w:fldChar w:fldCharType="separate"/>
                          </w:r>
                          <w:r>
                            <w:t>30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C4C52"/>
    <w:multiLevelType w:val="singleLevel"/>
    <w:tmpl w:val="85EC4C52"/>
    <w:lvl w:ilvl="0" w:tentative="0">
      <w:start w:val="4"/>
      <w:numFmt w:val="decimal"/>
      <w:lvlText w:val="%1."/>
      <w:lvlJc w:val="left"/>
      <w:pPr>
        <w:tabs>
          <w:tab w:val="left" w:pos="312"/>
        </w:tabs>
      </w:pPr>
    </w:lvl>
  </w:abstractNum>
  <w:abstractNum w:abstractNumId="1">
    <w:nsid w:val="AAA89B1A"/>
    <w:multiLevelType w:val="singleLevel"/>
    <w:tmpl w:val="AAA89B1A"/>
    <w:lvl w:ilvl="0" w:tentative="0">
      <w:start w:val="1"/>
      <w:numFmt w:val="decimal"/>
      <w:suff w:val="nothing"/>
      <w:lvlText w:val="%1、"/>
      <w:lvlJc w:val="left"/>
    </w:lvl>
  </w:abstractNum>
  <w:abstractNum w:abstractNumId="2">
    <w:nsid w:val="00000004"/>
    <w:multiLevelType w:val="singleLevel"/>
    <w:tmpl w:val="00000004"/>
    <w:lvl w:ilvl="0" w:tentative="0">
      <w:start w:val="1"/>
      <w:numFmt w:val="decimal"/>
      <w:suff w:val="nothing"/>
      <w:lvlText w:val="(%1)"/>
      <w:lvlJc w:val="left"/>
      <w:pPr>
        <w:ind w:left="-60" w:firstLine="0"/>
      </w:pPr>
      <w:rPr>
        <w:rFonts w:hint="default"/>
      </w:rPr>
    </w:lvl>
  </w:abstractNum>
  <w:abstractNum w:abstractNumId="3">
    <w:nsid w:val="276F56EA"/>
    <w:multiLevelType w:val="singleLevel"/>
    <w:tmpl w:val="276F56EA"/>
    <w:lvl w:ilvl="0" w:tentative="0">
      <w:start w:val="1"/>
      <w:numFmt w:val="decimal"/>
      <w:suff w:val="nothing"/>
      <w:lvlText w:val="（%1）"/>
      <w:lvlJc w:val="left"/>
    </w:lvl>
  </w:abstractNum>
  <w:abstractNum w:abstractNumId="4">
    <w:nsid w:val="3B44D3C6"/>
    <w:multiLevelType w:val="singleLevel"/>
    <w:tmpl w:val="3B44D3C6"/>
    <w:lvl w:ilvl="0" w:tentative="0">
      <w:start w:val="2"/>
      <w:numFmt w:val="decimal"/>
      <w:suff w:val="nothing"/>
      <w:lvlText w:val="%1、"/>
      <w:lvlJc w:val="left"/>
      <w:pPr>
        <w:ind w:left="3150"/>
      </w:pPr>
    </w:lvl>
  </w:abstractNum>
  <w:abstractNum w:abstractNumId="5">
    <w:nsid w:val="46B3DA6D"/>
    <w:multiLevelType w:val="singleLevel"/>
    <w:tmpl w:val="46B3DA6D"/>
    <w:lvl w:ilvl="0" w:tentative="0">
      <w:start w:val="2"/>
      <w:numFmt w:val="decimal"/>
      <w:suff w:val="nothing"/>
      <w:lvlText w:val="（%1）"/>
      <w:lvlJc w:val="left"/>
    </w:lvl>
  </w:abstractNum>
  <w:num w:numId="1">
    <w:abstractNumId w:val="2"/>
  </w:num>
  <w:num w:numId="2">
    <w:abstractNumId w:val="0"/>
  </w:num>
  <w:num w:numId="3">
    <w:abstractNumId w:val="5"/>
  </w:num>
  <w:num w:numId="4">
    <w:abstractNumId w:val="3"/>
  </w:num>
  <w:num w:numId="5">
    <w:abstractNumId w:val="4"/>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秋天的竹园">
    <w15:presenceInfo w15:providerId="WPS Office" w15:userId="11558579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720"/>
  <w:characterSpacingControl w:val="doNotCompress"/>
  <w:hdrShapeDefaults>
    <o:shapelayout v:ext="edit">
      <o:idmap v:ext="edit" data="3,4"/>
    </o:shapelayout>
  </w:hdrShapeDefault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323B43"/>
    <w:rsid w:val="003D37D8"/>
    <w:rsid w:val="00426133"/>
    <w:rsid w:val="004358AB"/>
    <w:rsid w:val="008B7726"/>
    <w:rsid w:val="00D31D50"/>
    <w:rsid w:val="038C4524"/>
    <w:rsid w:val="048C469B"/>
    <w:rsid w:val="05FC528D"/>
    <w:rsid w:val="09242034"/>
    <w:rsid w:val="09742E33"/>
    <w:rsid w:val="0ACB77BC"/>
    <w:rsid w:val="1D923E34"/>
    <w:rsid w:val="1DAA5B56"/>
    <w:rsid w:val="271A640C"/>
    <w:rsid w:val="286F1ADC"/>
    <w:rsid w:val="310622FB"/>
    <w:rsid w:val="33A748AC"/>
    <w:rsid w:val="376810D8"/>
    <w:rsid w:val="4424132E"/>
    <w:rsid w:val="463E04CE"/>
    <w:rsid w:val="4EF370BD"/>
    <w:rsid w:val="5B6F1A37"/>
    <w:rsid w:val="5CAF46F4"/>
    <w:rsid w:val="66FC41BD"/>
    <w:rsid w:val="68E66786"/>
    <w:rsid w:val="6A8A02BD"/>
    <w:rsid w:val="6D157E0E"/>
    <w:rsid w:val="70344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5">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6">
    <w:name w:val="heading 3"/>
    <w:basedOn w:val="4"/>
    <w:next w:val="1"/>
    <w:unhideWhenUsed/>
    <w:qFormat/>
    <w:uiPriority w:val="9"/>
    <w:pPr>
      <w:keepNext/>
      <w:keepLines/>
      <w:spacing w:before="260" w:after="260" w:line="416" w:lineRule="auto"/>
      <w:outlineLvl w:val="2"/>
    </w:pPr>
    <w:rPr>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Plain Text"/>
    <w:basedOn w:val="1"/>
    <w:qFormat/>
    <w:uiPriority w:val="0"/>
    <w:rPr>
      <w:rFonts w:ascii="宋体" w:hAnsi="Courier New"/>
      <w:kern w:val="0"/>
      <w:sz w:val="20"/>
    </w:rPr>
  </w:style>
  <w:style w:type="paragraph" w:styleId="7">
    <w:name w:val="Normal Indent"/>
    <w:basedOn w:val="1"/>
    <w:next w:val="8"/>
    <w:qFormat/>
    <w:uiPriority w:val="0"/>
    <w:pPr>
      <w:ind w:firstLine="420"/>
    </w:pPr>
    <w:rPr>
      <w:szCs w:val="20"/>
    </w:rPr>
  </w:style>
  <w:style w:type="paragraph" w:styleId="8">
    <w:name w:val="Body Text Indent"/>
    <w:basedOn w:val="1"/>
    <w:qFormat/>
    <w:uiPriority w:val="0"/>
    <w:pPr>
      <w:spacing w:after="120"/>
      <w:ind w:left="420" w:leftChars="200"/>
    </w:pPr>
  </w:style>
  <w:style w:type="paragraph" w:styleId="9">
    <w:name w:val="annotation text"/>
    <w:basedOn w:val="1"/>
    <w:qFormat/>
    <w:uiPriority w:val="0"/>
    <w:pPr>
      <w:jc w:val="left"/>
    </w:pPr>
  </w:style>
  <w:style w:type="paragraph" w:styleId="10">
    <w:name w:val="footer"/>
    <w:basedOn w:val="1"/>
    <w:next w:val="1"/>
    <w:qFormat/>
    <w:uiPriority w:val="99"/>
    <w:pPr>
      <w:tabs>
        <w:tab w:val="center" w:pos="4153"/>
        <w:tab w:val="right" w:pos="8306"/>
      </w:tabs>
      <w:snapToGrid w:val="0"/>
      <w:jc w:val="left"/>
    </w:pPr>
    <w:rPr>
      <w:sz w:val="18"/>
      <w:szCs w:val="18"/>
    </w:rPr>
  </w:style>
  <w:style w:type="paragraph" w:styleId="11">
    <w:name w:val="envelope return"/>
    <w:basedOn w:val="1"/>
    <w:qFormat/>
    <w:uiPriority w:val="0"/>
    <w:pPr>
      <w:snapToGrid w:val="0"/>
    </w:pPr>
    <w:rPr>
      <w:rFonts w:ascii="Arial" w:hAnsi="Arial"/>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w:basedOn w:val="2"/>
    <w:next w:val="14"/>
    <w:qFormat/>
    <w:uiPriority w:val="0"/>
    <w:pPr>
      <w:ind w:firstLine="420" w:firstLineChars="100"/>
    </w:pPr>
    <w:rPr>
      <w:rFonts w:ascii="Times New Roman" w:hAnsi="Times New Roman"/>
      <w:szCs w:val="20"/>
    </w:rPr>
  </w:style>
  <w:style w:type="paragraph" w:styleId="14">
    <w:name w:val="Body Text First Indent 2"/>
    <w:basedOn w:val="8"/>
    <w:qFormat/>
    <w:uiPriority w:val="99"/>
    <w:pPr>
      <w:tabs>
        <w:tab w:val="left" w:pos="4606"/>
      </w:tabs>
      <w:ind w:firstLine="420"/>
    </w:pPr>
  </w:style>
  <w:style w:type="character" w:styleId="17">
    <w:name w:val="Strong"/>
    <w:basedOn w:val="16"/>
    <w:qFormat/>
    <w:uiPriority w:val="0"/>
    <w:rPr>
      <w:b/>
      <w:bCs/>
    </w:rPr>
  </w:style>
  <w:style w:type="character" w:customStyle="1" w:styleId="18">
    <w:name w:val="NormalCharacter"/>
    <w:semiHidden/>
    <w:qFormat/>
    <w:uiPriority w:val="0"/>
    <w:rPr>
      <w:kern w:val="2"/>
      <w:sz w:val="21"/>
      <w:szCs w:val="24"/>
      <w:lang w:val="en-US" w:eastAsia="zh-CN" w:bidi="ar-SA"/>
    </w:rPr>
  </w:style>
  <w:style w:type="paragraph" w:customStyle="1" w:styleId="19">
    <w:name w:val="Fließtext"/>
    <w:basedOn w:val="1"/>
    <w:qFormat/>
    <w:uiPriority w:val="0"/>
    <w:pPr>
      <w:overflowPunct w:val="0"/>
      <w:autoSpaceDE w:val="0"/>
      <w:autoSpaceDN w:val="0"/>
      <w:adjustRightInd w:val="0"/>
      <w:textAlignment w:val="baseline"/>
    </w:pPr>
    <w:rPr>
      <w:kern w:val="28"/>
      <w:szCs w:val="20"/>
    </w:rPr>
  </w:style>
  <w:style w:type="paragraph" w:customStyle="1" w:styleId="20">
    <w:name w:val="null3"/>
    <w:qFormat/>
    <w:uiPriority w:val="0"/>
    <w:rPr>
      <w:rFonts w:hint="eastAsia" w:ascii="Calibri" w:hAnsi="Calibri" w:eastAsia="宋体" w:cs="Times New Roman"/>
      <w:lang w:val="en-US" w:eastAsia="zh-Hans" w:bidi="ar-SA"/>
    </w:rPr>
  </w:style>
  <w:style w:type="character" w:customStyle="1" w:styleId="21">
    <w:name w:val="font121"/>
    <w:basedOn w:val="16"/>
    <w:qFormat/>
    <w:uiPriority w:val="0"/>
    <w:rPr>
      <w:rFonts w:hint="eastAsia" w:ascii="宋体" w:hAnsi="宋体" w:eastAsia="宋体" w:cs="宋体"/>
      <w:color w:val="993300"/>
      <w:sz w:val="20"/>
      <w:szCs w:val="20"/>
      <w:u w:val="none"/>
    </w:rPr>
  </w:style>
  <w:style w:type="character" w:customStyle="1" w:styleId="22">
    <w:name w:val="font131"/>
    <w:basedOn w:val="16"/>
    <w:qFormat/>
    <w:uiPriority w:val="0"/>
    <w:rPr>
      <w:rFonts w:hint="eastAsia" w:ascii="宋体" w:hAnsi="宋体" w:eastAsia="宋体" w:cs="宋体"/>
      <w:color w:val="00CCFF"/>
      <w:sz w:val="20"/>
      <w:szCs w:val="20"/>
      <w:u w:val="none"/>
    </w:rPr>
  </w:style>
  <w:style w:type="character" w:customStyle="1" w:styleId="23">
    <w:name w:val="font61"/>
    <w:basedOn w:val="16"/>
    <w:qFormat/>
    <w:uiPriority w:val="0"/>
    <w:rPr>
      <w:rFonts w:hint="eastAsia" w:ascii="宋体" w:hAnsi="宋体" w:eastAsia="宋体" w:cs="宋体"/>
      <w:color w:val="C00000"/>
      <w:sz w:val="20"/>
      <w:szCs w:val="20"/>
      <w:u w:val="none"/>
    </w:rPr>
  </w:style>
  <w:style w:type="paragraph" w:customStyle="1" w:styleId="24">
    <w:name w:val="样式3"/>
    <w:basedOn w:val="3"/>
    <w:qFormat/>
    <w:uiPriority w:val="0"/>
    <w:pPr>
      <w:spacing w:line="0" w:lineRule="atLeast"/>
      <w:outlineLvl w:val="0"/>
    </w:pPr>
    <w:rPr>
      <w:sz w:val="28"/>
    </w:rPr>
  </w:style>
  <w:style w:type="character" w:customStyle="1" w:styleId="25">
    <w:name w:val="apple-converted-space"/>
    <w:qFormat/>
    <w:uiPriority w:val="0"/>
    <w:rPr>
      <w:rFonts w:ascii="Times New Roman" w:hAnsi="Times New Roman" w:eastAsia="宋体" w:cs="Times New Roman"/>
    </w:rPr>
  </w:style>
  <w:style w:type="paragraph" w:customStyle="1" w:styleId="26">
    <w:name w:val="正文_58"/>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0</Words>
  <Characters>0</Characters>
  <Lines>1</Lines>
  <Paragraphs>1</Paragraphs>
  <TotalTime>339</TotalTime>
  <ScaleCrop>false</ScaleCrop>
  <LinksUpToDate>false</LinksUpToDate>
  <CharactersWithSpaces>0</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秋天的竹园</cp:lastModifiedBy>
  <cp:lastPrinted>2026-08-20T07:15:00Z</cp:lastPrinted>
  <dcterms:modified xsi:type="dcterms:W3CDTF">2026-08-26T03:32:10Z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D8CB4F17E5FC4F01A9038BF31A2ACAC7</vt:lpwstr>
  </property>
</Properties>
</file>