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A29F4">
      <w:pPr>
        <w:pStyle w:val="14"/>
        <w:rPr>
          <w:rFonts w:hint="eastAsia" w:ascii="宋体" w:hAnsi="宋体" w:eastAsia="宋体" w:cs="宋体"/>
          <w:color w:val="auto"/>
          <w:highlight w:val="none"/>
        </w:rPr>
      </w:pPr>
      <w:r>
        <w:rPr>
          <w:rFonts w:hint="eastAsia" w:ascii="宋体" w:hAnsi="宋体" w:eastAsia="宋体" w:cs="宋体"/>
          <w:color w:val="auto"/>
          <w:highlight w:val="none"/>
        </w:rPr>
        <w:t>　</w:t>
      </w:r>
    </w:p>
    <w:p w14:paraId="564F3F9B">
      <w:pPr>
        <w:pStyle w:val="14"/>
        <w:jc w:val="center"/>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福建省政府采购项目</w:t>
      </w:r>
    </w:p>
    <w:p w14:paraId="0A089C7D">
      <w:pPr>
        <w:pStyle w:val="14"/>
        <w:jc w:val="center"/>
        <w:outlineLvl w:val="0"/>
        <w:rPr>
          <w:rFonts w:hint="eastAsia" w:ascii="宋体" w:hAnsi="宋体" w:eastAsia="宋体" w:cs="宋体"/>
          <w:color w:val="auto"/>
          <w:highlight w:val="none"/>
        </w:rPr>
      </w:pPr>
      <w:bookmarkStart w:id="8" w:name="_GoBack"/>
      <w:bookmarkEnd w:id="8"/>
      <w:r>
        <w:rPr>
          <w:rFonts w:hint="eastAsia" w:ascii="宋体" w:hAnsi="宋体" w:eastAsia="宋体" w:cs="宋体"/>
          <w:b/>
          <w:color w:val="auto"/>
          <w:sz w:val="48"/>
          <w:highlight w:val="none"/>
        </w:rPr>
        <w:t>竞争性谈判文件</w:t>
      </w:r>
    </w:p>
    <w:p w14:paraId="1D730974">
      <w:pPr>
        <w:pStyle w:val="14"/>
        <w:jc w:val="center"/>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w:t>
      </w:r>
      <w:r>
        <w:rPr>
          <w:rFonts w:hint="eastAsia" w:ascii="宋体" w:hAnsi="宋体" w:eastAsia="宋体" w:cs="宋体"/>
          <w:b/>
          <w:color w:val="auto"/>
          <w:sz w:val="48"/>
          <w:highlight w:val="none"/>
          <w:lang w:eastAsia="zh-CN"/>
        </w:rPr>
        <w:t>货物</w:t>
      </w:r>
      <w:r>
        <w:rPr>
          <w:rFonts w:hint="eastAsia" w:ascii="宋体" w:hAnsi="宋体" w:eastAsia="宋体" w:cs="宋体"/>
          <w:b/>
          <w:color w:val="auto"/>
          <w:sz w:val="48"/>
          <w:highlight w:val="none"/>
        </w:rPr>
        <w:t>类）</w:t>
      </w:r>
    </w:p>
    <w:p w14:paraId="6FC7A2EA">
      <w:pPr>
        <w:pStyle w:val="14"/>
        <w:jc w:val="center"/>
        <w:outlineLvl w:val="2"/>
        <w:rPr>
          <w:rFonts w:hint="eastAsia" w:ascii="宋体" w:hAnsi="宋体" w:eastAsia="宋体" w:cs="宋体"/>
          <w:b/>
          <w:color w:val="auto"/>
          <w:sz w:val="28"/>
          <w:highlight w:val="none"/>
        </w:rPr>
      </w:pPr>
    </w:p>
    <w:p w14:paraId="495A0546">
      <w:pPr>
        <w:pStyle w:val="14"/>
        <w:ind w:firstLine="562" w:firstLineChars="200"/>
        <w:jc w:val="left"/>
        <w:outlineLvl w:val="2"/>
        <w:rPr>
          <w:rFonts w:hint="eastAsia" w:ascii="宋体" w:hAnsi="宋体" w:eastAsia="宋体" w:cs="宋体"/>
          <w:color w:val="auto"/>
          <w:highlight w:val="none"/>
          <w:lang w:eastAsia="zh-CN"/>
        </w:rPr>
      </w:pPr>
      <w:r>
        <w:rPr>
          <w:rFonts w:hint="eastAsia" w:ascii="宋体" w:hAnsi="宋体" w:eastAsia="宋体" w:cs="宋体"/>
          <w:b/>
          <w:color w:val="auto"/>
          <w:sz w:val="28"/>
          <w:highlight w:val="none"/>
        </w:rPr>
        <w:t>项目名称：</w:t>
      </w:r>
      <w:r>
        <w:rPr>
          <w:rFonts w:hint="eastAsia" w:ascii="宋体" w:hAnsi="宋体" w:eastAsia="宋体" w:cs="宋体"/>
          <w:b/>
          <w:color w:val="auto"/>
          <w:sz w:val="28"/>
          <w:highlight w:val="none"/>
          <w:lang w:eastAsia="zh-CN"/>
        </w:rPr>
        <w:t>福建省闽西监狱办公家具年度定点采购</w:t>
      </w:r>
    </w:p>
    <w:p w14:paraId="3832A9B1">
      <w:pPr>
        <w:pStyle w:val="14"/>
        <w:jc w:val="left"/>
        <w:outlineLvl w:val="2"/>
        <w:rPr>
          <w:rFonts w:hint="eastAsia" w:ascii="宋体" w:hAnsi="宋体" w:eastAsia="宋体" w:cs="宋体"/>
          <w:b/>
          <w:color w:val="auto"/>
          <w:sz w:val="28"/>
          <w:highlight w:val="none"/>
        </w:rPr>
      </w:pPr>
    </w:p>
    <w:p w14:paraId="3DC00163">
      <w:pPr>
        <w:pStyle w:val="14"/>
        <w:ind w:firstLine="562" w:firstLineChars="200"/>
        <w:jc w:val="left"/>
        <w:outlineLvl w:val="2"/>
        <w:rPr>
          <w:rFonts w:hint="eastAsia" w:ascii="宋体" w:hAnsi="宋体" w:eastAsia="宋体" w:cs="宋体"/>
          <w:color w:val="auto"/>
          <w:highlight w:val="none"/>
          <w:lang w:eastAsia="zh-CN"/>
        </w:rPr>
      </w:pPr>
      <w:r>
        <w:rPr>
          <w:rFonts w:hint="eastAsia" w:ascii="宋体" w:hAnsi="宋体" w:eastAsia="宋体" w:cs="宋体"/>
          <w:b/>
          <w:color w:val="auto"/>
          <w:sz w:val="28"/>
          <w:highlight w:val="none"/>
        </w:rPr>
        <w:t>项目编号：</w:t>
      </w:r>
      <w:r>
        <w:rPr>
          <w:rFonts w:hint="eastAsia" w:ascii="宋体" w:hAnsi="宋体" w:eastAsia="宋体" w:cs="宋体"/>
          <w:b/>
          <w:color w:val="auto"/>
          <w:sz w:val="28"/>
          <w:highlight w:val="none"/>
          <w:lang w:eastAsia="zh-CN"/>
        </w:rPr>
        <w:t>鑫达岩字招（2026）087号</w:t>
      </w:r>
    </w:p>
    <w:p w14:paraId="6249E34D">
      <w:pPr>
        <w:pStyle w:val="14"/>
        <w:jc w:val="left"/>
        <w:outlineLvl w:val="2"/>
        <w:rPr>
          <w:rFonts w:hint="eastAsia" w:ascii="宋体" w:hAnsi="宋体" w:eastAsia="宋体" w:cs="宋体"/>
          <w:b/>
          <w:color w:val="auto"/>
          <w:sz w:val="28"/>
          <w:highlight w:val="none"/>
        </w:rPr>
      </w:pPr>
    </w:p>
    <w:p w14:paraId="27A5779F">
      <w:pPr>
        <w:pStyle w:val="14"/>
        <w:ind w:firstLine="562" w:firstLineChars="200"/>
        <w:jc w:val="left"/>
        <w:outlineLvl w:val="2"/>
        <w:rPr>
          <w:rFonts w:hint="eastAsia" w:ascii="宋体" w:hAnsi="宋体" w:eastAsia="宋体" w:cs="宋体"/>
          <w:color w:val="auto"/>
          <w:highlight w:val="none"/>
          <w:lang w:eastAsia="zh-CN"/>
        </w:rPr>
      </w:pPr>
      <w:r>
        <w:rPr>
          <w:rFonts w:hint="eastAsia" w:ascii="宋体" w:hAnsi="宋体" w:eastAsia="宋体" w:cs="宋体"/>
          <w:b/>
          <w:color w:val="auto"/>
          <w:sz w:val="28"/>
          <w:highlight w:val="none"/>
        </w:rPr>
        <w:t>采购人：</w:t>
      </w:r>
      <w:r>
        <w:rPr>
          <w:rFonts w:hint="eastAsia" w:ascii="宋体" w:hAnsi="宋体" w:eastAsia="宋体" w:cs="宋体"/>
          <w:b/>
          <w:color w:val="auto"/>
          <w:sz w:val="28"/>
          <w:highlight w:val="none"/>
          <w:lang w:eastAsia="zh-CN"/>
        </w:rPr>
        <w:t>福建省闽西监狱</w:t>
      </w:r>
    </w:p>
    <w:p w14:paraId="69BDC74B">
      <w:pPr>
        <w:pStyle w:val="14"/>
        <w:jc w:val="left"/>
        <w:outlineLvl w:val="2"/>
        <w:rPr>
          <w:rFonts w:hint="eastAsia" w:ascii="宋体" w:hAnsi="宋体" w:eastAsia="宋体" w:cs="宋体"/>
          <w:b/>
          <w:color w:val="auto"/>
          <w:sz w:val="28"/>
          <w:highlight w:val="none"/>
        </w:rPr>
      </w:pPr>
    </w:p>
    <w:p w14:paraId="45A204BD">
      <w:pPr>
        <w:pStyle w:val="14"/>
        <w:ind w:firstLine="562" w:firstLineChars="200"/>
        <w:jc w:val="left"/>
        <w:outlineLvl w:val="2"/>
        <w:rPr>
          <w:rFonts w:hint="eastAsia" w:ascii="宋体" w:hAnsi="宋体" w:eastAsia="宋体" w:cs="宋体"/>
          <w:color w:val="auto"/>
          <w:highlight w:val="none"/>
          <w:lang w:eastAsia="zh-CN"/>
        </w:rPr>
      </w:pPr>
      <w:r>
        <w:rPr>
          <w:rFonts w:hint="eastAsia" w:ascii="宋体" w:hAnsi="宋体" w:eastAsia="宋体" w:cs="宋体"/>
          <w:b/>
          <w:color w:val="auto"/>
          <w:sz w:val="28"/>
          <w:highlight w:val="none"/>
        </w:rPr>
        <w:t>代理机构：</w:t>
      </w:r>
      <w:r>
        <w:rPr>
          <w:rFonts w:hint="eastAsia" w:ascii="宋体" w:hAnsi="宋体" w:eastAsia="宋体" w:cs="宋体"/>
          <w:b/>
          <w:color w:val="auto"/>
          <w:sz w:val="28"/>
          <w:highlight w:val="none"/>
          <w:lang w:eastAsia="zh-CN"/>
        </w:rPr>
        <w:t>龙岩市鑫达工程管理有限公司</w:t>
      </w:r>
    </w:p>
    <w:p w14:paraId="1272B247">
      <w:pPr>
        <w:pStyle w:val="14"/>
        <w:jc w:val="center"/>
        <w:outlineLvl w:val="2"/>
        <w:rPr>
          <w:rFonts w:hint="eastAsia" w:ascii="宋体" w:hAnsi="宋体" w:eastAsia="宋体" w:cs="宋体"/>
          <w:b/>
          <w:color w:val="auto"/>
          <w:sz w:val="28"/>
          <w:highlight w:val="none"/>
        </w:rPr>
      </w:pPr>
    </w:p>
    <w:p w14:paraId="31381188">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编制时间：2026年</w:t>
      </w:r>
      <w:r>
        <w:rPr>
          <w:rFonts w:hint="eastAsia" w:ascii="宋体" w:hAnsi="宋体" w:eastAsia="宋体" w:cs="宋体"/>
          <w:b/>
          <w:color w:val="auto"/>
          <w:sz w:val="28"/>
          <w:highlight w:val="none"/>
          <w:lang w:val="en-US" w:eastAsia="zh-CN"/>
        </w:rPr>
        <w:t>10</w:t>
      </w:r>
      <w:r>
        <w:rPr>
          <w:rFonts w:hint="eastAsia" w:ascii="宋体" w:hAnsi="宋体" w:eastAsia="宋体" w:cs="宋体"/>
          <w:b/>
          <w:color w:val="auto"/>
          <w:sz w:val="28"/>
          <w:highlight w:val="none"/>
        </w:rPr>
        <w:t>月</w:t>
      </w:r>
    </w:p>
    <w:p w14:paraId="5E9A96C4">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235EBBBC">
      <w:pPr>
        <w:pStyle w:val="14"/>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第一章 采购公告/采购邀请书</w:t>
      </w:r>
    </w:p>
    <w:p w14:paraId="775C8D83">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竞争性谈判采购公告</w:t>
      </w:r>
    </w:p>
    <w:p w14:paraId="7A6FBFC6">
      <w:pPr>
        <w:pStyle w:val="14"/>
        <w:keepNext w:val="0"/>
        <w:keepLines w:val="0"/>
        <w:pageBreakBefore w:val="0"/>
        <w:widowControl/>
        <w:kinsoku/>
        <w:wordWrap/>
        <w:overflowPunct/>
        <w:topLinePunct w:val="0"/>
        <w:autoSpaceDE/>
        <w:autoSpaceDN/>
        <w:bidi w:val="0"/>
        <w:adjustRightInd/>
        <w:snapToGrid/>
        <w:spacing w:line="360" w:lineRule="auto"/>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福建省闽西监狱</w:t>
      </w:r>
      <w:r>
        <w:rPr>
          <w:rFonts w:hint="eastAsia" w:ascii="宋体" w:hAnsi="宋体" w:eastAsia="宋体" w:cs="宋体"/>
          <w:color w:val="auto"/>
          <w:sz w:val="24"/>
          <w:szCs w:val="24"/>
          <w:highlight w:val="none"/>
        </w:rPr>
        <w:t xml:space="preserve">已根据政府采购相关法律法规，经相应程序确定采用 竞争性谈判方式组织 </w:t>
      </w:r>
      <w:r>
        <w:rPr>
          <w:rFonts w:hint="eastAsia" w:ascii="宋体" w:hAnsi="宋体" w:eastAsia="宋体" w:cs="宋体"/>
          <w:color w:val="auto"/>
          <w:sz w:val="24"/>
          <w:szCs w:val="24"/>
          <w:highlight w:val="none"/>
          <w:lang w:eastAsia="zh-CN"/>
        </w:rPr>
        <w:t>福建省闽西监狱办公家具年度定点采购</w:t>
      </w:r>
      <w:r>
        <w:rPr>
          <w:rFonts w:hint="eastAsia" w:ascii="宋体" w:hAnsi="宋体" w:eastAsia="宋体" w:cs="宋体"/>
          <w:color w:val="auto"/>
          <w:sz w:val="24"/>
          <w:szCs w:val="24"/>
          <w:highlight w:val="none"/>
        </w:rPr>
        <w:t>项目（以下简称：“本项目”）的采购活动，现欢迎国内合格的供应商前来参加。本项目由采购人委托</w:t>
      </w:r>
      <w:r>
        <w:rPr>
          <w:rFonts w:hint="eastAsia" w:ascii="宋体" w:hAnsi="宋体" w:eastAsia="宋体" w:cs="宋体"/>
          <w:color w:val="auto"/>
          <w:sz w:val="24"/>
          <w:szCs w:val="24"/>
          <w:highlight w:val="none"/>
          <w:lang w:eastAsia="zh-CN"/>
        </w:rPr>
        <w:t>龙岩市鑫达工程管理有限公司</w:t>
      </w:r>
      <w:r>
        <w:rPr>
          <w:rFonts w:hint="eastAsia" w:ascii="宋体" w:hAnsi="宋体" w:eastAsia="宋体" w:cs="宋体"/>
          <w:color w:val="auto"/>
          <w:sz w:val="24"/>
          <w:szCs w:val="24"/>
          <w:highlight w:val="none"/>
        </w:rPr>
        <w:t>开展竞争性谈判活动。</w:t>
      </w:r>
    </w:p>
    <w:p w14:paraId="6BA9B942">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rPr>
        <w:t xml:space="preserve">1.项目名称： </w:t>
      </w:r>
      <w:r>
        <w:rPr>
          <w:rFonts w:hint="eastAsia" w:ascii="宋体" w:hAnsi="宋体" w:eastAsia="宋体" w:cs="宋体"/>
          <w:b/>
          <w:color w:val="auto"/>
          <w:sz w:val="24"/>
          <w:szCs w:val="24"/>
          <w:highlight w:val="none"/>
          <w:lang w:eastAsia="zh-CN"/>
        </w:rPr>
        <w:t>福建省闽西监狱办公家具年度定点采购</w:t>
      </w:r>
    </w:p>
    <w:p w14:paraId="467562CA">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rPr>
        <w:t xml:space="preserve">2.项目编号： </w:t>
      </w:r>
      <w:r>
        <w:rPr>
          <w:rFonts w:hint="eastAsia" w:ascii="宋体" w:hAnsi="宋体" w:eastAsia="宋体" w:cs="宋体"/>
          <w:b/>
          <w:color w:val="auto"/>
          <w:sz w:val="24"/>
          <w:szCs w:val="24"/>
          <w:highlight w:val="none"/>
          <w:lang w:eastAsia="zh-CN"/>
        </w:rPr>
        <w:t>鑫达岩字招（2026）087号</w:t>
      </w:r>
    </w:p>
    <w:p w14:paraId="6CF7BFC3">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3</w:t>
      </w:r>
      <w:r>
        <w:rPr>
          <w:rFonts w:hint="eastAsia" w:ascii="宋体" w:hAnsi="宋体" w:eastAsia="宋体" w:cs="宋体"/>
          <w:b/>
          <w:color w:val="auto"/>
          <w:sz w:val="24"/>
          <w:szCs w:val="24"/>
          <w:highlight w:val="none"/>
        </w:rPr>
        <w:t>.采购内容及要求：</w:t>
      </w:r>
    </w:p>
    <w:p w14:paraId="79539635">
      <w:pPr>
        <w:pStyle w:val="14"/>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14:paraId="1394D6FC">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采购包预算金额（元）: </w:t>
      </w:r>
      <w:r>
        <w:rPr>
          <w:rFonts w:hint="eastAsia" w:ascii="宋体" w:hAnsi="宋体" w:eastAsia="宋体" w:cs="宋体"/>
          <w:color w:val="auto"/>
          <w:sz w:val="24"/>
          <w:szCs w:val="24"/>
          <w:highlight w:val="none"/>
          <w:lang w:val="en-US" w:eastAsia="zh-CN"/>
        </w:rPr>
        <w:t>300,000.00</w:t>
      </w:r>
    </w:p>
    <w:p w14:paraId="4EC081BB">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采购包最高限价（元）: </w:t>
      </w:r>
      <w:r>
        <w:rPr>
          <w:rFonts w:hint="eastAsia" w:ascii="宋体" w:hAnsi="宋体" w:eastAsia="宋体" w:cs="宋体"/>
          <w:color w:val="auto"/>
          <w:sz w:val="24"/>
          <w:szCs w:val="24"/>
          <w:highlight w:val="none"/>
          <w:lang w:val="en-US" w:eastAsia="zh-CN"/>
        </w:rPr>
        <w:t>300,000.00</w:t>
      </w:r>
    </w:p>
    <w:p w14:paraId="6BC914EE">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采购包保证金金额（元）: </w:t>
      </w:r>
      <w:r>
        <w:rPr>
          <w:rFonts w:hint="eastAsia" w:ascii="宋体" w:hAnsi="宋体" w:eastAsia="宋体" w:cs="宋体"/>
          <w:color w:val="auto"/>
          <w:sz w:val="24"/>
          <w:szCs w:val="24"/>
          <w:highlight w:val="none"/>
          <w:lang w:val="en-US" w:eastAsia="zh-CN"/>
        </w:rPr>
        <w:t>3,000.00</w:t>
      </w:r>
    </w:p>
    <w:tbl>
      <w:tblPr>
        <w:tblStyle w:val="10"/>
        <w:tblW w:w="10312" w:type="dxa"/>
        <w:tblInd w:w="-63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94"/>
        <w:gridCol w:w="1591"/>
        <w:gridCol w:w="2573"/>
        <w:gridCol w:w="842"/>
        <w:gridCol w:w="1504"/>
        <w:gridCol w:w="916"/>
        <w:gridCol w:w="898"/>
        <w:gridCol w:w="1194"/>
      </w:tblGrid>
      <w:tr w14:paraId="040D6F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24" w:hRule="atLeast"/>
        </w:trPr>
        <w:tc>
          <w:tcPr>
            <w:tcW w:w="794" w:type="dxa"/>
          </w:tcPr>
          <w:p w14:paraId="23DA3D99">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品目号</w:t>
            </w:r>
          </w:p>
        </w:tc>
        <w:tc>
          <w:tcPr>
            <w:tcW w:w="1591" w:type="dxa"/>
          </w:tcPr>
          <w:p w14:paraId="621F39DA">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品目编码及品目名称</w:t>
            </w:r>
          </w:p>
        </w:tc>
        <w:tc>
          <w:tcPr>
            <w:tcW w:w="2573" w:type="dxa"/>
          </w:tcPr>
          <w:p w14:paraId="46D565CA">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842" w:type="dxa"/>
          </w:tcPr>
          <w:p w14:paraId="0DA2DEAB">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504" w:type="dxa"/>
          </w:tcPr>
          <w:p w14:paraId="033348DB">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标的金额 （元）</w:t>
            </w:r>
          </w:p>
        </w:tc>
        <w:tc>
          <w:tcPr>
            <w:tcW w:w="916" w:type="dxa"/>
          </w:tcPr>
          <w:p w14:paraId="7A2E2D4F">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898" w:type="dxa"/>
          </w:tcPr>
          <w:p w14:paraId="365916AE">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1194" w:type="dxa"/>
          </w:tcPr>
          <w:p w14:paraId="2490B253">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w:t>
            </w:r>
          </w:p>
        </w:tc>
      </w:tr>
      <w:tr w14:paraId="0E2A26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88" w:hRule="atLeast"/>
        </w:trPr>
        <w:tc>
          <w:tcPr>
            <w:tcW w:w="794" w:type="dxa"/>
          </w:tcPr>
          <w:p w14:paraId="368A34B5">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591" w:type="dxa"/>
          </w:tcPr>
          <w:p w14:paraId="112AEAE2">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A050</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0000-家具</w:t>
            </w:r>
          </w:p>
        </w:tc>
        <w:tc>
          <w:tcPr>
            <w:tcW w:w="2573" w:type="dxa"/>
          </w:tcPr>
          <w:p w14:paraId="7AA7CC3B">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福建省闽西监狱办公家具年度定点采购</w:t>
            </w:r>
          </w:p>
        </w:tc>
        <w:tc>
          <w:tcPr>
            <w:tcW w:w="842" w:type="dxa"/>
          </w:tcPr>
          <w:p w14:paraId="3D66BEF1">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w:t>
            </w:r>
          </w:p>
        </w:tc>
        <w:tc>
          <w:tcPr>
            <w:tcW w:w="1504" w:type="dxa"/>
          </w:tcPr>
          <w:p w14:paraId="32117EF2">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300,000.00</w:t>
            </w:r>
          </w:p>
        </w:tc>
        <w:tc>
          <w:tcPr>
            <w:tcW w:w="916" w:type="dxa"/>
          </w:tcPr>
          <w:p w14:paraId="6F937C3A">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批</w:t>
            </w:r>
          </w:p>
        </w:tc>
        <w:tc>
          <w:tcPr>
            <w:tcW w:w="898" w:type="dxa"/>
          </w:tcPr>
          <w:p w14:paraId="570FC61A">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工业</w:t>
            </w:r>
          </w:p>
        </w:tc>
        <w:tc>
          <w:tcPr>
            <w:tcW w:w="1194" w:type="dxa"/>
          </w:tcPr>
          <w:p w14:paraId="31779945">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bl>
    <w:p w14:paraId="4D696F6F">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本国产品标准适用范围：</w:t>
      </w:r>
    </w:p>
    <w:p w14:paraId="5F0DFB6E">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10"/>
        <w:tblW w:w="10080" w:type="dxa"/>
        <w:tblInd w:w="-696"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46"/>
        <w:gridCol w:w="2014"/>
        <w:gridCol w:w="3536"/>
        <w:gridCol w:w="3484"/>
      </w:tblGrid>
      <w:tr w14:paraId="30B90B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6" w:type="dxa"/>
          </w:tcPr>
          <w:p w14:paraId="6D4B84A1">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014" w:type="dxa"/>
          </w:tcPr>
          <w:p w14:paraId="546758CF">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采购品目名称</w:t>
            </w:r>
          </w:p>
        </w:tc>
        <w:tc>
          <w:tcPr>
            <w:tcW w:w="3536" w:type="dxa"/>
          </w:tcPr>
          <w:p w14:paraId="34FB644C">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3484" w:type="dxa"/>
          </w:tcPr>
          <w:p w14:paraId="51982C1F">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产品名称</w:t>
            </w:r>
          </w:p>
        </w:tc>
      </w:tr>
      <w:tr w14:paraId="6B792A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46" w:type="dxa"/>
          </w:tcPr>
          <w:p w14:paraId="64A6EE8A">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2014" w:type="dxa"/>
          </w:tcPr>
          <w:p w14:paraId="6AC9BF69">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家具和用具</w:t>
            </w:r>
          </w:p>
        </w:tc>
        <w:tc>
          <w:tcPr>
            <w:tcW w:w="3536" w:type="dxa"/>
            <w:vAlign w:val="top"/>
          </w:tcPr>
          <w:p w14:paraId="52000A35">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福建省闽西监狱办公家具年度定点采购</w:t>
            </w:r>
          </w:p>
        </w:tc>
        <w:tc>
          <w:tcPr>
            <w:tcW w:w="3484" w:type="dxa"/>
          </w:tcPr>
          <w:p w14:paraId="65C254C9">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福建省闽西监狱办公家具年度定点采购</w:t>
            </w:r>
          </w:p>
        </w:tc>
      </w:tr>
    </w:tbl>
    <w:p w14:paraId="49C9502A">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p w14:paraId="107453F3">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（1）报价要求：</w:t>
      </w:r>
    </w:p>
    <w:tbl>
      <w:tblPr>
        <w:tblStyle w:val="10"/>
        <w:tblW w:w="10020" w:type="dxa"/>
        <w:tblInd w:w="-68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0"/>
        <w:gridCol w:w="3285"/>
        <w:gridCol w:w="990"/>
        <w:gridCol w:w="1110"/>
        <w:gridCol w:w="1605"/>
        <w:gridCol w:w="1095"/>
        <w:gridCol w:w="1185"/>
      </w:tblGrid>
      <w:tr w14:paraId="34C62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5822C88D">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285" w:type="dxa"/>
          </w:tcPr>
          <w:p w14:paraId="67852EA0">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报价内容</w:t>
            </w:r>
          </w:p>
        </w:tc>
        <w:tc>
          <w:tcPr>
            <w:tcW w:w="990" w:type="dxa"/>
          </w:tcPr>
          <w:p w14:paraId="32D7627B">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1110" w:type="dxa"/>
          </w:tcPr>
          <w:p w14:paraId="2F6F4EDD">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1605" w:type="dxa"/>
          </w:tcPr>
          <w:p w14:paraId="4C60FE85">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1095" w:type="dxa"/>
          </w:tcPr>
          <w:p w14:paraId="07098D3B">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1185" w:type="dxa"/>
          </w:tcPr>
          <w:p w14:paraId="13B8C6C7">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14:paraId="2C6BB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0" w:type="dxa"/>
          </w:tcPr>
          <w:p w14:paraId="1C067F70">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285" w:type="dxa"/>
          </w:tcPr>
          <w:p w14:paraId="4660E03A">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福建省闽西监狱办公家具年度定点采购</w:t>
            </w:r>
          </w:p>
        </w:tc>
        <w:tc>
          <w:tcPr>
            <w:tcW w:w="990" w:type="dxa"/>
          </w:tcPr>
          <w:p w14:paraId="19DDFA9A">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批</w:t>
            </w:r>
          </w:p>
        </w:tc>
        <w:tc>
          <w:tcPr>
            <w:tcW w:w="1110" w:type="dxa"/>
          </w:tcPr>
          <w:p w14:paraId="226219F2">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1605" w:type="dxa"/>
          </w:tcPr>
          <w:p w14:paraId="519CA93F">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300000.00</w:t>
            </w:r>
          </w:p>
        </w:tc>
        <w:tc>
          <w:tcPr>
            <w:tcW w:w="1095" w:type="dxa"/>
          </w:tcPr>
          <w:p w14:paraId="21312CE9">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185" w:type="dxa"/>
          </w:tcPr>
          <w:p w14:paraId="49F85331">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14:paraId="76B34E3C">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（2）报价明细要求：</w:t>
      </w:r>
    </w:p>
    <w:p w14:paraId="2193B0A1">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福建省闽西监狱办公家具年度定点采购</w:t>
      </w:r>
    </w:p>
    <w:tbl>
      <w:tblPr>
        <w:tblStyle w:val="10"/>
        <w:tblW w:w="10035" w:type="dxa"/>
        <w:tblInd w:w="-68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65"/>
        <w:gridCol w:w="2623"/>
        <w:gridCol w:w="1187"/>
        <w:gridCol w:w="808"/>
        <w:gridCol w:w="898"/>
        <w:gridCol w:w="1474"/>
        <w:gridCol w:w="1080"/>
        <w:gridCol w:w="1200"/>
      </w:tblGrid>
      <w:tr w14:paraId="1BB539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5" w:type="dxa"/>
          </w:tcPr>
          <w:p w14:paraId="2EC485E2">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623" w:type="dxa"/>
          </w:tcPr>
          <w:p w14:paraId="2E336585">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报价明细内容</w:t>
            </w:r>
          </w:p>
        </w:tc>
        <w:tc>
          <w:tcPr>
            <w:tcW w:w="1187" w:type="dxa"/>
          </w:tcPr>
          <w:p w14:paraId="6C6CCF91">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报价要求</w:t>
            </w:r>
          </w:p>
        </w:tc>
        <w:tc>
          <w:tcPr>
            <w:tcW w:w="808" w:type="dxa"/>
          </w:tcPr>
          <w:p w14:paraId="7FA7BFDF">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898" w:type="dxa"/>
          </w:tcPr>
          <w:p w14:paraId="5B5896E0">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报价单位</w:t>
            </w:r>
          </w:p>
        </w:tc>
        <w:tc>
          <w:tcPr>
            <w:tcW w:w="1474" w:type="dxa"/>
          </w:tcPr>
          <w:p w14:paraId="5990E4EF">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p>
        </w:tc>
        <w:tc>
          <w:tcPr>
            <w:tcW w:w="1080" w:type="dxa"/>
          </w:tcPr>
          <w:p w14:paraId="6AD33EFD">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价款形式</w:t>
            </w:r>
          </w:p>
        </w:tc>
        <w:tc>
          <w:tcPr>
            <w:tcW w:w="1200" w:type="dxa"/>
          </w:tcPr>
          <w:p w14:paraId="35B68CB6">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tc>
      </w:tr>
      <w:tr w14:paraId="1E241A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65" w:type="dxa"/>
          </w:tcPr>
          <w:p w14:paraId="790B0253">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623" w:type="dxa"/>
            <w:vAlign w:val="center"/>
          </w:tcPr>
          <w:p w14:paraId="4FA84D12">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福建省闽西监狱办公家具年度定点采购</w:t>
            </w:r>
          </w:p>
        </w:tc>
        <w:tc>
          <w:tcPr>
            <w:tcW w:w="1187" w:type="dxa"/>
            <w:vAlign w:val="center"/>
          </w:tcPr>
          <w:p w14:paraId="00CBAFC2">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kern w:val="0"/>
                <w:sz w:val="24"/>
                <w:szCs w:val="24"/>
                <w:highlight w:val="none"/>
                <w:lang w:eastAsia="zh-CN" w:bidi="ar"/>
              </w:rPr>
              <w:t>总价</w:t>
            </w:r>
          </w:p>
        </w:tc>
        <w:tc>
          <w:tcPr>
            <w:tcW w:w="808" w:type="dxa"/>
            <w:vAlign w:val="center"/>
          </w:tcPr>
          <w:p w14:paraId="456D9589">
            <w:pPr>
              <w:widowControl/>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kern w:val="0"/>
                <w:sz w:val="24"/>
                <w:szCs w:val="24"/>
                <w:highlight w:val="none"/>
                <w:lang w:eastAsia="zh-CN" w:bidi="ar"/>
              </w:rPr>
              <w:t>批</w:t>
            </w:r>
          </w:p>
        </w:tc>
        <w:tc>
          <w:tcPr>
            <w:tcW w:w="898" w:type="dxa"/>
          </w:tcPr>
          <w:p w14:paraId="696B7D8F">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元</w:t>
            </w:r>
          </w:p>
        </w:tc>
        <w:tc>
          <w:tcPr>
            <w:tcW w:w="1474" w:type="dxa"/>
            <w:vAlign w:val="center"/>
          </w:tcPr>
          <w:p w14:paraId="4715B266">
            <w:pPr>
              <w:widowControl/>
              <w:jc w:val="center"/>
              <w:textAlignment w:val="center"/>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300,000.00</w:t>
            </w:r>
          </w:p>
        </w:tc>
        <w:tc>
          <w:tcPr>
            <w:tcW w:w="1080" w:type="dxa"/>
          </w:tcPr>
          <w:p w14:paraId="7A72D686">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w:t>
            </w:r>
          </w:p>
        </w:tc>
        <w:tc>
          <w:tcPr>
            <w:tcW w:w="1200" w:type="dxa"/>
          </w:tcPr>
          <w:p w14:paraId="72738A5A">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bl>
    <w:p w14:paraId="4617B4BA">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.采购项目需要落实的政府采购政策：</w:t>
      </w:r>
    </w:p>
    <w:p w14:paraId="764012EC">
      <w:pPr>
        <w:pStyle w:val="14"/>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进口产品：不适用</w:t>
      </w:r>
    </w:p>
    <w:p w14:paraId="38D57599">
      <w:pPr>
        <w:pStyle w:val="14"/>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节能产品：按采购相关规定执行</w:t>
      </w:r>
    </w:p>
    <w:p w14:paraId="1AC68DFD">
      <w:pPr>
        <w:pStyle w:val="14"/>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环境标志产品：按采购相关规定执行</w:t>
      </w:r>
    </w:p>
    <w:p w14:paraId="4C038A83">
      <w:pPr>
        <w:pStyle w:val="14"/>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促进中小企业发展的相关政策：</w:t>
      </w:r>
    </w:p>
    <w:p w14:paraId="448518FA">
      <w:pPr>
        <w:pStyle w:val="14"/>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采购包1：专门采购包预留</w:t>
      </w:r>
    </w:p>
    <w:p w14:paraId="312FB15E">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面向的企业规模：中小企业</w:t>
      </w:r>
    </w:p>
    <w:p w14:paraId="05FC72C6">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预留形式：专门采购包预留</w:t>
      </w:r>
    </w:p>
    <w:p w14:paraId="699ED7EE">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预留比例：100%</w:t>
      </w:r>
    </w:p>
    <w:p w14:paraId="14214FCD">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.供应商的资格要求</w:t>
      </w:r>
    </w:p>
    <w:p w14:paraId="231C3CB4">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.1法定条件：</w:t>
      </w:r>
    </w:p>
    <w:tbl>
      <w:tblPr>
        <w:tblStyle w:val="10"/>
        <w:tblW w:w="9364" w:type="dxa"/>
        <w:tblInd w:w="-49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32"/>
        <w:gridCol w:w="1896"/>
        <w:gridCol w:w="6536"/>
      </w:tblGrid>
      <w:tr w14:paraId="553EF2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0" w:hRule="atLeast"/>
        </w:trPr>
        <w:tc>
          <w:tcPr>
            <w:tcW w:w="932" w:type="dxa"/>
            <w:vAlign w:val="center"/>
          </w:tcPr>
          <w:p w14:paraId="747B830C">
            <w:pPr>
              <w:pStyle w:val="14"/>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序号</w:t>
            </w:r>
          </w:p>
        </w:tc>
        <w:tc>
          <w:tcPr>
            <w:tcW w:w="1896" w:type="dxa"/>
            <w:vAlign w:val="center"/>
          </w:tcPr>
          <w:p w14:paraId="52CA3659">
            <w:pPr>
              <w:pStyle w:val="14"/>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资格审查要求概况</w:t>
            </w:r>
          </w:p>
        </w:tc>
        <w:tc>
          <w:tcPr>
            <w:tcW w:w="6536" w:type="dxa"/>
            <w:vAlign w:val="center"/>
          </w:tcPr>
          <w:p w14:paraId="4BEA7B61">
            <w:pPr>
              <w:pStyle w:val="14"/>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14:paraId="7960AB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556" w:hRule="atLeast"/>
        </w:trPr>
        <w:tc>
          <w:tcPr>
            <w:tcW w:w="932" w:type="dxa"/>
            <w:vAlign w:val="center"/>
          </w:tcPr>
          <w:p w14:paraId="631C1DCF">
            <w:pPr>
              <w:pStyle w:val="14"/>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896" w:type="dxa"/>
            <w:vAlign w:val="center"/>
          </w:tcPr>
          <w:p w14:paraId="5A1B5554">
            <w:pPr>
              <w:pStyle w:val="14"/>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谈判响应声明</w:t>
            </w:r>
          </w:p>
        </w:tc>
        <w:tc>
          <w:tcPr>
            <w:tcW w:w="6536" w:type="dxa"/>
            <w:vAlign w:val="center"/>
          </w:tcPr>
          <w:p w14:paraId="2408FFE6">
            <w:pPr>
              <w:pStyle w:val="14"/>
              <w:jc w:val="both"/>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详见声明函</w:t>
            </w:r>
          </w:p>
        </w:tc>
      </w:tr>
      <w:tr w14:paraId="456F0C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13" w:hRule="atLeast"/>
        </w:trPr>
        <w:tc>
          <w:tcPr>
            <w:tcW w:w="932" w:type="dxa"/>
            <w:vAlign w:val="center"/>
          </w:tcPr>
          <w:p w14:paraId="5B5D962F">
            <w:pPr>
              <w:pStyle w:val="14"/>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896" w:type="dxa"/>
            <w:vAlign w:val="center"/>
          </w:tcPr>
          <w:p w14:paraId="28869E3F">
            <w:pPr>
              <w:pStyle w:val="14"/>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单位负责人授权书</w:t>
            </w:r>
          </w:p>
        </w:tc>
        <w:tc>
          <w:tcPr>
            <w:tcW w:w="6536" w:type="dxa"/>
            <w:vAlign w:val="center"/>
          </w:tcPr>
          <w:p w14:paraId="62984347">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自然人除外）：若供应商代表为单位授权的委托代理人，应提供本授权书；若供应商代表为单位负责人，应在此项下提交其身份证正反面复印件，可不提供本授权书。②供应商为自然人的，可不填写本授权书。</w:t>
            </w:r>
          </w:p>
        </w:tc>
      </w:tr>
      <w:tr w14:paraId="0CE31B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17" w:hRule="atLeast"/>
        </w:trPr>
        <w:tc>
          <w:tcPr>
            <w:tcW w:w="932" w:type="dxa"/>
            <w:vAlign w:val="center"/>
          </w:tcPr>
          <w:p w14:paraId="3E100D6C">
            <w:pPr>
              <w:pStyle w:val="14"/>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896" w:type="dxa"/>
            <w:vAlign w:val="center"/>
          </w:tcPr>
          <w:p w14:paraId="33F5DB90">
            <w:pPr>
              <w:pStyle w:val="14"/>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营业执照等证明文件</w:t>
            </w:r>
          </w:p>
        </w:tc>
        <w:tc>
          <w:tcPr>
            <w:tcW w:w="6536" w:type="dxa"/>
            <w:vAlign w:val="center"/>
          </w:tcPr>
          <w:p w14:paraId="3EA2F9DD">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tc>
      </w:tr>
      <w:tr w14:paraId="722BE1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932" w:type="dxa"/>
            <w:vAlign w:val="center"/>
          </w:tcPr>
          <w:p w14:paraId="0474F41F">
            <w:pPr>
              <w:pStyle w:val="14"/>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896" w:type="dxa"/>
            <w:vAlign w:val="center"/>
          </w:tcPr>
          <w:p w14:paraId="4CF11992">
            <w:pPr>
              <w:pStyle w:val="14"/>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提供财务状况报告（财务报告、或资信证明）</w:t>
            </w:r>
          </w:p>
        </w:tc>
        <w:tc>
          <w:tcPr>
            <w:tcW w:w="6536" w:type="dxa"/>
            <w:vAlign w:val="center"/>
          </w:tcPr>
          <w:p w14:paraId="233EEA40">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供应商提供的财务报告复印件（成立年限按照提交响应文件截止时间推算）应符合下列规定：a.成立年限满1年及以上的供应商，提供经审计的</w:t>
            </w:r>
            <w:r>
              <w:rPr>
                <w:rFonts w:hint="eastAsia" w:ascii="宋体" w:hAnsi="宋体" w:eastAsia="宋体" w:cs="宋体"/>
                <w:color w:val="auto"/>
                <w:sz w:val="24"/>
                <w:szCs w:val="24"/>
                <w:highlight w:val="none"/>
                <w:lang w:val="en-US" w:eastAsia="zh-CN"/>
              </w:rPr>
              <w:t>上一年度</w:t>
            </w:r>
            <w:r>
              <w:rPr>
                <w:rFonts w:hint="eastAsia" w:ascii="宋体" w:hAnsi="宋体" w:eastAsia="宋体" w:cs="宋体"/>
                <w:color w:val="auto"/>
                <w:sz w:val="24"/>
                <w:szCs w:val="24"/>
                <w:highlight w:val="none"/>
              </w:rPr>
              <w:t>的年度财务报告。b.成立年限满半年但不足1年的供应商，提供该半年度中任一季度的季度财务报告或该半年度的半年度财务报告。c.无法按照以上a、b项规定提供财务报告复印件的供应商（包括但不限于：成立年限满1年及以上的供应商、成立年限满半年但不足1年的供应商、成立年限不足半年的供应商），应选择提供资信证明复印件。</w:t>
            </w:r>
          </w:p>
          <w:p w14:paraId="3EA3D4C0">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lang w:eastAsia="zh-CN"/>
              </w:rPr>
              <w:t>注：</w:t>
            </w:r>
            <w:bookmarkStart w:id="0" w:name="OLE_LINK5"/>
            <w:r>
              <w:rPr>
                <w:rFonts w:hint="eastAsia" w:ascii="宋体" w:hAnsi="宋体" w:eastAsia="宋体" w:cs="宋体"/>
                <w:b/>
                <w:color w:val="auto"/>
                <w:sz w:val="24"/>
                <w:szCs w:val="24"/>
                <w:highlight w:val="none"/>
                <w:lang w:eastAsia="zh-CN"/>
              </w:rPr>
              <w:t>①</w:t>
            </w:r>
            <w:r>
              <w:rPr>
                <w:rFonts w:hint="eastAsia" w:ascii="宋体" w:hAnsi="宋体" w:cs="宋体"/>
                <w:b/>
                <w:color w:val="auto"/>
                <w:sz w:val="24"/>
                <w:szCs w:val="24"/>
                <w:highlight w:val="none"/>
                <w:lang w:eastAsia="zh-CN"/>
              </w:rPr>
              <w:t>提供经审计的财务报告的，应提供完整报告材料，包括但不限于“资产负债表、利润表、现金流量表”及会计师事务所营业执照、2名会计师执业证书复印件并加盖供应商公章；</w:t>
            </w:r>
            <w:r>
              <w:rPr>
                <w:rFonts w:hint="eastAsia" w:ascii="宋体" w:hAnsi="宋体" w:eastAsia="宋体" w:cs="宋体"/>
                <w:b/>
                <w:color w:val="auto"/>
                <w:sz w:val="24"/>
                <w:szCs w:val="24"/>
                <w:highlight w:val="none"/>
                <w:lang w:eastAsia="zh-CN"/>
              </w:rPr>
              <w:t>②</w:t>
            </w:r>
            <w:r>
              <w:rPr>
                <w:rFonts w:hint="eastAsia" w:ascii="宋体" w:hAnsi="宋体" w:cs="宋体"/>
                <w:b/>
                <w:color w:val="auto"/>
                <w:sz w:val="24"/>
                <w:szCs w:val="24"/>
                <w:highlight w:val="none"/>
                <w:lang w:eastAsia="zh-CN"/>
              </w:rPr>
              <w:t>提供资信证明的，若银行开具的资信证明书为纸质形式的，供应商应在纸质响应文件正本提供原件。若银行开具的资信证明书为电子版的，供应商应在电子响应文件中提供原件，在纸质响应文件正本中提供该电子版资信证明书的扫描件或复印件（资信证明书内容涉及“复印无效”字样的，在本次评审中仍按有效文件认定）。</w:t>
            </w:r>
            <w:bookmarkEnd w:id="0"/>
          </w:p>
        </w:tc>
      </w:tr>
      <w:tr w14:paraId="0C67DD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833" w:hRule="atLeast"/>
        </w:trPr>
        <w:tc>
          <w:tcPr>
            <w:tcW w:w="932" w:type="dxa"/>
            <w:vAlign w:val="center"/>
          </w:tcPr>
          <w:p w14:paraId="1B96205B">
            <w:pPr>
              <w:pStyle w:val="14"/>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896" w:type="dxa"/>
            <w:vAlign w:val="center"/>
          </w:tcPr>
          <w:p w14:paraId="6CC77100">
            <w:pPr>
              <w:pStyle w:val="14"/>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依法缴纳税收证明材料</w:t>
            </w:r>
          </w:p>
        </w:tc>
        <w:tc>
          <w:tcPr>
            <w:tcW w:w="6536" w:type="dxa"/>
            <w:vAlign w:val="center"/>
          </w:tcPr>
          <w:p w14:paraId="32596BDA">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①供应商提供的税收缴纳凭据复印件应符合下列规定： a.提交响应文件截止时间前（不含提交响应文件截止时间的当月）已依法缴纳税收的供应商，提供提交响应文件截止时间前六个月（不含提交响应文件截止时间的当月）中任一月份的税收缴纳凭据复印件。 b.提交响应文件截止时间的当月成立的供应商,视同满足本项资格条件要求。 c.若为依法免税范围的供应商，提供依法免税证明材料的，视同满足本项资格条件要求。</w:t>
            </w:r>
          </w:p>
          <w:p w14:paraId="17445577">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lang w:eastAsia="zh-CN"/>
              </w:rPr>
              <w:t>注：提供税务机关官网截图或下载打印的，应显示有税务机关电子公章。</w:t>
            </w:r>
          </w:p>
        </w:tc>
      </w:tr>
      <w:tr w14:paraId="793315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9" w:hRule="atLeast"/>
        </w:trPr>
        <w:tc>
          <w:tcPr>
            <w:tcW w:w="932" w:type="dxa"/>
            <w:vAlign w:val="center"/>
          </w:tcPr>
          <w:p w14:paraId="2158F6AA">
            <w:pPr>
              <w:pStyle w:val="14"/>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896" w:type="dxa"/>
            <w:vAlign w:val="center"/>
          </w:tcPr>
          <w:p w14:paraId="40994328">
            <w:pPr>
              <w:pStyle w:val="14"/>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依法缴纳社会保障资金证明材料</w:t>
            </w:r>
          </w:p>
        </w:tc>
        <w:tc>
          <w:tcPr>
            <w:tcW w:w="6536" w:type="dxa"/>
            <w:vAlign w:val="center"/>
          </w:tcPr>
          <w:p w14:paraId="7F3D1797">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①供应商提供的社会保障资金缴纳凭据复印件应符合下列规定： a.提交响应文件截止时间前（不含提交响应文件截止时间的当月）已依法缴纳社会保障资金的供应商，提供提交响应文件截止时间前六个月（不含提交响应文件截止时间的当月）中任一月份的社会保障资金缴纳凭据复印件。 b.提交响应文件截止时间的当月成立的供应商，视同满足本项资格条件要求。 c.若为依法不需要缴纳或暂缓缴纳社会保障资金的供应商，提供依法不需要缴纳或暂缓缴纳社会保障资金证明材料的，视同满足本项资格条件要求。</w:t>
            </w:r>
          </w:p>
          <w:p w14:paraId="5BA6D01C">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cs="宋体"/>
                <w:b/>
                <w:color w:val="auto"/>
                <w:sz w:val="24"/>
                <w:szCs w:val="24"/>
                <w:highlight w:val="none"/>
                <w:lang w:eastAsia="zh-CN"/>
              </w:rPr>
              <w:t>注：提供税务机关官网截图或下载打印的，应显示有税务机关电子公章。</w:t>
            </w:r>
          </w:p>
        </w:tc>
      </w:tr>
      <w:tr w14:paraId="21ACE1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702" w:hRule="atLeast"/>
        </w:trPr>
        <w:tc>
          <w:tcPr>
            <w:tcW w:w="932" w:type="dxa"/>
            <w:vAlign w:val="center"/>
          </w:tcPr>
          <w:p w14:paraId="3A3F5AAA">
            <w:pPr>
              <w:pStyle w:val="14"/>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896" w:type="dxa"/>
            <w:vAlign w:val="center"/>
          </w:tcPr>
          <w:p w14:paraId="7A0698D9">
            <w:pPr>
              <w:pStyle w:val="14"/>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具备履行合同所必需设备和专业技术能力的声明函(若有)</w:t>
            </w:r>
          </w:p>
        </w:tc>
        <w:tc>
          <w:tcPr>
            <w:tcW w:w="6536" w:type="dxa"/>
            <w:vAlign w:val="center"/>
          </w:tcPr>
          <w:p w14:paraId="0605E42E">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采购文件未要求供应商提供“具备履行合同所必需的设备和专业技术能力专项证明材料”的，供应商应提供本声明函。②采购文件要求供应商提供“具备履行合同所必需的设备和专业技术能力专项证明材料”的，供应商可不提供本声明函。</w:t>
            </w:r>
          </w:p>
        </w:tc>
      </w:tr>
      <w:tr w14:paraId="26FC7C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7" w:hRule="atLeast"/>
        </w:trPr>
        <w:tc>
          <w:tcPr>
            <w:tcW w:w="932" w:type="dxa"/>
            <w:vAlign w:val="center"/>
          </w:tcPr>
          <w:p w14:paraId="74B7CDD2">
            <w:pPr>
              <w:pStyle w:val="14"/>
              <w:jc w:val="center"/>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896" w:type="dxa"/>
            <w:vAlign w:val="center"/>
          </w:tcPr>
          <w:p w14:paraId="17B7A721">
            <w:pPr>
              <w:pStyle w:val="14"/>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参加采购活动前三年内在经营活动中没有重大违法记录的声明</w:t>
            </w:r>
          </w:p>
        </w:tc>
        <w:tc>
          <w:tcPr>
            <w:tcW w:w="6536" w:type="dxa"/>
            <w:vAlign w:val="center"/>
          </w:tcPr>
          <w:p w14:paraId="7046655D">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重大违法记录：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1DC85B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3399" w:hRule="atLeast"/>
        </w:trPr>
        <w:tc>
          <w:tcPr>
            <w:tcW w:w="932" w:type="dxa"/>
            <w:vAlign w:val="center"/>
          </w:tcPr>
          <w:p w14:paraId="73D3AE4B">
            <w:pPr>
              <w:pStyle w:val="14"/>
              <w:jc w:val="center"/>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p>
        </w:tc>
        <w:tc>
          <w:tcPr>
            <w:tcW w:w="1896" w:type="dxa"/>
            <w:vAlign w:val="center"/>
          </w:tcPr>
          <w:p w14:paraId="7F24CA4C">
            <w:pPr>
              <w:pStyle w:val="14"/>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信用记录查询结果</w:t>
            </w:r>
          </w:p>
        </w:tc>
        <w:tc>
          <w:tcPr>
            <w:tcW w:w="6536" w:type="dxa"/>
            <w:vAlign w:val="center"/>
          </w:tcPr>
          <w:p w14:paraId="7B9009BE">
            <w:pPr>
              <w:pStyle w:val="14"/>
              <w:keepNext w:val="0"/>
              <w:keepLines w:val="0"/>
              <w:pageBreakBefore w:val="0"/>
              <w:widowControl/>
              <w:kinsoku/>
              <w:wordWrap/>
              <w:overflowPunct/>
              <w:topLinePunct w:val="0"/>
              <w:autoSpaceDE/>
              <w:autoSpaceDN/>
              <w:bidi w:val="0"/>
              <w:adjustRightInd/>
              <w:snapToGrid/>
              <w:spacing w:line="400" w:lineRule="exact"/>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信用记录查询的截止时点：信用记录查询的截止时点为本项目提交响应文件截止当日。②信用记录查询渠道：信用中国（www.creditchina.gov.cn）、中国政府采购网（www.ccgp.gov.cn）。③信用记录的查询：由谈判小组通过上述网站查询并打印供应商的信用记录。④经查询，供应商参加本项目采购活动(响应截止时间)前三年内被列入失信被执行人名单、重大税收违法案件当事人名单、政府采购严重违法失信行为记录名单及其他重大违法记录且相关信用惩戒期限未满的，其资格审查不合格。</w:t>
            </w:r>
          </w:p>
        </w:tc>
      </w:tr>
    </w:tbl>
    <w:p w14:paraId="6C302206">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.2特定条件：</w:t>
      </w:r>
    </w:p>
    <w:p w14:paraId="3A838374">
      <w:pPr>
        <w:pStyle w:val="14"/>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10"/>
        <w:tblW w:w="964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655"/>
        <w:gridCol w:w="6994"/>
      </w:tblGrid>
      <w:tr w14:paraId="56C3B7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655" w:type="dxa"/>
          </w:tcPr>
          <w:p w14:paraId="495E3BBC">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资格审查要求概况</w:t>
            </w:r>
          </w:p>
        </w:tc>
        <w:tc>
          <w:tcPr>
            <w:tcW w:w="6994" w:type="dxa"/>
          </w:tcPr>
          <w:p w14:paraId="034862D9">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14:paraId="6FD7C4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655" w:type="dxa"/>
          </w:tcPr>
          <w:p w14:paraId="0474DC93">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本采购包属于专门面向中小企业采购。</w:t>
            </w:r>
          </w:p>
        </w:tc>
        <w:tc>
          <w:tcPr>
            <w:tcW w:w="6994" w:type="dxa"/>
          </w:tcPr>
          <w:p w14:paraId="66C043BD">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本采购包为专门面向中小企业采购，供应商须提供中小企业声明函。监狱企业、残疾人福利性单位视同小型、微型企业。</w:t>
            </w:r>
            <w:r>
              <w:rPr>
                <w:rFonts w:hint="eastAsia" w:ascii="宋体" w:hAnsi="宋体" w:eastAsia="宋体" w:cs="宋体"/>
                <w:color w:val="auto"/>
                <w:sz w:val="24"/>
                <w:szCs w:val="24"/>
                <w:highlight w:val="none"/>
                <w:lang w:val="en-US" w:eastAsia="zh-CN"/>
              </w:rPr>
              <w:t>供应商应按以下要求提供相关证明材料：①供应商符合《工业和信息化部、国家统计局、国家发展和改革委员会、财政部关于印发中小企业划型标准规定的通知》（工信部联企业[2011]300号）规定的中小企业划分标准，提供《中小企业声明函》原件。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原件进行认定，残疾人福利性单位视同小型、微型企业。本项目为“货物类”采购项目，采购标的所属行业为“工业”。</w:t>
            </w:r>
          </w:p>
        </w:tc>
      </w:tr>
    </w:tbl>
    <w:p w14:paraId="1B453CCD">
      <w:pPr>
        <w:pStyle w:val="14"/>
        <w:keepNext w:val="0"/>
        <w:keepLines w:val="0"/>
        <w:pageBreakBefore w:val="0"/>
        <w:widowControl/>
        <w:kinsoku/>
        <w:wordWrap/>
        <w:overflowPunct/>
        <w:topLinePunct w:val="0"/>
        <w:autoSpaceDE/>
        <w:autoSpaceDN/>
        <w:bidi w:val="0"/>
        <w:adjustRightInd/>
        <w:snapToGrid/>
        <w:spacing w:line="360" w:lineRule="auto"/>
        <w:ind w:firstLine="96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.3是否接受联合体形式的响应谈判：</w:t>
      </w:r>
    </w:p>
    <w:p w14:paraId="42F7FA3E">
      <w:pPr>
        <w:pStyle w:val="14"/>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采购包1：不接受</w:t>
      </w:r>
    </w:p>
    <w:p w14:paraId="1F00B1F9">
      <w:pPr>
        <w:pStyle w:val="14"/>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※根据上述资格要求，供应商响应文件中应提交的“资格证明文件”相关规定和资料要求，详见竞争性谈判须知前附表和谈判文件第五章。</w:t>
      </w:r>
    </w:p>
    <w:p w14:paraId="4DE96CA6">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.竞争性谈判文件获取期限：</w:t>
      </w:r>
    </w:p>
    <w:p w14:paraId="32DFEF6C">
      <w:pPr>
        <w:pStyle w:val="14"/>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6.1获取</w:t>
      </w:r>
      <w:r>
        <w:rPr>
          <w:rFonts w:hint="eastAsia" w:ascii="宋体" w:hAnsi="宋体" w:eastAsia="宋体" w:cs="宋体"/>
          <w:color w:val="auto"/>
          <w:sz w:val="24"/>
          <w:szCs w:val="24"/>
          <w:highlight w:val="none"/>
          <w:lang w:eastAsia="zh-CN"/>
        </w:rPr>
        <w:t>谈判</w:t>
      </w:r>
      <w:r>
        <w:rPr>
          <w:rFonts w:ascii="宋体" w:hAnsi="宋体" w:eastAsia="宋体" w:cs="宋体"/>
          <w:color w:val="auto"/>
          <w:sz w:val="24"/>
          <w:szCs w:val="24"/>
          <w:highlight w:val="none"/>
        </w:rPr>
        <w:t>文件时间、地点、方式：时间：2026年</w:t>
      </w:r>
      <w:r>
        <w:rPr>
          <w:rFonts w:hint="eastAsia" w:ascii="宋体" w:hAnsi="宋体" w:eastAsia="宋体" w:cs="宋体"/>
          <w:color w:val="auto"/>
          <w:sz w:val="24"/>
          <w:szCs w:val="24"/>
          <w:highlight w:val="none"/>
          <w:lang w:val="en-US" w:eastAsia="zh-CN"/>
        </w:rPr>
        <w:t>10</w:t>
      </w:r>
      <w:r>
        <w:rPr>
          <w:rFonts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23</w:t>
      </w:r>
      <w:r>
        <w:rPr>
          <w:rFonts w:ascii="宋体" w:hAnsi="宋体" w:eastAsia="宋体" w:cs="宋体"/>
          <w:color w:val="auto"/>
          <w:sz w:val="24"/>
          <w:szCs w:val="24"/>
          <w:highlight w:val="none"/>
        </w:rPr>
        <w:t>日至2026年</w:t>
      </w:r>
      <w:r>
        <w:rPr>
          <w:rFonts w:hint="eastAsia" w:ascii="宋体" w:hAnsi="宋体" w:eastAsia="宋体" w:cs="宋体"/>
          <w:color w:val="auto"/>
          <w:sz w:val="24"/>
          <w:szCs w:val="24"/>
          <w:highlight w:val="none"/>
          <w:lang w:val="en-US" w:eastAsia="zh-CN"/>
        </w:rPr>
        <w:t>10</w:t>
      </w:r>
      <w:r>
        <w:rPr>
          <w:rFonts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28</w:t>
      </w:r>
      <w:r>
        <w:rPr>
          <w:rFonts w:ascii="宋体" w:hAnsi="宋体" w:eastAsia="宋体" w:cs="宋体"/>
          <w:color w:val="auto"/>
          <w:sz w:val="24"/>
          <w:szCs w:val="24"/>
          <w:highlight w:val="none"/>
        </w:rPr>
        <w:t>日（节假日除外）每天8:30～12:00时，14:30～17:00时(北京时间，下同)。报名期限内，供应商报名并购买</w:t>
      </w:r>
      <w:r>
        <w:rPr>
          <w:rFonts w:hint="eastAsia" w:ascii="宋体" w:hAnsi="宋体" w:eastAsia="宋体" w:cs="宋体"/>
          <w:color w:val="auto"/>
          <w:sz w:val="24"/>
          <w:szCs w:val="24"/>
          <w:highlight w:val="none"/>
          <w:lang w:eastAsia="zh-CN"/>
        </w:rPr>
        <w:t>谈判</w:t>
      </w:r>
      <w:r>
        <w:rPr>
          <w:rFonts w:ascii="宋体" w:hAnsi="宋体" w:eastAsia="宋体" w:cs="宋体"/>
          <w:color w:val="auto"/>
          <w:sz w:val="24"/>
          <w:szCs w:val="24"/>
          <w:highlight w:val="none"/>
        </w:rPr>
        <w:t>文件。未购买或逾期购买</w:t>
      </w:r>
      <w:r>
        <w:rPr>
          <w:rFonts w:hint="eastAsia" w:ascii="宋体" w:hAnsi="宋体" w:eastAsia="宋体" w:cs="宋体"/>
          <w:color w:val="auto"/>
          <w:sz w:val="24"/>
          <w:szCs w:val="24"/>
          <w:highlight w:val="none"/>
          <w:lang w:eastAsia="zh-CN"/>
        </w:rPr>
        <w:t>谈判</w:t>
      </w:r>
      <w:r>
        <w:rPr>
          <w:rFonts w:ascii="宋体" w:hAnsi="宋体" w:eastAsia="宋体" w:cs="宋体"/>
          <w:color w:val="auto"/>
          <w:sz w:val="24"/>
          <w:szCs w:val="24"/>
          <w:highlight w:val="none"/>
        </w:rPr>
        <w:t>文件的供应商，其响应文件将被拒绝。购买</w:t>
      </w:r>
      <w:r>
        <w:rPr>
          <w:rFonts w:hint="eastAsia" w:ascii="宋体" w:hAnsi="宋体" w:eastAsia="宋体" w:cs="宋体"/>
          <w:color w:val="auto"/>
          <w:sz w:val="24"/>
          <w:szCs w:val="24"/>
          <w:highlight w:val="none"/>
          <w:lang w:eastAsia="zh-CN"/>
        </w:rPr>
        <w:t>谈判</w:t>
      </w:r>
      <w:r>
        <w:rPr>
          <w:rFonts w:ascii="宋体" w:hAnsi="宋体" w:eastAsia="宋体" w:cs="宋体"/>
          <w:color w:val="auto"/>
          <w:sz w:val="24"/>
          <w:szCs w:val="24"/>
          <w:highlight w:val="none"/>
        </w:rPr>
        <w:t>文件时的公司名称应与提交首次响应文件时的公司名称一致。</w:t>
      </w:r>
    </w:p>
    <w:p w14:paraId="086CCC8F">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6.2如果采购过程中有发出更正公告，采购人将根据实际情况确定是否延长报名期限，则报名截止时间以更正公告中的约定为准。</w:t>
      </w:r>
    </w:p>
    <w:p w14:paraId="05195249">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.获取采购文件时间、地点、方式：</w:t>
      </w:r>
    </w:p>
    <w:p w14:paraId="3DB292C6">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2026年</w:t>
      </w:r>
      <w:r>
        <w:rPr>
          <w:rFonts w:hint="eastAsia" w:ascii="宋体" w:hAnsi="宋体" w:eastAsia="宋体" w:cs="宋体"/>
          <w:color w:val="auto"/>
          <w:sz w:val="24"/>
          <w:szCs w:val="24"/>
          <w:highlight w:val="none"/>
          <w:lang w:val="en-US" w:eastAsia="zh-CN"/>
        </w:rPr>
        <w:t>10</w:t>
      </w:r>
      <w:r>
        <w:rPr>
          <w:rFonts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29</w:t>
      </w:r>
      <w:r>
        <w:rPr>
          <w:rFonts w:ascii="宋体" w:hAnsi="宋体" w:eastAsia="宋体" w:cs="宋体"/>
          <w:color w:val="auto"/>
          <w:sz w:val="24"/>
          <w:szCs w:val="24"/>
          <w:highlight w:val="none"/>
        </w:rPr>
        <w:t>日09:00(北京时间)</w:t>
      </w:r>
      <w:r>
        <w:rPr>
          <w:rFonts w:hint="eastAsia" w:ascii="宋体" w:hAnsi="宋体" w:eastAsia="宋体" w:cs="宋体"/>
          <w:i w:val="0"/>
          <w:iCs w:val="0"/>
          <w:caps w:val="0"/>
          <w:color w:val="auto"/>
          <w:spacing w:val="0"/>
          <w:sz w:val="24"/>
          <w:szCs w:val="24"/>
          <w:highlight w:val="none"/>
          <w:shd w:val="clear" w:fill="FFFFFF"/>
        </w:rPr>
        <w:t>（从谈判文件开始发出之日起至供应商提交首次响应文件截止之日止不得少于3个工作日）</w:t>
      </w:r>
      <w:r>
        <w:rPr>
          <w:rFonts w:ascii="宋体" w:hAnsi="宋体" w:eastAsia="宋体" w:cs="宋体"/>
          <w:color w:val="auto"/>
          <w:sz w:val="24"/>
          <w:szCs w:val="24"/>
          <w:highlight w:val="none"/>
        </w:rPr>
        <w:t>（代理机构工作人员将在截止时间前半小时开始签收响应文件），不符合采购文件的规定或逾期收到的响应文件恕不接受。地点：龙岩市鑫达工程管理有限公司开标大厅。</w:t>
      </w:r>
    </w:p>
    <w:p w14:paraId="5F030CC8">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.首次响应文件递交截止时间及地点：</w:t>
      </w:r>
    </w:p>
    <w:p w14:paraId="5BC386CF">
      <w:pPr>
        <w:pStyle w:val="14"/>
        <w:spacing w:line="360" w:lineRule="auto"/>
        <w:ind w:firstLine="480" w:firstLineChars="200"/>
        <w:jc w:val="both"/>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2026年</w:t>
      </w:r>
      <w:r>
        <w:rPr>
          <w:rFonts w:hint="eastAsia" w:ascii="宋体" w:hAnsi="宋体" w:eastAsia="宋体" w:cs="宋体"/>
          <w:color w:val="auto"/>
          <w:sz w:val="24"/>
          <w:szCs w:val="24"/>
          <w:highlight w:val="none"/>
          <w:lang w:val="en-US" w:eastAsia="zh-CN"/>
        </w:rPr>
        <w:t>10</w:t>
      </w:r>
      <w:r>
        <w:rPr>
          <w:rFonts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29</w:t>
      </w:r>
      <w:r>
        <w:rPr>
          <w:rFonts w:ascii="宋体" w:hAnsi="宋体" w:eastAsia="宋体" w:cs="宋体"/>
          <w:color w:val="auto"/>
          <w:sz w:val="24"/>
          <w:szCs w:val="24"/>
          <w:highlight w:val="none"/>
        </w:rPr>
        <w:t>日09:00（北京时间），地点:福建省龙岩市新罗区登高西路163号930室</w:t>
      </w:r>
      <w:r>
        <w:rPr>
          <w:rFonts w:hint="eastAsia" w:ascii="宋体" w:hAnsi="宋体" w:eastAsia="宋体" w:cs="宋体"/>
          <w:color w:val="auto"/>
          <w:sz w:val="24"/>
          <w:szCs w:val="24"/>
          <w:highlight w:val="none"/>
        </w:rPr>
        <w:t>。</w:t>
      </w:r>
    </w:p>
    <w:p w14:paraId="1AA12735">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9</w:t>
      </w:r>
      <w:r>
        <w:rPr>
          <w:rFonts w:hint="eastAsia" w:ascii="宋体" w:hAnsi="宋体" w:eastAsia="宋体" w:cs="宋体"/>
          <w:b/>
          <w:color w:val="auto"/>
          <w:sz w:val="24"/>
          <w:szCs w:val="24"/>
          <w:highlight w:val="none"/>
        </w:rPr>
        <w:t>.竞争性谈判公告期限：</w:t>
      </w:r>
    </w:p>
    <w:p w14:paraId="00C86F3F">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自发布公告之日起3个工作日。</w:t>
      </w:r>
    </w:p>
    <w:p w14:paraId="43A692DD">
      <w:pPr>
        <w:pStyle w:val="14"/>
        <w:spacing w:line="360" w:lineRule="auto"/>
        <w:ind w:firstLine="482" w:firstLineChars="200"/>
        <w:jc w:val="both"/>
        <w:rPr>
          <w:rFonts w:hint="default" w:ascii="宋体" w:hAnsi="宋体" w:eastAsia="宋体" w:cs="宋体"/>
          <w:color w:val="auto"/>
          <w:sz w:val="24"/>
          <w:szCs w:val="24"/>
          <w:highlight w:val="none"/>
        </w:rPr>
      </w:pPr>
      <w:r>
        <w:rPr>
          <w:rFonts w:ascii="宋体" w:hAnsi="宋体" w:eastAsia="宋体" w:cs="宋体"/>
          <w:b/>
          <w:color w:val="auto"/>
          <w:sz w:val="24"/>
          <w:szCs w:val="24"/>
          <w:highlight w:val="none"/>
        </w:rPr>
        <w:t>10.信息公告指定媒体：</w:t>
      </w:r>
    </w:p>
    <w:p w14:paraId="7FADF075">
      <w:pPr>
        <w:pStyle w:val="14"/>
        <w:wordWrap w:val="0"/>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本采购项目相关信息在（1）福建省国资采购平台，网址：（https://ygcg.fjcqjy.com/）</w:t>
      </w:r>
    </w:p>
    <w:p w14:paraId="40FD4440">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b/>
          <w:color w:val="auto"/>
          <w:sz w:val="24"/>
          <w:szCs w:val="24"/>
          <w:highlight w:val="none"/>
          <w:lang w:val="en-US" w:eastAsia="zh-CN"/>
        </w:rPr>
      </w:pPr>
      <w:r>
        <w:rPr>
          <w:rFonts w:ascii="宋体" w:hAnsi="宋体" w:eastAsia="宋体" w:cs="宋体"/>
          <w:color w:val="auto"/>
          <w:sz w:val="24"/>
          <w:szCs w:val="24"/>
          <w:highlight w:val="none"/>
        </w:rPr>
        <w:t>（2）龙岩市鑫达工程管理有限公司(www.lyxdgc.com )上发布</w:t>
      </w:r>
    </w:p>
    <w:p w14:paraId="7504127E">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val="en-US" w:eastAsia="zh-CN"/>
        </w:rPr>
        <w:t>11</w:t>
      </w:r>
      <w:r>
        <w:rPr>
          <w:rFonts w:hint="eastAsia" w:ascii="宋体" w:hAnsi="宋体" w:eastAsia="宋体" w:cs="宋体"/>
          <w:b/>
          <w:color w:val="auto"/>
          <w:sz w:val="24"/>
          <w:szCs w:val="24"/>
          <w:highlight w:val="none"/>
        </w:rPr>
        <w:t>.采购人：</w:t>
      </w:r>
      <w:r>
        <w:rPr>
          <w:rFonts w:hint="eastAsia" w:ascii="宋体" w:hAnsi="宋体" w:eastAsia="宋体" w:cs="宋体"/>
          <w:b/>
          <w:color w:val="auto"/>
          <w:sz w:val="24"/>
          <w:szCs w:val="24"/>
          <w:highlight w:val="none"/>
          <w:lang w:eastAsia="zh-CN"/>
        </w:rPr>
        <w:t>福建省闽西监狱</w:t>
      </w:r>
    </w:p>
    <w:p w14:paraId="74383FCF">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r>
        <w:rPr>
          <w:rFonts w:hint="eastAsia" w:ascii="宋体" w:hAnsi="宋体" w:cs="宋体"/>
          <w:color w:val="auto"/>
          <w:sz w:val="24"/>
          <w:highlight w:val="none"/>
          <w:lang w:eastAsia="zh-CN"/>
        </w:rPr>
        <w:t>福建省龙岩市新罗区凤凰北路2号</w:t>
      </w:r>
    </w:p>
    <w:p w14:paraId="701C9A42">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邮编： 364</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00</w:t>
      </w:r>
    </w:p>
    <w:p w14:paraId="6309DDA5">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联系人：</w:t>
      </w:r>
      <w:r>
        <w:rPr>
          <w:rFonts w:hint="eastAsia" w:ascii="宋体" w:hAnsi="宋体" w:cs="宋体"/>
          <w:color w:val="auto"/>
          <w:sz w:val="24"/>
          <w:highlight w:val="none"/>
          <w:lang w:val="en-US" w:eastAsia="zh-CN"/>
        </w:rPr>
        <w:t>赖</w:t>
      </w:r>
      <w:r>
        <w:rPr>
          <w:rFonts w:hint="eastAsia" w:ascii="宋体" w:hAnsi="宋体" w:cs="宋体"/>
          <w:color w:val="auto"/>
          <w:sz w:val="24"/>
          <w:highlight w:val="none"/>
        </w:rPr>
        <w:t>先生</w:t>
      </w:r>
    </w:p>
    <w:p w14:paraId="19936F53">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联系电话：0597-5309186</w:t>
      </w:r>
    </w:p>
    <w:p w14:paraId="28441154">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lang w:eastAsia="zh-CN"/>
        </w:rPr>
      </w:pPr>
      <w:r>
        <w:rPr>
          <w:rFonts w:hint="eastAsia" w:ascii="宋体" w:hAnsi="宋体" w:eastAsia="宋体" w:cs="宋体"/>
          <w:b/>
          <w:color w:val="auto"/>
          <w:sz w:val="24"/>
          <w:szCs w:val="24"/>
          <w:highlight w:val="none"/>
          <w:lang w:val="en-US" w:eastAsia="zh-CN"/>
        </w:rPr>
        <w:t>12</w:t>
      </w:r>
      <w:r>
        <w:rPr>
          <w:rFonts w:hint="eastAsia" w:ascii="宋体" w:hAnsi="宋体" w:eastAsia="宋体" w:cs="宋体"/>
          <w:b/>
          <w:color w:val="auto"/>
          <w:sz w:val="24"/>
          <w:szCs w:val="24"/>
          <w:highlight w:val="none"/>
        </w:rPr>
        <w:t>.代理机构：</w:t>
      </w:r>
      <w:r>
        <w:rPr>
          <w:rFonts w:hint="eastAsia" w:ascii="宋体" w:hAnsi="宋体" w:eastAsia="宋体" w:cs="宋体"/>
          <w:b/>
          <w:color w:val="auto"/>
          <w:sz w:val="24"/>
          <w:szCs w:val="24"/>
          <w:highlight w:val="none"/>
          <w:lang w:eastAsia="zh-CN"/>
        </w:rPr>
        <w:t>龙岩市鑫达工程管理有限公司</w:t>
      </w:r>
    </w:p>
    <w:p w14:paraId="5504BC31">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cs="宋体"/>
          <w:color w:val="auto"/>
          <w:sz w:val="24"/>
          <w:highlight w:val="none"/>
        </w:rPr>
        <w:t>福建省龙岩市新罗区登高西路</w:t>
      </w:r>
      <w:r>
        <w:rPr>
          <w:rFonts w:ascii="宋体" w:hAnsi="宋体" w:cs="宋体"/>
          <w:color w:val="auto"/>
          <w:sz w:val="24"/>
          <w:highlight w:val="none"/>
        </w:rPr>
        <w:t>163号930室</w:t>
      </w:r>
    </w:p>
    <w:p w14:paraId="3F1A5753">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邮编：364000</w:t>
      </w:r>
    </w:p>
    <w:p w14:paraId="7E214B1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cs="宋体"/>
          <w:color w:val="auto"/>
          <w:sz w:val="24"/>
          <w:highlight w:val="none"/>
        </w:rPr>
        <w:t>陈飞</w:t>
      </w:r>
    </w:p>
    <w:p w14:paraId="2646BC0D">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联系电话：</w:t>
      </w:r>
      <w:r>
        <w:rPr>
          <w:rFonts w:ascii="宋体" w:hAnsi="宋体" w:cs="宋体"/>
          <w:color w:val="auto"/>
          <w:sz w:val="24"/>
          <w:highlight w:val="none"/>
        </w:rPr>
        <w:t>0597-2582288</w:t>
      </w:r>
    </w:p>
    <w:p w14:paraId="42F2073B">
      <w:pPr>
        <w:pStyle w:val="14"/>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outlineLvl w:val="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附1：提交谈判保证金的银行账户信息</w:t>
      </w:r>
    </w:p>
    <w:tbl>
      <w:tblPr>
        <w:tblStyle w:val="10"/>
        <w:tblW w:w="886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860"/>
      </w:tblGrid>
      <w:tr w14:paraId="63D2DB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8" w:hRule="atLeast"/>
          <w:jc w:val="center"/>
        </w:trPr>
        <w:tc>
          <w:tcPr>
            <w:tcW w:w="8860" w:type="dxa"/>
          </w:tcPr>
          <w:p w14:paraId="107AD439">
            <w:pPr>
              <w:pStyle w:val="14"/>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银行账户</w:t>
            </w:r>
          </w:p>
        </w:tc>
      </w:tr>
      <w:tr w14:paraId="3DA34F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8" w:hRule="atLeast"/>
          <w:jc w:val="center"/>
        </w:trPr>
        <w:tc>
          <w:tcPr>
            <w:tcW w:w="8860" w:type="dxa"/>
          </w:tcPr>
          <w:p w14:paraId="07685617">
            <w:pPr>
              <w:pStyle w:val="14"/>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开户名称： 龙岩市鑫达工程管理有限公司</w:t>
            </w:r>
          </w:p>
        </w:tc>
      </w:tr>
      <w:tr w14:paraId="300FDF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8" w:hRule="atLeast"/>
          <w:jc w:val="center"/>
        </w:trPr>
        <w:tc>
          <w:tcPr>
            <w:tcW w:w="8860" w:type="dxa"/>
          </w:tcPr>
          <w:p w14:paraId="4D909B23">
            <w:pPr>
              <w:pStyle w:val="14"/>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开户银行：兴业银行龙岩新兴支行</w:t>
            </w:r>
          </w:p>
        </w:tc>
      </w:tr>
      <w:tr w14:paraId="60F26E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8" w:hRule="atLeast"/>
          <w:jc w:val="center"/>
        </w:trPr>
        <w:tc>
          <w:tcPr>
            <w:tcW w:w="8860" w:type="dxa"/>
          </w:tcPr>
          <w:p w14:paraId="3760FB16">
            <w:pPr>
              <w:pStyle w:val="14"/>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银行账号：171030100100860666</w:t>
            </w:r>
          </w:p>
        </w:tc>
      </w:tr>
      <w:tr w14:paraId="172B5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8" w:hRule="atLeast"/>
          <w:jc w:val="center"/>
        </w:trPr>
        <w:tc>
          <w:tcPr>
            <w:tcW w:w="8860" w:type="dxa"/>
          </w:tcPr>
          <w:p w14:paraId="6EE1D4AF">
            <w:pPr>
              <w:pStyle w:val="14"/>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特别提示</w:t>
            </w:r>
          </w:p>
        </w:tc>
      </w:tr>
      <w:tr w14:paraId="1318DD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21" w:hRule="atLeast"/>
          <w:jc w:val="center"/>
        </w:trPr>
        <w:tc>
          <w:tcPr>
            <w:tcW w:w="8860" w:type="dxa"/>
          </w:tcPr>
          <w:p w14:paraId="34602418">
            <w:pPr>
              <w:pStyle w:val="14"/>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1、请供应商务必认真核对账户信息，将磋商保证金款项汇入对应账户，并自行承担因款项汇错而产生的一切后果。</w:t>
            </w:r>
          </w:p>
          <w:p w14:paraId="784A8570">
            <w:pPr>
              <w:pStyle w:val="14"/>
              <w:spacing w:line="360" w:lineRule="auto"/>
              <w:ind w:firstLine="480" w:firstLineChars="200"/>
              <w:jc w:val="both"/>
              <w:rPr>
                <w:rFonts w:hint="default" w:ascii="宋体" w:hAnsi="宋体" w:eastAsia="宋体" w:cs="宋体"/>
                <w:color w:val="auto"/>
                <w:sz w:val="24"/>
                <w:szCs w:val="24"/>
                <w:highlight w:val="none"/>
              </w:rPr>
            </w:pPr>
            <w:r>
              <w:rPr>
                <w:rFonts w:ascii="宋体" w:hAnsi="宋体" w:eastAsia="宋体" w:cs="宋体"/>
                <w:color w:val="auto"/>
                <w:sz w:val="24"/>
                <w:szCs w:val="24"/>
                <w:highlight w:val="none"/>
              </w:rPr>
              <w:t>2、请供应商在转账或电汇的凭证上务必按照以下格式注明，以便核对：“（项目编号：</w:t>
            </w:r>
            <w:r>
              <w:rPr>
                <w:rFonts w:hint="eastAsia" w:ascii="宋体" w:hAnsi="宋体" w:eastAsia="宋体" w:cs="宋体"/>
                <w:color w:val="auto"/>
                <w:sz w:val="24"/>
                <w:szCs w:val="24"/>
                <w:highlight w:val="none"/>
                <w:lang w:eastAsia="zh-CN"/>
              </w:rPr>
              <w:t>鑫达岩字招（2026）087号</w:t>
            </w:r>
            <w:r>
              <w:rPr>
                <w:rFonts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谈判</w:t>
            </w:r>
            <w:r>
              <w:rPr>
                <w:rFonts w:ascii="宋体" w:hAnsi="宋体" w:eastAsia="宋体" w:cs="宋体"/>
                <w:color w:val="auto"/>
                <w:sz w:val="24"/>
                <w:szCs w:val="24"/>
                <w:highlight w:val="none"/>
              </w:rPr>
              <w:t>保证金”。</w:t>
            </w:r>
          </w:p>
        </w:tc>
      </w:tr>
    </w:tbl>
    <w:p w14:paraId="2F3912A6">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28941DF7">
      <w:pPr>
        <w:pStyle w:val="14"/>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第二章 竞争性谈判须知</w:t>
      </w:r>
    </w:p>
    <w:p w14:paraId="644E9236">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第1节 竞争性谈判须知前附表（表1、表2）</w:t>
      </w:r>
    </w:p>
    <w:p w14:paraId="47ACC5FF">
      <w:pPr>
        <w:pStyle w:val="14"/>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一、竞争性谈判须知前附表1</w:t>
      </w:r>
    </w:p>
    <w:p w14:paraId="61120367">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竞争性谈判须知前附表是对竞争性谈判须知的补充和细化，二者如有矛盾，以前附表中的要求和规定为准</w:t>
      </w:r>
    </w:p>
    <w:tbl>
      <w:tblPr>
        <w:tblStyle w:val="10"/>
        <w:tblW w:w="999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88"/>
        <w:gridCol w:w="975"/>
        <w:gridCol w:w="8227"/>
      </w:tblGrid>
      <w:tr w14:paraId="6F9CCC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39DE089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项号</w:t>
            </w:r>
          </w:p>
        </w:tc>
        <w:tc>
          <w:tcPr>
            <w:tcW w:w="975" w:type="dxa"/>
          </w:tcPr>
          <w:p w14:paraId="65F1488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条款号</w:t>
            </w:r>
          </w:p>
        </w:tc>
        <w:tc>
          <w:tcPr>
            <w:tcW w:w="8227" w:type="dxa"/>
          </w:tcPr>
          <w:p w14:paraId="403BEDC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编列内容</w:t>
            </w:r>
          </w:p>
        </w:tc>
      </w:tr>
      <w:tr w14:paraId="7CF2DC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500CA83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975" w:type="dxa"/>
          </w:tcPr>
          <w:p w14:paraId="4B987FF6">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3.2.1</w:t>
            </w:r>
          </w:p>
        </w:tc>
        <w:tc>
          <w:tcPr>
            <w:tcW w:w="8227" w:type="dxa"/>
          </w:tcPr>
          <w:p w14:paraId="472E996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供应商的资格要求：见谈判文件第一章“采购公告/采购邀请书”</w:t>
            </w:r>
          </w:p>
          <w:p w14:paraId="75D2722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）谈判保证金</w:t>
            </w:r>
          </w:p>
          <w:p w14:paraId="1FBA8CA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※备注说明</w:t>
            </w:r>
          </w:p>
          <w:p w14:paraId="13C1ACA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①供应商应根据自身实际情况提供上述资格要求的证明材料，格式可参考谈判文件第五章提供。</w:t>
            </w:r>
          </w:p>
          <w:p w14:paraId="6723D3F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②供应商提供的相应证明材料复印件均应符合：内容完整、清晰、整洁，并由供应商加盖其单位公章。</w:t>
            </w:r>
          </w:p>
        </w:tc>
      </w:tr>
      <w:tr w14:paraId="7ADA5F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00666B9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975" w:type="dxa"/>
          </w:tcPr>
          <w:p w14:paraId="2530FEC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3.2.2</w:t>
            </w:r>
          </w:p>
        </w:tc>
        <w:tc>
          <w:tcPr>
            <w:tcW w:w="8227" w:type="dxa"/>
          </w:tcPr>
          <w:p w14:paraId="1B95025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是否接受联合体形式的响应谈判：详见第一章供应商的资格要求的6.3</w:t>
            </w:r>
          </w:p>
        </w:tc>
      </w:tr>
      <w:tr w14:paraId="295B3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2961241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975" w:type="dxa"/>
          </w:tcPr>
          <w:p w14:paraId="501E74E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8227" w:type="dxa"/>
          </w:tcPr>
          <w:p w14:paraId="65D852F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响应文件有效期：首次响应文件提交截止时间起 90 个日历日。</w:t>
            </w:r>
          </w:p>
        </w:tc>
      </w:tr>
      <w:tr w14:paraId="6B6B0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6887E89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975" w:type="dxa"/>
          </w:tcPr>
          <w:p w14:paraId="212EB87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10.3.1</w:t>
            </w:r>
          </w:p>
        </w:tc>
        <w:tc>
          <w:tcPr>
            <w:tcW w:w="8227" w:type="dxa"/>
          </w:tcPr>
          <w:p w14:paraId="5896215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谈判保证金退还的其它要求：</w:t>
            </w:r>
          </w:p>
          <w:p w14:paraId="41EB068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6A51B3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096A570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975" w:type="dxa"/>
          </w:tcPr>
          <w:p w14:paraId="3B472A2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8227" w:type="dxa"/>
          </w:tcPr>
          <w:p w14:paraId="37910F5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响应文件的份数</w:t>
            </w:r>
          </w:p>
          <w:p w14:paraId="6778A65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（1）纸质响应文件</w:t>
            </w:r>
          </w:p>
          <w:p w14:paraId="7DC4756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①响应文件正本</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份、副本</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份。</w:t>
            </w:r>
          </w:p>
          <w:p w14:paraId="7A25BB6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②可读介质（光盘或U盘）</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份：将响应文件在可读介质中另存</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份。</w:t>
            </w:r>
          </w:p>
        </w:tc>
      </w:tr>
      <w:tr w14:paraId="3D55F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5FD40A8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975" w:type="dxa"/>
          </w:tcPr>
          <w:p w14:paraId="66926A0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w:t>
            </w:r>
          </w:p>
        </w:tc>
        <w:tc>
          <w:tcPr>
            <w:tcW w:w="8227" w:type="dxa"/>
          </w:tcPr>
          <w:p w14:paraId="453F9E7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谈判过程中可能发生实质性变动的内容：</w:t>
            </w:r>
          </w:p>
          <w:p w14:paraId="21A43DE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0EEFE2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752656F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975" w:type="dxa"/>
          </w:tcPr>
          <w:p w14:paraId="2D5B3C2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w:t>
            </w:r>
          </w:p>
        </w:tc>
        <w:tc>
          <w:tcPr>
            <w:tcW w:w="8227" w:type="dxa"/>
          </w:tcPr>
          <w:p w14:paraId="6C23598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信息公告指定媒体（以下简称：“指定媒体”）：</w:t>
            </w:r>
          </w:p>
          <w:p w14:paraId="139C1F1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（1）福建省国资采购平台，网址：（https://ygcg.fjcqjy.com/）。</w:t>
            </w:r>
          </w:p>
          <w:p w14:paraId="1F8BC6E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（2）龙岩市鑫达工程管理有限公司(www.lyxdgc.com)</w:t>
            </w:r>
          </w:p>
        </w:tc>
      </w:tr>
      <w:tr w14:paraId="3C971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328C593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975" w:type="dxa"/>
          </w:tcPr>
          <w:p w14:paraId="41A6F23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23.1</w:t>
            </w:r>
          </w:p>
        </w:tc>
        <w:tc>
          <w:tcPr>
            <w:tcW w:w="8227" w:type="dxa"/>
          </w:tcPr>
          <w:p w14:paraId="15F616F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本项目监督管理部门：</w:t>
            </w:r>
            <w:r>
              <w:rPr>
                <w:rFonts w:hint="eastAsia" w:ascii="宋体" w:hAnsi="宋体" w:eastAsia="宋体" w:cs="宋体"/>
                <w:color w:val="auto"/>
                <w:sz w:val="21"/>
                <w:szCs w:val="21"/>
                <w:highlight w:val="none"/>
                <w:lang w:eastAsia="zh-CN"/>
              </w:rPr>
              <w:t>福建省闽西监狱</w:t>
            </w:r>
          </w:p>
        </w:tc>
      </w:tr>
      <w:tr w14:paraId="41F7B7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789DB4A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975" w:type="dxa"/>
          </w:tcPr>
          <w:p w14:paraId="0817A9C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w:t>
            </w:r>
          </w:p>
        </w:tc>
        <w:tc>
          <w:tcPr>
            <w:tcW w:w="8227" w:type="dxa"/>
          </w:tcPr>
          <w:p w14:paraId="1D649D76">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根据采购项目特点或政策需要补充的其他新增内容：</w:t>
            </w:r>
          </w:p>
          <w:p w14:paraId="087D13A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(1)本项目代理服务费：</w:t>
            </w:r>
          </w:p>
          <w:p w14:paraId="3BCE14A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本项目收取代理服务费</w:t>
            </w:r>
          </w:p>
          <w:p w14:paraId="7DDC197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代理服务费用收取对象：中标/成交供应商</w:t>
            </w:r>
          </w:p>
          <w:p w14:paraId="4510012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代理服务费收费标准：</w:t>
            </w:r>
            <w:r>
              <w:rPr>
                <w:rFonts w:ascii="宋体" w:hAnsi="宋体" w:eastAsia="宋体" w:cs="宋体"/>
                <w:color w:val="auto"/>
                <w:sz w:val="21"/>
                <w:szCs w:val="21"/>
                <w:highlight w:val="none"/>
              </w:rPr>
              <w:t>(1)以成交金额为计算基数. (2)招标代理服务收费实行累进法计算： 成交金额(万元) 收费费率标准 50（含，下同）以下 按1% ； 50-100 按0.9% ，成交人应在领取成交通知书的同时一次性缴清。</w:t>
            </w:r>
          </w:p>
          <w:p w14:paraId="06C4493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(2)其他：</w:t>
            </w:r>
          </w:p>
          <w:p w14:paraId="20F1933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质疑受理的其它要求：在法定质疑期内质疑人须一次性提出针对同一采购程序环节的质疑，二（多）次质疑不予受理。质疑人递交质疑函时还应出具质疑人已获取</w:t>
            </w:r>
            <w:r>
              <w:rPr>
                <w:rFonts w:hint="eastAsia" w:ascii="宋体" w:hAnsi="宋体" w:eastAsia="宋体" w:cs="宋体"/>
                <w:color w:val="auto"/>
                <w:sz w:val="21"/>
                <w:szCs w:val="21"/>
                <w:highlight w:val="none"/>
                <w:lang w:eastAsia="zh-CN"/>
              </w:rPr>
              <w:t>谈判</w:t>
            </w:r>
            <w:r>
              <w:rPr>
                <w:rFonts w:hint="eastAsia" w:ascii="宋体" w:hAnsi="宋体" w:eastAsia="宋体" w:cs="宋体"/>
                <w:color w:val="auto"/>
                <w:sz w:val="21"/>
                <w:szCs w:val="21"/>
                <w:highlight w:val="none"/>
              </w:rPr>
              <w:t>文件的证明文件。</w:t>
            </w:r>
          </w:p>
        </w:tc>
      </w:tr>
      <w:tr w14:paraId="7B8B49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37C2AC2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975" w:type="dxa"/>
          </w:tcPr>
          <w:p w14:paraId="408A48BA">
            <w:pPr>
              <w:rPr>
                <w:rFonts w:hint="eastAsia" w:ascii="宋体" w:hAnsi="宋体" w:eastAsia="宋体" w:cs="宋体"/>
                <w:color w:val="auto"/>
                <w:sz w:val="21"/>
                <w:szCs w:val="21"/>
                <w:highlight w:val="none"/>
              </w:rPr>
            </w:pPr>
          </w:p>
        </w:tc>
        <w:tc>
          <w:tcPr>
            <w:tcW w:w="8227" w:type="dxa"/>
          </w:tcPr>
          <w:p w14:paraId="6319F85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是否组织现场考察或召开开标前答疑会：</w:t>
            </w:r>
          </w:p>
          <w:p w14:paraId="201F991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采购包1：不组织</w:t>
            </w:r>
          </w:p>
        </w:tc>
      </w:tr>
      <w:tr w14:paraId="508B37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88" w:type="dxa"/>
          </w:tcPr>
          <w:p w14:paraId="6CB5A19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975" w:type="dxa"/>
          </w:tcPr>
          <w:p w14:paraId="5A6B039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w:t>
            </w:r>
          </w:p>
        </w:tc>
        <w:tc>
          <w:tcPr>
            <w:tcW w:w="8227" w:type="dxa"/>
          </w:tcPr>
          <w:p w14:paraId="0E47868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合同签订时限： 自中标通知书发出之日起30个日历日内。</w:t>
            </w:r>
          </w:p>
        </w:tc>
      </w:tr>
    </w:tbl>
    <w:p w14:paraId="68BD5D77">
      <w:pPr>
        <w:rPr>
          <w:rFonts w:hint="eastAsia" w:ascii="宋体" w:hAnsi="宋体" w:eastAsia="宋体" w:cs="宋体"/>
          <w:b/>
          <w:color w:val="auto"/>
          <w:sz w:val="28"/>
          <w:highlight w:val="none"/>
        </w:rPr>
      </w:pPr>
      <w:r>
        <w:rPr>
          <w:rFonts w:hint="eastAsia" w:ascii="宋体" w:hAnsi="宋体" w:eastAsia="宋体" w:cs="宋体"/>
          <w:b/>
          <w:color w:val="auto"/>
          <w:sz w:val="28"/>
          <w:highlight w:val="none"/>
        </w:rPr>
        <w:br w:type="page"/>
      </w:r>
    </w:p>
    <w:p w14:paraId="39C0966A">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专项附件： 评定成交的标准和方法</w:t>
      </w:r>
    </w:p>
    <w:p w14:paraId="37DA5010">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一、谈判小组</w:t>
      </w:r>
    </w:p>
    <w:p w14:paraId="1A8F0842">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1.1采购人根据项目的特点依法组建谈判小组。</w:t>
      </w:r>
    </w:p>
    <w:p w14:paraId="4AE7A759">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1.2谈判小组</w:t>
      </w:r>
    </w:p>
    <w:p w14:paraId="2E5DF54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由采购人代表和评审专家两部分共3人组成，其中由采购评审专家库产生的评审专家2人，由采购人派出的采购人代表1人。</w:t>
      </w:r>
    </w:p>
    <w:p w14:paraId="29DD9663">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1.3谈判小组负责具体谈判和评审事务，并按照下列原则依法独立履行有关职责：</w:t>
      </w:r>
    </w:p>
    <w:p w14:paraId="74CA75AD">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1.3.1评审应保护国家利益、社会公共利益和各方当事人合法权益，提高采购效益，保证项目质量。</w:t>
      </w:r>
    </w:p>
    <w:p w14:paraId="63792E1A">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1.3.2评审应遵循公平、公正、科学、严谨和择优原则。</w:t>
      </w:r>
    </w:p>
    <w:p w14:paraId="6B6FCBA0">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1.3.3评审的依据是谈判文件和响应文件，谈判文件中没有规定的评审标准不得作为评审依据。</w:t>
      </w:r>
    </w:p>
    <w:p w14:paraId="6BC68EB3">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1.3.4谈判小组应按照谈判文件规定推荐成交候选供应商或根据采购人的授权确定成交供应商。</w:t>
      </w:r>
    </w:p>
    <w:p w14:paraId="16AA4FD0">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1.3.5评审应遵守下列评审纪律：</w:t>
      </w:r>
    </w:p>
    <w:p w14:paraId="24EC2D5E">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①评审情况不得私自外泄，有关信息由采购人或其委托的代理机构统一对外发布。</w:t>
      </w:r>
    </w:p>
    <w:p w14:paraId="2DE20110">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②对采购人或供应商提供的要求保密的资料，不得摘记翻印和外传。</w:t>
      </w:r>
    </w:p>
    <w:p w14:paraId="78310954">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③不得收受供应商或有关人员的任何礼物，不得串联鼓动其他人袒护某供应商。若与供应商存在利害关系，则应主动声明并回避。</w:t>
      </w:r>
    </w:p>
    <w:p w14:paraId="154A6B57">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④全体谈判小组成员应按照谈判文件规定进行评审，一切认定事项应查有实据且不得弄虚作假。</w:t>
      </w:r>
    </w:p>
    <w:p w14:paraId="0D941FA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⑤评审中应充分发扬民主，推荐成交供应商候选人或根据采购人授权确定成交供应商后要服从评审报告。</w:t>
      </w:r>
    </w:p>
    <w:p w14:paraId="6DF6D64A">
      <w:pPr>
        <w:pStyle w:val="14"/>
        <w:ind w:firstLine="960"/>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※对违反评审纪律的评委，将取消其评委资格，对评审工作造成严重损失者将予以通报批评乃至追究法律责任。</w:t>
      </w:r>
    </w:p>
    <w:p w14:paraId="5DA2F48D">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二、谈判程序</w:t>
      </w:r>
    </w:p>
    <w:p w14:paraId="08F8B7AE">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2.1谈判程序按照谈判文件第二章第2节“竞争性谈判须知”第14条“谈判程序以及评定成交的标准”的相关条款规定执行。</w:t>
      </w:r>
    </w:p>
    <w:p w14:paraId="02192808">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属于《政府采购非招标采购方式管理办法》等相关法律法规及财政部门颁布的规范性文件允许的两家供应商进行竞争性谈判采购情形，则提交最后报价的供应商可以为2家。</w:t>
      </w:r>
    </w:p>
    <w:p w14:paraId="1CB1B1B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p w14:paraId="75BCEAB6">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谈判文件不能详细列明采购标的的技术、服务要求，需经谈判由供应商提供最终设计方案或解决方案的项目，则此文本框中用于填写推荐数量和投票细则等内容，由采购人根据谈判项目实际情况进行具体编制和明确规定）</w:t>
      </w:r>
    </w:p>
    <w:p w14:paraId="5F56FA5D">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2.3只有资格审查和实质性响应审查均合格且按规定提交最后报价的合格供应商才能参加评定成交的最后价格排序和成交候选人推荐。</w:t>
      </w:r>
    </w:p>
    <w:p w14:paraId="65088065">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三、最低评审价法和成交候选人推荐</w:t>
      </w:r>
    </w:p>
    <w:p w14:paraId="6CB5F892">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3.1谈判小组将采用最低评审价法对提交最后报价的合格供应商的响应文件和最后报价进行评审，并推荐成交候选人。如果谈判项目有多个采购包，则按相应采购包分别进行，具体评审的标准和方法如下：</w:t>
      </w:r>
    </w:p>
    <w:p w14:paraId="1017A9E1">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3.1.1根据财政部及福建省财政厅等有关政府采购文件规定执行价格评审优惠政策，价格扣除规则如下：</w:t>
      </w:r>
    </w:p>
    <w:p w14:paraId="7F747B5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采购包1：最低评标价法</w:t>
      </w:r>
    </w:p>
    <w:p w14:paraId="34D0D7A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异常低价审查</w:t>
      </w:r>
    </w:p>
    <w:tbl>
      <w:tblPr>
        <w:tblStyle w:val="1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5C4A78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CDCB80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4153" w:type="dxa"/>
          </w:tcPr>
          <w:p w14:paraId="0B368F5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描述</w:t>
            </w:r>
          </w:p>
        </w:tc>
      </w:tr>
      <w:tr w14:paraId="0CC326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CE4FBD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异常低价审查</w:t>
            </w:r>
          </w:p>
        </w:tc>
        <w:tc>
          <w:tcPr>
            <w:tcW w:w="4153" w:type="dxa"/>
          </w:tcPr>
          <w:p w14:paraId="29696126">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根据《关于推动解决政府采购异常低价问题的通知》（财库〔2026〕2号）等相关规定，政府采购评审中出现下列情形之一的，评审委员会应当启动异常低价投标（响应）审查程序： （1）</w:t>
            </w:r>
            <w:r>
              <w:rPr>
                <w:rFonts w:hint="eastAsia" w:ascii="宋体" w:hAnsi="宋体" w:eastAsia="宋体" w:cs="宋体"/>
                <w:color w:val="auto"/>
                <w:sz w:val="21"/>
                <w:szCs w:val="21"/>
                <w:highlight w:val="none"/>
                <w:lang w:eastAsia="zh-CN"/>
              </w:rPr>
              <w:t>福建省闽西监狱办公家具年度定点采购</w:t>
            </w:r>
            <w:r>
              <w:rPr>
                <w:rFonts w:hint="eastAsia" w:ascii="宋体" w:hAnsi="宋体" w:eastAsia="宋体" w:cs="宋体"/>
                <w:color w:val="auto"/>
                <w:sz w:val="21"/>
                <w:szCs w:val="21"/>
                <w:highlight w:val="none"/>
              </w:rPr>
              <w:t>响应报价低于全部通过符合性审查供应商响应报价平均值50%的，即</w:t>
            </w:r>
            <w:r>
              <w:rPr>
                <w:rFonts w:hint="eastAsia" w:ascii="宋体" w:hAnsi="宋体" w:eastAsia="宋体" w:cs="宋体"/>
                <w:color w:val="auto"/>
                <w:sz w:val="21"/>
                <w:szCs w:val="21"/>
                <w:highlight w:val="none"/>
                <w:lang w:eastAsia="zh-CN"/>
              </w:rPr>
              <w:t>福建省闽西监狱办公家具年度定点采购</w:t>
            </w:r>
            <w:r>
              <w:rPr>
                <w:rFonts w:hint="eastAsia" w:ascii="宋体" w:hAnsi="宋体" w:eastAsia="宋体" w:cs="宋体"/>
                <w:color w:val="auto"/>
                <w:sz w:val="21"/>
                <w:szCs w:val="21"/>
                <w:highlight w:val="none"/>
              </w:rPr>
              <w:t>响应报价&lt;全部通过符合性审查供应商响应报价平均值×50%。 （2）</w:t>
            </w:r>
            <w:r>
              <w:rPr>
                <w:rFonts w:hint="eastAsia" w:ascii="宋体" w:hAnsi="宋体" w:eastAsia="宋体" w:cs="宋体"/>
                <w:color w:val="auto"/>
                <w:sz w:val="21"/>
                <w:szCs w:val="21"/>
                <w:highlight w:val="none"/>
                <w:lang w:eastAsia="zh-CN"/>
              </w:rPr>
              <w:t>福建省闽西监狱办公家具年度定点采购</w:t>
            </w:r>
            <w:r>
              <w:rPr>
                <w:rFonts w:hint="eastAsia" w:ascii="宋体" w:hAnsi="宋体" w:eastAsia="宋体" w:cs="宋体"/>
                <w:color w:val="auto"/>
                <w:sz w:val="21"/>
                <w:szCs w:val="21"/>
                <w:highlight w:val="none"/>
              </w:rPr>
              <w:t>响应报价低于通过符合性审查且报价次低供应商响应报价50%的，即</w:t>
            </w:r>
            <w:r>
              <w:rPr>
                <w:rFonts w:hint="eastAsia" w:ascii="宋体" w:hAnsi="宋体" w:eastAsia="宋体" w:cs="宋体"/>
                <w:color w:val="auto"/>
                <w:sz w:val="21"/>
                <w:szCs w:val="21"/>
                <w:highlight w:val="none"/>
                <w:lang w:eastAsia="zh-CN"/>
              </w:rPr>
              <w:t>福建省闽西监狱办公家具年度定点采购</w:t>
            </w:r>
            <w:r>
              <w:rPr>
                <w:rFonts w:hint="eastAsia" w:ascii="宋体" w:hAnsi="宋体" w:eastAsia="宋体" w:cs="宋体"/>
                <w:color w:val="auto"/>
                <w:sz w:val="21"/>
                <w:szCs w:val="21"/>
                <w:highlight w:val="none"/>
              </w:rPr>
              <w:t>响应报价&lt;通过符合性审查且报价次低供应商响应报价×50%。 （3）</w:t>
            </w:r>
            <w:r>
              <w:rPr>
                <w:rFonts w:hint="eastAsia" w:ascii="宋体" w:hAnsi="宋体" w:eastAsia="宋体" w:cs="宋体"/>
                <w:color w:val="auto"/>
                <w:sz w:val="21"/>
                <w:szCs w:val="21"/>
                <w:highlight w:val="none"/>
                <w:lang w:eastAsia="zh-CN"/>
              </w:rPr>
              <w:t>福建省闽西监狱办公家具年度定点采购</w:t>
            </w:r>
            <w:r>
              <w:rPr>
                <w:rFonts w:hint="eastAsia" w:ascii="宋体" w:hAnsi="宋体" w:eastAsia="宋体" w:cs="宋体"/>
                <w:color w:val="auto"/>
                <w:sz w:val="21"/>
                <w:szCs w:val="21"/>
                <w:highlight w:val="none"/>
              </w:rPr>
              <w:t>响应报价低于最高限价45%的，即</w:t>
            </w:r>
            <w:r>
              <w:rPr>
                <w:rFonts w:hint="eastAsia" w:ascii="宋体" w:hAnsi="宋体" w:eastAsia="宋体" w:cs="宋体"/>
                <w:color w:val="auto"/>
                <w:sz w:val="21"/>
                <w:szCs w:val="21"/>
                <w:highlight w:val="none"/>
                <w:lang w:eastAsia="zh-CN"/>
              </w:rPr>
              <w:t>福建省闽西监狱办公家具年度定点采购</w:t>
            </w:r>
            <w:r>
              <w:rPr>
                <w:rFonts w:hint="eastAsia" w:ascii="宋体" w:hAnsi="宋体" w:eastAsia="宋体" w:cs="宋体"/>
                <w:color w:val="auto"/>
                <w:sz w:val="21"/>
                <w:szCs w:val="21"/>
                <w:highlight w:val="none"/>
              </w:rPr>
              <w:t>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EB0A41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87C5CE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FE6DF6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9B3EC3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异常低价投标（响应）审查的启动原因、审查意见和审查结果应当在评审报告中记录，并随供应商提供的相关书面说明及证明材料，以及评审委员会有关互联网浏览、查询历史一并归档。</w:t>
      </w:r>
    </w:p>
    <w:p w14:paraId="0DD9BF16">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响应文件满足谈判文件全部实质性要求，且响应报价最低的供应商为成交候选供应商。</w:t>
      </w:r>
    </w:p>
    <w:p w14:paraId="1F8F4D8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价格扣除的规则如下：</w:t>
      </w:r>
    </w:p>
    <w:p w14:paraId="4992140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小型、微型企业产品</w:t>
      </w:r>
    </w:p>
    <w:tbl>
      <w:tblPr>
        <w:tblStyle w:val="1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31"/>
        <w:gridCol w:w="4153"/>
      </w:tblGrid>
      <w:tr w14:paraId="2ED511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8F2C9B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1661" w:type="dxa"/>
          </w:tcPr>
          <w:p w14:paraId="5FED657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适用对象</w:t>
            </w:r>
          </w:p>
        </w:tc>
        <w:tc>
          <w:tcPr>
            <w:tcW w:w="831" w:type="dxa"/>
          </w:tcPr>
          <w:p w14:paraId="23B793E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比例</w:t>
            </w:r>
          </w:p>
        </w:tc>
        <w:tc>
          <w:tcPr>
            <w:tcW w:w="4153" w:type="dxa"/>
          </w:tcPr>
          <w:p w14:paraId="042DA24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描述</w:t>
            </w:r>
          </w:p>
        </w:tc>
      </w:tr>
      <w:tr w14:paraId="1B62C2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4"/>
          </w:tcPr>
          <w:p w14:paraId="61EA3E4F">
            <w:pPr>
              <w:pStyle w:val="1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bl>
    <w:p w14:paraId="70F1B45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优先类节能产品、环境标志产品的价格扣除规则如下</w:t>
      </w:r>
    </w:p>
    <w:tbl>
      <w:tblPr>
        <w:tblStyle w:val="10"/>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1038"/>
        <w:gridCol w:w="5191"/>
      </w:tblGrid>
      <w:tr w14:paraId="67A1A2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362ED4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1038" w:type="dxa"/>
          </w:tcPr>
          <w:p w14:paraId="6E689D7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比例</w:t>
            </w:r>
          </w:p>
        </w:tc>
        <w:tc>
          <w:tcPr>
            <w:tcW w:w="5191" w:type="dxa"/>
          </w:tcPr>
          <w:p w14:paraId="33F88C6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方法</w:t>
            </w:r>
          </w:p>
        </w:tc>
      </w:tr>
      <w:tr w14:paraId="1299F4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9EC171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节能、环境标志产品</w:t>
            </w:r>
          </w:p>
        </w:tc>
        <w:tc>
          <w:tcPr>
            <w:tcW w:w="1038" w:type="dxa"/>
          </w:tcPr>
          <w:p w14:paraId="1B64255C">
            <w:pPr>
              <w:pStyle w:val="14"/>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15.00%</w:t>
            </w:r>
          </w:p>
        </w:tc>
        <w:tc>
          <w:tcPr>
            <w:tcW w:w="5191" w:type="dxa"/>
          </w:tcPr>
          <w:p w14:paraId="0CF83EC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依据《关于印发环境标志产品政府采购品目清单的通知》（财库〔2019〕18号）、《关于印发节能产品政府采购品目清单的通知》（财库〔2019〕19号）、《关于调整优化节能产品、环境标志产品政府采购执行机制的通知》（财库[2019]9号）和《福建省财政厅关于加强政府绿色采购工作的通知》（闽财规〔2024〕3号(2)）的规定,同一采购包内，对节能产品、环境标志产品政府采购品目清单范围内，实施优先采购的产品，给予产品报价15%的扣除，用扣除后的价格参加评审。采购标的同时包含其它非优先采购产品的，供应商应当在报价文件中对优先采购产品和非优先采购产品进行分项报价，非优先采购产品的报价不得享受给予节能产品、环境标志产品的价格扣除优惠。2、同一优先采购产品中各认证证书不重复计算价格扣除。强制类节能产品不进行价格扣除。供应商须提供所投产品有效的节能产品认证证书复印件或环境标志产品认证证书复印件（提示：①该证书的认证机构须为《参与实施政府采购环境标志产品认证机构名录》内的机构，②供应商须按采购文件最后章节《优先类节能产品、环境标志产品价格扣除证明材料》的统计表将属于节能产品、环境标志产品统计在内。</w:t>
            </w:r>
          </w:p>
        </w:tc>
      </w:tr>
    </w:tbl>
    <w:p w14:paraId="5CB0066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实施本国产品标准的价格扣除规则如下</w:t>
      </w:r>
    </w:p>
    <w:tbl>
      <w:tblPr>
        <w:tblStyle w:val="10"/>
        <w:tblW w:w="832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846"/>
        <w:gridCol w:w="4153"/>
      </w:tblGrid>
      <w:tr w14:paraId="567DCB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6BEF48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w:t>
            </w:r>
          </w:p>
        </w:tc>
        <w:tc>
          <w:tcPr>
            <w:tcW w:w="1661" w:type="dxa"/>
          </w:tcPr>
          <w:p w14:paraId="677CF37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适用对象</w:t>
            </w:r>
          </w:p>
        </w:tc>
        <w:tc>
          <w:tcPr>
            <w:tcW w:w="846" w:type="dxa"/>
          </w:tcPr>
          <w:p w14:paraId="7DC6B5E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比例</w:t>
            </w:r>
          </w:p>
        </w:tc>
        <w:tc>
          <w:tcPr>
            <w:tcW w:w="4153" w:type="dxa"/>
          </w:tcPr>
          <w:p w14:paraId="79AB307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描述</w:t>
            </w:r>
          </w:p>
        </w:tc>
      </w:tr>
      <w:tr w14:paraId="55D4E4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400A1C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对本国产品的支持政策</w:t>
            </w:r>
          </w:p>
        </w:tc>
        <w:tc>
          <w:tcPr>
            <w:tcW w:w="1661" w:type="dxa"/>
          </w:tcPr>
          <w:p w14:paraId="0E1B5D3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本国产品</w:t>
            </w:r>
          </w:p>
        </w:tc>
        <w:tc>
          <w:tcPr>
            <w:tcW w:w="846" w:type="dxa"/>
          </w:tcPr>
          <w:p w14:paraId="03414F06">
            <w:pPr>
              <w:pStyle w:val="14"/>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20.00%</w:t>
            </w:r>
          </w:p>
        </w:tc>
        <w:tc>
          <w:tcPr>
            <w:tcW w:w="4153" w:type="dxa"/>
          </w:tcPr>
          <w:p w14:paraId="6F1BB69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5AD932F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其他：无</w:t>
      </w:r>
    </w:p>
    <w:p w14:paraId="226F342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※除落实政府采购政策需进行的价格扣除情形外，不能对供应商的报价进行任何调整。</w:t>
      </w:r>
    </w:p>
    <w:p w14:paraId="51D1706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（3）成交候选供应商排列规则顺序如下：</w:t>
      </w:r>
    </w:p>
    <w:p w14:paraId="66B90CE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a.按照评审价（即价格扣除后的响应报价）由低到高顺序排列。</w:t>
      </w:r>
    </w:p>
    <w:p w14:paraId="1170521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b.评审价相同的并列。</w:t>
      </w:r>
    </w:p>
    <w:p w14:paraId="0BDCDC95">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c.其他：</w:t>
      </w:r>
    </w:p>
    <w:p w14:paraId="3473F630">
      <w:pPr>
        <w:pStyle w:val="14"/>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p w14:paraId="6C72D88D">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3.1.2合格供应商提交的最后报价按照上文3.1.1款规定的价格扣除规则计算后，得出的价格称为最后报价评审价。</w:t>
      </w:r>
    </w:p>
    <w:p w14:paraId="548810EB">
      <w:pPr>
        <w:pStyle w:val="14"/>
        <w:ind w:firstLine="9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3.1.3 谈判小组将从质量和服务均能满足采购文件实质性响应要求的供应商中，按照最后报价评审价由低到高的顺序提出3名以上成交候选人，并编写评审报告。 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按照以下方式和顺序进行处理：</w:t>
      </w:r>
    </w:p>
    <w:p w14:paraId="57635D41">
      <w:pPr>
        <w:pStyle w:val="14"/>
        <w:ind w:firstLine="9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（1）谈判文件可以约定出现并列最低评审价情形时的优先顺序规则，具体规则为：</w:t>
      </w:r>
    </w:p>
    <w:p w14:paraId="155A7EC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p w14:paraId="687A1676">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（2）谈判文件未约定优先顺序规则时，则由谈判小组中的采购人代表从并列最低评审价名单中自行选择确定优先顺序</w:t>
      </w:r>
    </w:p>
    <w:p w14:paraId="68DB64D9">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（3）采购人代表放弃自行选择确定权利的，则通过随机抽取方式确定优先顺序。</w:t>
      </w:r>
    </w:p>
    <w:p w14:paraId="7114E86C">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四、评审报告</w:t>
      </w:r>
    </w:p>
    <w:p w14:paraId="235EFDDD">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4.1谈判小组完成评审后，应当编写评审报告并提交给采购人。</w:t>
      </w:r>
    </w:p>
    <w:p w14:paraId="5A60F5E1">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4.2评审报告应当包括以下主要内容：</w:t>
      </w:r>
    </w:p>
    <w:p w14:paraId="7C25A322">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（一）邀请供应商参加采购活动的具体方式和相关情况，以及参加采购活动的供应商名单；</w:t>
      </w:r>
    </w:p>
    <w:p w14:paraId="12BECD1B">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（二）评审日期和地点，谈判小组成员名单；</w:t>
      </w:r>
    </w:p>
    <w:p w14:paraId="2CCF0D79">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（三）评审情况记录和说明，包括对供应商的资格审查情况、供应商响应文件评审情况、谈判情况、报价情况等；</w:t>
      </w:r>
    </w:p>
    <w:p w14:paraId="1F955F7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（四）提出的成交候选人的名单及理由。</w:t>
      </w:r>
    </w:p>
    <w:p w14:paraId="00539DA1">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2BC14C44">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五、其他规定</w:t>
      </w:r>
    </w:p>
    <w:p w14:paraId="72FB55AF">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5.1其他规定</w:t>
      </w:r>
    </w:p>
    <w:p w14:paraId="58FE6191">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5.1.1评审应全程保密且不得透露给任一供应商或与评审工作无关的人员。</w:t>
      </w:r>
    </w:p>
    <w:p w14:paraId="2E69870F">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5.1.2评审将进行全程实时录音录像，录音录像资料随采购文件一并存档。</w:t>
      </w:r>
    </w:p>
    <w:p w14:paraId="34EED2CD">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5.1.3若供应商有任何试图干扰具体评审事务，影响谈判小组独立履行职责的行为，其响应无效且不予退还谈判保证金或通过保函进行索赔。情节严重的，由财政部门列入不良行为记录。</w:t>
      </w:r>
    </w:p>
    <w:p w14:paraId="1C5DFD8F">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5.1.4根据采购项目的特点和需要，需要加以详细说明的其他谈判程序规定、要求等内容：</w:t>
      </w:r>
    </w:p>
    <w:p w14:paraId="7ABA614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p w14:paraId="3FE803BB">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第2节 竞争性谈判须知</w:t>
      </w:r>
    </w:p>
    <w:p w14:paraId="6A22CD3D">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一、总则</w:t>
      </w:r>
    </w:p>
    <w:p w14:paraId="0D20261A">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1.适用范围：</w:t>
      </w:r>
    </w:p>
    <w:p w14:paraId="6B98FD19">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1.1适用于谈判文件载明项目的采购活动（以下简称：“本次采购活动”）。</w:t>
      </w:r>
    </w:p>
    <w:p w14:paraId="7B99E295">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2.定义及要求：</w:t>
      </w:r>
    </w:p>
    <w:p w14:paraId="639980E8">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2.1“采购标的”指谈判文件载明的需要采购的货物、服务、工程。</w:t>
      </w:r>
    </w:p>
    <w:p w14:paraId="46FC839D">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2.2“采购人”指本次采购项目的买方、或业主方、或甲方，具体见谈判文件第一章；“采购代理机构”系指接受采购人委托，组织开展竞争性谈判采购活动的代理机构，具体见谈判文件第一章。</w:t>
      </w:r>
    </w:p>
    <w:p w14:paraId="7CC1C98D">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2.3“潜在供应商”按照谈判文件第一章规定进行获取文件，且有意向参加本项目响应谈判的供应商。</w:t>
      </w:r>
    </w:p>
    <w:p w14:paraId="081678BA">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2.4“供应商”指按照谈判文件第一章规定进行获取文件，且已经提交响应文件的法人或其他组织或自然人。只有适合自然人参与和承接的政府采购项目，供应商才可以是自然人。</w:t>
      </w:r>
    </w:p>
    <w:p w14:paraId="7916DAB1">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2.5“单位负责人”指单位法定代表人（供应商为法人的）或法律、法规规定代表单位行使职权的主要负责人（供应商为其他组织的）。</w:t>
      </w:r>
    </w:p>
    <w:p w14:paraId="5B99DD78">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2.6“供应商代表”指供应商（为法人或其他组织的）的单位负责人或由其授权的委托代理人，即单位负责人授权书中载明的接受授权方。供应商为自然人的，由本人签字并附身份证明。</w:t>
      </w:r>
    </w:p>
    <w:p w14:paraId="4D2E7DB8">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3.合格的供应商：</w:t>
      </w:r>
    </w:p>
    <w:p w14:paraId="5C0D173D">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3.1一般规定</w:t>
      </w:r>
    </w:p>
    <w:p w14:paraId="28FB7642">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供应商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5A554B6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对提供福建省政府采购供应商所承诺事项的真实性、合法性及有效性负责，并已知晓所提供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D943490">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3.1.2为采购项目提供整体设计、规范编制或项目管理、监理、检测等服务的供应商，不得再参加该采购项目除整体设计、规范编制和项目管理、监理、检测等服务之外的其他采购活动。</w:t>
      </w:r>
    </w:p>
    <w:p w14:paraId="1CB36AF5">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3.1.3列入失信被执行人、重大税收违法案件当事人名单、政府采购严重违法失信行为记录名单及其他不符合《中华人民共和国政府采购法》第二十二条规定条件的供应商，不得参加政府采购活动。</w:t>
      </w:r>
    </w:p>
    <w:p w14:paraId="7E46321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供应商有责任检查自身情况，在响应文件中对是否违反以上一般规定做出如实声明，否则其响应文件将被否决。</w:t>
      </w:r>
    </w:p>
    <w:p w14:paraId="5FD50393">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3.2特别规定</w:t>
      </w:r>
    </w:p>
    <w:p w14:paraId="572F5E09">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3.2.1供应商的资格要求：详见竞争性谈判须知前附表第1项。</w:t>
      </w:r>
    </w:p>
    <w:p w14:paraId="1661843C">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3.2.2是否接受联合体形式的响应谈判：详见竞争性谈判须知前附表第2项。若接受联合体形式且供应商为联合体，则联合体各方除了应遵守本章第3.1条规定外，还应遵守下列规定：</w:t>
      </w:r>
    </w:p>
    <w:p w14:paraId="7E51ADCC">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（1）联合体各方应提交联合体协议，联合体协议应符合谈判文件规定。</w:t>
      </w:r>
    </w:p>
    <w:p w14:paraId="16C33D84">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（2）联合体各方不得再单独参加或与其他供应商另外组成联合体参加同一合同项下的响应谈判。</w:t>
      </w:r>
    </w:p>
    <w:p w14:paraId="340B8001">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（3）联合体各方应共同与采购人签订政府采购合同，就政府采购合同约定的事项对采购人承担连带责任。</w:t>
      </w:r>
    </w:p>
    <w:p w14:paraId="5E71548E">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21FBD65C">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（5）联合体一方放弃成交的，视为联合体整体放弃成交，联合体各方承担连带责任。</w:t>
      </w:r>
    </w:p>
    <w:p w14:paraId="48B4715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（6）如本项目不接受联合体报价而供应商为联合体的，或者本项目接受联合体报价但供应商组成的联合体不符合本章第3.2条规定的，其报价无效。</w:t>
      </w:r>
    </w:p>
    <w:p w14:paraId="33D0FC83">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14:paraId="68D91E62">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4.参与竞争性谈判费用：</w:t>
      </w:r>
    </w:p>
    <w:p w14:paraId="1330BDA6">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4.1除法律法规或采购文件另有规定之外，供应商应自行承担其准备与参加竞争性谈判所涉及的一切费用。</w:t>
      </w:r>
    </w:p>
    <w:p w14:paraId="27B4EE40">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二、竞争性谈判文件</w:t>
      </w:r>
    </w:p>
    <w:p w14:paraId="145E9E30">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5.竞争性谈判文件的组成：</w:t>
      </w:r>
    </w:p>
    <w:p w14:paraId="022B77D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5.1竞争性谈判文件由下述部分组成：</w:t>
      </w:r>
    </w:p>
    <w:p w14:paraId="5A0C1647">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第一章 采购公告（或采购邀请书）</w:t>
      </w:r>
    </w:p>
    <w:p w14:paraId="5783417E">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第二章 竞争性谈判须知</w:t>
      </w:r>
    </w:p>
    <w:p w14:paraId="44951E2A">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第三章 采购内容及要求</w:t>
      </w:r>
    </w:p>
    <w:p w14:paraId="71E67079">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第四章 合同主要条款及格式</w:t>
      </w:r>
    </w:p>
    <w:p w14:paraId="1C50DA7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第五章 首次响应文件格式</w:t>
      </w:r>
    </w:p>
    <w:p w14:paraId="7DB6EFFC">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5.2除上述内容以外，采购人、采购代理机构或者谈判小组在采购过程期间对谈判文件所作的澄清、修改或补充，均构成谈判文件的组成部分，对采购人和供应商具有约束力。</w:t>
      </w:r>
    </w:p>
    <w:p w14:paraId="408068F4">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6.竞争性谈判文件的澄清、补充或修改：</w:t>
      </w:r>
    </w:p>
    <w:p w14:paraId="01698053">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提交首次响应文件截止之日前，采购人、采购代理机构或者谈判小组可以对已发出的谈判文件进行必要的澄清、补充或者修改，澄清、补充或者修改的内容作为谈判文件的组成部分。澄清、补充或者修改的内容可能影响响应文件编制的，采购人、采购代理机构或者谈判小组将在提交首次响应文件截止时间3个工作日前，以书面形式通知所有获取谈判文件的潜在供应商，不足3个工作日的，采购人、采购代理机构或谈判小组将顺延提交首次响应文件的截止时间。</w:t>
      </w:r>
    </w:p>
    <w:p w14:paraId="022CEFED">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提交首次响应文件截止时间前，若采购人发布更正公告，则更正公告及其所发布的内容或信息（包括但不限于竞争性谈判文件的澄清、补充或修改等）作为谈判文件组成部分，对采购人和供应商具有约束力。更正公告作为采购人、采购代理机构或谈判小组通知所有潜在供应商的书面形式，潜在供应商务必随时关注谈判文件中载明的指定媒体，以免遗漏。</w:t>
      </w:r>
    </w:p>
    <w:p w14:paraId="116030D3">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三、响应文件编制</w:t>
      </w:r>
    </w:p>
    <w:p w14:paraId="7AC68694">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7.应标要求</w:t>
      </w:r>
    </w:p>
    <w:p w14:paraId="2F99E867">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供应商可按照采购包号，对竞争性谈判文件中载明的全部或部分采购包进行响应。对于能够详细列明采购标的技术、服务要求的采购项目，供应商响应时，对同一个采购包内所有的采购内容和要求必须进行完整响应，否则其相应采购包的响应文件将被否决。</w:t>
      </w:r>
    </w:p>
    <w:p w14:paraId="179136B7">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7.2供应商代表在同一个合同项下只能接受一个供应商的委托参加响应谈判，否则其响应文件将被否决。</w:t>
      </w:r>
    </w:p>
    <w:p w14:paraId="1E6FDAA9">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7.3供应商应仔细阅读谈判文件的所有内容和要求，按谈判文件的规定提供响应文件，并对其所提供的全部资料、承诺和声明的真实性、合法性和准确性负责。</w:t>
      </w:r>
    </w:p>
    <w:p w14:paraId="464C54C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7.4除非竞争性谈判须知前附表另有规定外，供应商提供的响应文件应使用中文文本，若有不同文字文本，以中文文本为准。</w:t>
      </w:r>
    </w:p>
    <w:p w14:paraId="6F1A728B">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674D13A">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7.6除非竞争性谈判须知前附表另有规定外，供应商承诺的报价应以人民币进行报价，合同实施结算时亦以人民币支付；所有计量均采用中华人民共和国法定计量单位。</w:t>
      </w:r>
    </w:p>
    <w:p w14:paraId="2E5B469D">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8.首次响应文件的组成：</w:t>
      </w:r>
    </w:p>
    <w:p w14:paraId="1A3C909E">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8.1首次响应文件包括但不限于下列部分：</w:t>
      </w:r>
    </w:p>
    <w:p w14:paraId="17D332C3">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（1）谈判响应声明</w:t>
      </w:r>
    </w:p>
    <w:p w14:paraId="3111FE01">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（2）开标（报价）一览表（含投标（响应）报价明细表）</w:t>
      </w:r>
    </w:p>
    <w:p w14:paraId="4507C174">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（3）资格证明文件</w:t>
      </w:r>
    </w:p>
    <w:p w14:paraId="5A519A99">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（4）谈判保证金凭证</w:t>
      </w:r>
    </w:p>
    <w:p w14:paraId="309DFB9C">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（5）技术和商务偏离表</w:t>
      </w:r>
    </w:p>
    <w:p w14:paraId="1A829B65">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（6）相关技术、商务、服务响应承诺及资料</w:t>
      </w:r>
    </w:p>
    <w:p w14:paraId="04C6E627">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（7）供应商提交符合政府采购政策的证明材料</w:t>
      </w:r>
    </w:p>
    <w:p w14:paraId="29A029AD">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（8）要求作为响应文件组成部分的其他内容（若有）</w:t>
      </w:r>
    </w:p>
    <w:p w14:paraId="762EEB24">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9.响应文件有效期：</w:t>
      </w:r>
    </w:p>
    <w:p w14:paraId="3C00CCB3">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9.1响应文件有效期见竞争性谈判须知前附表第3项，响应文件承诺的有效期不得少于谈判文件载明的有效期，否则其响应文件将被否决。</w:t>
      </w:r>
    </w:p>
    <w:p w14:paraId="1E5BB667">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特殊情况下采购人可于响应文件有效期满之前要求供应商同意延长有效期，要求与答复均应为书面形式。供应商可以拒绝延长有效期，且其谈判保证金可以退还，但其供应商资格将被取消。同意延长有效期的供应商，不需要也不允许修改其响应文件及谈判承诺，但将要求其相应延长谈判保证金有效期，有关退还和不予退还谈判保证金的规定在有效期延长期内继续有效。</w:t>
      </w:r>
    </w:p>
    <w:p w14:paraId="36FD3E65">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10.谈判保证金：</w:t>
      </w:r>
    </w:p>
    <w:p w14:paraId="6986C21C">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供应商应按竞争性谈判文件规定的金额、形式等要求提交谈判保证金。谈判文件若接受联合体形式且供应商为联合体的，则由联合体中的牵头方负责提交谈判保证金，其提交的谈判保证金对联合体各方均具有约束力。</w:t>
      </w:r>
    </w:p>
    <w:p w14:paraId="43CDFDC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10.1.1供应商以汇款形式缴纳谈判保证金的，应从其银行账户（基本存款账户）按照下列方式：公对公转账方式向谈判文件载明的谈判保证金账户提交谈判保证金。谈判保证金应于首次响应文件递交截止时间前到达谈判文件载明的谈判保证金账户，否则视为谈判保证金未提交。</w:t>
      </w:r>
    </w:p>
    <w:p w14:paraId="418FC53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10.1.2供应商以电子保函形式提交谈判保证金的，可在谈判文件载明的首次响应文件递交截止时间前通过福建省政府采购平台“保函服务”栏目办理电子保函并在电汇或银行转账单上注明（项目编号）；在首次响应文件递交截止时间前将电子保函文件放入电子响应文件中，否则视为未提交谈判保证金。保函的有效期应等于或长于电子响应文件承诺的有效期，否则其响应文件将被否决。</w:t>
      </w:r>
    </w:p>
    <w:p w14:paraId="7102598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10.1.3其他形式： 无</w:t>
      </w:r>
    </w:p>
    <w:p w14:paraId="64C089F8">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10.2谈判保证金为响应文件的重要组成部分之一。谈判保证金用于保护本次谈判活动免受供应商的违约或失信行为而引起的风险。未按规定提交谈判保证金的，其响应文件将被否决。</w:t>
      </w:r>
    </w:p>
    <w:p w14:paraId="296124A4">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10.3谈判保证金退还：</w:t>
      </w:r>
    </w:p>
    <w:p w14:paraId="599E9D5A">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10.3.1采购人或者采购代理机构将在采购活动结束后及时退还供应商的保证金，但因供应商自身原因导致无法及时退还的除外（比如：采购人委托代理机构组织谈判采购，成交的供应商未向采购代理机构出具已签订合同证明材料，造成谈判保证金退还时间延误的结果，由成交的供应商自行承担和谅解等）。未成交供应商的保证金将在成交通知书发出后5个工作日内退还，成交供应商的保证金将在采购合同签订后5个工作日内退还。关于谈判保证金退还的其它要求见竞争性谈判须知前附表第4项。</w:t>
      </w:r>
    </w:p>
    <w:p w14:paraId="54F8B4A4">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10.3.2质疑或投诉涉及的供应商，若其谈判保证金尚未退还，则待质疑或投诉处理完毕后，且没有发生法律法规或者谈判文件规定的不予退还谈判保证金情形，则由采购人或采购代理机构给予及时退还。</w:t>
      </w:r>
    </w:p>
    <w:p w14:paraId="528D573A">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10.4如果供应商发生以下任何一种情况时，其谈判保证金将被不予退还或通过保函进行索赔：</w:t>
      </w:r>
    </w:p>
    <w:p w14:paraId="2468CC8A">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(1)供应商在提交响应文件截止时间后撤回响应文件的；</w:t>
      </w:r>
    </w:p>
    <w:p w14:paraId="757E5CC4">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(2)供应商在响应文件中提供虚假材料的；</w:t>
      </w:r>
    </w:p>
    <w:p w14:paraId="60EEBDC5">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(3)除因不可抗力或谈判文件认可的情形以外，成交供应商不与采购人签订合同的；</w:t>
      </w:r>
    </w:p>
    <w:p w14:paraId="2B8813C5">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(4)供应商与采购人、其他供应商或者采购代理机构恶意串通的；</w:t>
      </w:r>
    </w:p>
    <w:p w14:paraId="29AE0ED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(5)供应商在提交最后报价后要求退出谈判的；</w:t>
      </w:r>
    </w:p>
    <w:p w14:paraId="77B79D91">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(6)供应商假借以他人名义参加谈判或者以其他方式弄虚作假，骗取成交；</w:t>
      </w:r>
    </w:p>
    <w:p w14:paraId="0D49D0F2">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(7)国家法律法规以及谈判文件中规定的其他谈判保证金不予退还的情形。</w:t>
      </w:r>
    </w:p>
    <w:p w14:paraId="1D414D43">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上述不予退还谈判保证金的情况不能抵偿给采购人或采购代理机构造成损失的，供应商还要承担赔偿责任。</w:t>
      </w:r>
    </w:p>
    <w:p w14:paraId="23303514">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11.纸质响应文件基本编制要求：</w:t>
      </w:r>
    </w:p>
    <w:p w14:paraId="5935107F">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供应商须编制由本须知规定组成的响应文件正副本份数详见竞争性谈判须知前附表第5项。响应文件正本和全部副本均应使用不能擦去的墨料或墨水打印、书写或复印，副本可以用正本的完整复印件。响应文件封面上应标明“正本”、“副本”字样。正本与副本内容如有不一致，则以正本为准。</w:t>
      </w:r>
    </w:p>
    <w:p w14:paraId="2F8F3B7D">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11.2响应文件应由供应商代表签字并加盖公章。供应商代表如果不是竞争性谈判须知中定义的“单位负责人”，则其响应文件中还必须提供“单位负责人授权书”。</w:t>
      </w:r>
    </w:p>
    <w:p w14:paraId="15816B1A">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11.3响应文件应尽量避免涂改、行间插字或删除。如果出现上述情况，改动之处应加盖供应商单位公章或由供应商代表签字确认。</w:t>
      </w:r>
    </w:p>
    <w:p w14:paraId="3E6FCFEE">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11.4供应商应提交证明其拟提供货物、服务或工程符合谈判文件要求的技术和商务响应文件，该文件可以是文字资料、图纸和数据，并对拟提供的货物、服务或工程的主要内容进行详细描述。</w:t>
      </w:r>
    </w:p>
    <w:p w14:paraId="76A906FA">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12.纸质响应文件的密封、标识、签署和提交</w:t>
      </w:r>
    </w:p>
    <w:p w14:paraId="5D9987DA">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12.1供应商应当将响应文件密封包装提交，并在外封套上标识项目名称、项目编号、供应商单位名称以及“于 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14:paraId="0ACC9629">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12.2供应商应当在谈判文件规定的提交响应文件截止时间前，将首次响应文件密封送达谈判文件规定的指定地点。在截止时间后送达的首次响应文件为无效文件，采购人、采购代理机构或者谈判小组将不予接收。</w:t>
      </w:r>
    </w:p>
    <w:p w14:paraId="1E511966">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供应商在首次响应文件递交截止时间前，可以对其所提交的响应文件进行补充、修改或者撤回，并书面通知采购人、采购代理机构或谈判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谈判须知中定义的“单位负责人”，则还必须提供“单位负责人授权书”），或者加盖供应商单位公章方可生效，否则采购人、采购代理机构或谈判小组将视为无效补充、修改或者撤回。采购人、采购代理机构或谈判小组不接受供应商口头、电话、传真或电子邮件形式提交的补充、修改或者撤回。</w:t>
      </w:r>
    </w:p>
    <w:p w14:paraId="70F5EC9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供应商在谈判过程中根据谈判小组要求，提交的有关澄清、说明、补充、更正响应文件以及最后报价响应文件等资料，均应由供应商代表签署（供应商代表如果不是竞争性谈判须知中定义的“单位负责人”，则还必须提供“单位负责人授权书”），或者加盖供应商单位公章。</w:t>
      </w:r>
    </w:p>
    <w:p w14:paraId="0A4E07E1">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12.5除《政府采购非招标采购方式管理办法》等相关法律法规及财政部门颁布的规范性文件允许的两家供应商进行竞争性谈判采购情形外，首次响应文件递交截止时间后，提交响应文件的供应商不足三家的，本次竞争性谈判活动终止，除采购任务取消情形外，采购人将依法重新组织采购或者采取其他方式采购。</w:t>
      </w:r>
    </w:p>
    <w:p w14:paraId="302F765A">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四、竞争性谈判</w:t>
      </w:r>
    </w:p>
    <w:p w14:paraId="2AD0F187">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13.评审和谈判基本准则</w:t>
      </w:r>
    </w:p>
    <w:p w14:paraId="47D604F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13.1对所有供应商的评审和谈判，都采用相同的程序和标准。</w:t>
      </w:r>
    </w:p>
    <w:p w14:paraId="2FCC42CA">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13.2谈判及评审过程将严格按照谈判文件的要求和条件进行，谈判小组将根据供应商的响应文件，按谈判文件规定的谈判程序和评定成交标准进行评审和谈判，并推荐成交候选人。</w:t>
      </w:r>
    </w:p>
    <w:p w14:paraId="7C492BAC">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14.谈判程序以及评定成交标准</w:t>
      </w:r>
    </w:p>
    <w:p w14:paraId="713AC4CC">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14.1采购人将根据项目的特点依法组建谈判小组。谈判小组将根据谈判文件规定的程序、评定成交标准等内容对供应商进行评审、谈判。</w:t>
      </w:r>
    </w:p>
    <w:p w14:paraId="3F5B68EB">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 在进入谈判阶段之前，谈判小组将对供应商提交的首次响应文件中资格证明文件以及其他响应文件是否对谈判文件的要求作出实质性响应进行审查。如果供应商资格审查和实质性响应审查不合格，则其响应文件将被谈判小组否决，按无效处理，不进入谈判阶段，谈判小组将告知有关供应商。</w:t>
      </w:r>
    </w:p>
    <w:p w14:paraId="288269F7">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14.2.1供应商有下列情况之一者，其提交的响应文件将被视为未实质性响应谈判文件要求，谈判小组将否决其响应文件，按无效处理：</w:t>
      </w:r>
    </w:p>
    <w:p w14:paraId="6C2E5FB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p>
    <w:tbl>
      <w:tblPr>
        <w:tblStyle w:val="1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14:paraId="3828B3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09080D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序号</w:t>
            </w:r>
          </w:p>
        </w:tc>
        <w:tc>
          <w:tcPr>
            <w:tcW w:w="3115" w:type="dxa"/>
          </w:tcPr>
          <w:p w14:paraId="63AE834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符合审查要求概况</w:t>
            </w:r>
          </w:p>
        </w:tc>
        <w:tc>
          <w:tcPr>
            <w:tcW w:w="4153" w:type="dxa"/>
          </w:tcPr>
          <w:p w14:paraId="50E2397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评审点具体描述</w:t>
            </w:r>
          </w:p>
        </w:tc>
      </w:tr>
      <w:tr w14:paraId="6B807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D1DD4F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115" w:type="dxa"/>
          </w:tcPr>
          <w:p w14:paraId="3502F09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情形1</w:t>
            </w:r>
          </w:p>
        </w:tc>
        <w:tc>
          <w:tcPr>
            <w:tcW w:w="4153" w:type="dxa"/>
          </w:tcPr>
          <w:p w14:paraId="2BEBC28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响应文件中提供的资格证明文件不全的；</w:t>
            </w:r>
          </w:p>
        </w:tc>
      </w:tr>
      <w:tr w14:paraId="2043EE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98E659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115" w:type="dxa"/>
          </w:tcPr>
          <w:p w14:paraId="2DCAE21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情形2</w:t>
            </w:r>
          </w:p>
        </w:tc>
        <w:tc>
          <w:tcPr>
            <w:tcW w:w="4153" w:type="dxa"/>
          </w:tcPr>
          <w:p w14:paraId="1C40F62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响应文件未按谈判文件规定由供应商代表签字，或未按谈判文件规定加盖供应商单位公章的；或供应商代表未获得有效授权的；</w:t>
            </w:r>
          </w:p>
        </w:tc>
      </w:tr>
      <w:tr w14:paraId="074871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36F2D7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115" w:type="dxa"/>
          </w:tcPr>
          <w:p w14:paraId="63E2FC4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情形3</w:t>
            </w:r>
          </w:p>
        </w:tc>
        <w:tc>
          <w:tcPr>
            <w:tcW w:w="4153" w:type="dxa"/>
          </w:tcPr>
          <w:p w14:paraId="28BBFB5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供应商未按谈判文件规定提交谈判保证金的；</w:t>
            </w:r>
          </w:p>
        </w:tc>
      </w:tr>
      <w:tr w14:paraId="18867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9C773C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115" w:type="dxa"/>
          </w:tcPr>
          <w:p w14:paraId="71D5161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情形4</w:t>
            </w:r>
          </w:p>
        </w:tc>
        <w:tc>
          <w:tcPr>
            <w:tcW w:w="4153" w:type="dxa"/>
          </w:tcPr>
          <w:p w14:paraId="277B3B0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响应文件有效期不满足谈判文件要求的；</w:t>
            </w:r>
          </w:p>
        </w:tc>
      </w:tr>
      <w:tr w14:paraId="0B2E8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BDE6DF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115" w:type="dxa"/>
          </w:tcPr>
          <w:p w14:paraId="5BD31B9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情形5</w:t>
            </w:r>
          </w:p>
        </w:tc>
        <w:tc>
          <w:tcPr>
            <w:tcW w:w="4153" w:type="dxa"/>
          </w:tcPr>
          <w:p w14:paraId="06856D8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响应内容与谈判采购内容及要求有重大偏离或保留的，限制了采购人的权利或者减少成交供应商合同项下的义务；（由于谈判项目本身特点，不能详细列明采购标的的技术、服务要求的除外）；</w:t>
            </w:r>
          </w:p>
        </w:tc>
      </w:tr>
      <w:tr w14:paraId="7B5E2C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D599BC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3115" w:type="dxa"/>
          </w:tcPr>
          <w:p w14:paraId="170323C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情形6</w:t>
            </w:r>
          </w:p>
        </w:tc>
        <w:tc>
          <w:tcPr>
            <w:tcW w:w="4153" w:type="dxa"/>
          </w:tcPr>
          <w:p w14:paraId="41FE677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响应文件中附有采购人无法接受的条件的；</w:t>
            </w:r>
          </w:p>
        </w:tc>
      </w:tr>
      <w:tr w14:paraId="531D96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3F2DAE6">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3115" w:type="dxa"/>
          </w:tcPr>
          <w:p w14:paraId="397A8A3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情形7</w:t>
            </w:r>
          </w:p>
        </w:tc>
        <w:tc>
          <w:tcPr>
            <w:tcW w:w="4153" w:type="dxa"/>
          </w:tcPr>
          <w:p w14:paraId="02C7101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不符合谈判文件中规定的其它实质性条款。</w:t>
            </w:r>
          </w:p>
        </w:tc>
      </w:tr>
    </w:tbl>
    <w:p w14:paraId="25E3598A">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谈判小组决定供应商的响应性只根据响应文件本身的内容，而不寻求其他的外部证据。</w:t>
      </w:r>
    </w:p>
    <w:p w14:paraId="765F6F17">
      <w:pPr>
        <w:pStyle w:val="14"/>
        <w:ind w:firstLine="96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14.2.2其他情形</w:t>
      </w:r>
    </w:p>
    <w:p w14:paraId="6A76827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p>
    <w:p w14:paraId="6385A2A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技术符合性</w:t>
      </w:r>
    </w:p>
    <w:tbl>
      <w:tblPr>
        <w:tblStyle w:val="1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14:paraId="2804A3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C88F95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情形</w:t>
            </w:r>
          </w:p>
        </w:tc>
        <w:tc>
          <w:tcPr>
            <w:tcW w:w="831" w:type="dxa"/>
          </w:tcPr>
          <w:p w14:paraId="786DBBC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是否客观项</w:t>
            </w:r>
          </w:p>
        </w:tc>
        <w:tc>
          <w:tcPr>
            <w:tcW w:w="4153" w:type="dxa"/>
          </w:tcPr>
          <w:p w14:paraId="75BE5BC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明细</w:t>
            </w:r>
          </w:p>
        </w:tc>
      </w:tr>
      <w:tr w14:paraId="1AD24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A1A0CA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技术评审</w:t>
            </w:r>
          </w:p>
        </w:tc>
        <w:tc>
          <w:tcPr>
            <w:tcW w:w="831" w:type="dxa"/>
          </w:tcPr>
          <w:p w14:paraId="4FCB730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w:t>
            </w:r>
          </w:p>
        </w:tc>
        <w:tc>
          <w:tcPr>
            <w:tcW w:w="4153" w:type="dxa"/>
          </w:tcPr>
          <w:p w14:paraId="0BAB028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谈判文件第三章“二、技术和服务要求”中所有内容为不允许负偏离的实质性要求，若出现负偏离， 则按未实质性响应谈判文件要求处理，其谈判无效。</w:t>
            </w:r>
          </w:p>
        </w:tc>
      </w:tr>
    </w:tbl>
    <w:p w14:paraId="5A8BB65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商务符合性</w:t>
      </w:r>
    </w:p>
    <w:tbl>
      <w:tblPr>
        <w:tblStyle w:val="1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53"/>
      </w:tblGrid>
      <w:tr w14:paraId="05972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9F8D35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情形</w:t>
            </w:r>
          </w:p>
        </w:tc>
        <w:tc>
          <w:tcPr>
            <w:tcW w:w="831" w:type="dxa"/>
          </w:tcPr>
          <w:p w14:paraId="5934B0F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是否客观项</w:t>
            </w:r>
          </w:p>
        </w:tc>
        <w:tc>
          <w:tcPr>
            <w:tcW w:w="4153" w:type="dxa"/>
          </w:tcPr>
          <w:p w14:paraId="114D17F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明细</w:t>
            </w:r>
          </w:p>
        </w:tc>
      </w:tr>
      <w:tr w14:paraId="0EA60D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A06169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商务评审</w:t>
            </w:r>
          </w:p>
        </w:tc>
        <w:tc>
          <w:tcPr>
            <w:tcW w:w="831" w:type="dxa"/>
          </w:tcPr>
          <w:p w14:paraId="2C7BF3C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w:t>
            </w:r>
          </w:p>
        </w:tc>
        <w:tc>
          <w:tcPr>
            <w:tcW w:w="4153" w:type="dxa"/>
          </w:tcPr>
          <w:p w14:paraId="757B8D5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谈判文件第三章“三、商务条件”中所有内容为不允许负偏离的实质性要求，若出现负偏离， 则按未实质性响应谈判文件要求处理，其谈判无效。</w:t>
            </w:r>
          </w:p>
        </w:tc>
      </w:tr>
    </w:tbl>
    <w:p w14:paraId="2CE0037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价格符合性：无</w:t>
      </w:r>
    </w:p>
    <w:p w14:paraId="54A1AA36">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谈判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谈判小组要求供应商澄清、说明或者更正响应文件应当以书面形式作出。</w:t>
      </w:r>
    </w:p>
    <w:p w14:paraId="10E34AC7">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只有资格审查和实质性响应审查合格的供应商才能进入谈判阶段。谈判小组所有成员将集中与单一供应商分别进行谈判，并给予所有参加谈判的合格供应商平等的谈判机会。谈判过程中，谈判小组可以根据谈判文件和谈判情况实质性变动采购需求中的技术、服务要求以及合同草案条款，但不得变动竞争性谈判文件中的其他内容。实质性变动的内容，须经采购人代表确认。谈判过程中对谈判文件作出的实质性变动是谈判文件的有效组成部分，谈判小组将及时以书面形式同时通知所有参加谈判的供应商。根据采购项目的特点和需要，在谈判过程中可能发生实质性变动的内容详见竞争性谈判须知前附表第6项。</w:t>
      </w:r>
    </w:p>
    <w:p w14:paraId="3F2F440D">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14.5合格供应商应当按照谈判文件的变动情况和谈判小组的要求提交补充响应文件（首次响应文件中已经提交过的如资格证明文件等资料，不用重新提供），并由供应商代表签字或加盖供应商单位公章。供应商代表如果不是竞争性谈判须知中定义的“单位负责人”，则还必须提供“单位负责人授权书”。供应商为自然人的，应当由本人签字并附身份证明。</w:t>
      </w:r>
    </w:p>
    <w:p w14:paraId="44901564">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14.6谈判文件能够详细列明采购标的的技术、服务要求的，谈判结束后，谈判小组应当要求所有继续参加谈判的供应商在规定时间内提交最后报价。属于《政府采购非招标采购方式管理办法》等相关法律法规及财政部门颁布的规范性文件允许的两家供应商进行竞争性谈判采购情形，则提交最后报价的供应商可以为2家。</w:t>
      </w:r>
    </w:p>
    <w:p w14:paraId="6428279F">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14.7谈判文件不能详细列明采购标的的技术、服务要求，需经谈判由供应商提供最终设计方案或解决方案的，谈判结束后，谈判小组应当按照少数服从多数的原则投票推荐3家以上供应商的设计方案或者解决方案，具体推荐数量和投票细则等内容按照“竞争性谈判须知前附表”中专项附件：“评定成交的标准和方法”的相关条款规定执行，并要求其在规定时间内提交最后报价。属于《政府采购非招标采购方式管理办法》等相关法律法规及财政部门颁布的规范性文件允许的两家供应商进行竞争性谈判采购情形，则提交最后报价的供应商可以为2家。</w:t>
      </w:r>
    </w:p>
    <w:p w14:paraId="2351160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14.8最后报价是供应商响应文件的有效组成部分。如果供应商的最后报价明显低于其他最后报价，使得其最后报价有可能影响商品或服务质量或者不能诚信履约的，供应商应当按照谈判小组要求，在规定时间内作出书面说明，必要时提交相关证明材料；供应商不能合理说明其报价合理性的，谈判小组可以做无效响应文件和无效报价处理。</w:t>
      </w:r>
    </w:p>
    <w:p w14:paraId="02E92C8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14.9谈判小组将从质量和服务均能满足采购文件实质性响应要求的供应商中，按照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相应处理方式按照“竞争性谈判须知前附表”中专项附件：“评定成交的标准和方法”的相关条款规定执行。</w:t>
      </w:r>
    </w:p>
    <w:p w14:paraId="401002E7">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14.10供应商提交的响应文件和资料将给予保密，但不退回（有关证件或证照的原件除外）。</w:t>
      </w:r>
    </w:p>
    <w:p w14:paraId="3370459C">
      <w:pPr>
        <w:pStyle w:val="14"/>
        <w:jc w:val="left"/>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五、合同授予</w:t>
      </w:r>
    </w:p>
    <w:p w14:paraId="5E90FCB5">
      <w:pPr>
        <w:pStyle w:val="1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参考文本</w:t>
      </w:r>
    </w:p>
    <w:p w14:paraId="105653AD">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15.授予合同的准则：</w:t>
      </w:r>
    </w:p>
    <w:p w14:paraId="13BD3D82">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15.1除不可抗力等因素外，合同将授予响应文件符合竞争性谈判文件要求，能够圆满地履行合同，且被谈判小组推</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 xml:space="preserve"> 荐为第一成交候选人的供应商。</w:t>
      </w:r>
    </w:p>
    <w:p w14:paraId="028F360F">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 政府采购合同履行中，采购人需追加与合同标的相同的货物、工程或者服务的，在不改变合同其他条款的前提下，可以与成交供应商协商签订补充合同，但所有补充合同的采购金额不得超过原合同采购金额的百分之十。</w:t>
      </w:r>
    </w:p>
    <w:p w14:paraId="3C2FAA5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15.3为维护国家利益和社会公共利益，最低报价不是被授予合同的绝对保证。</w:t>
      </w:r>
    </w:p>
    <w:p w14:paraId="105A682E">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16.确定成交供应商：</w:t>
      </w:r>
    </w:p>
    <w:p w14:paraId="06E9919D">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16.1采购人委托代理机构组织竞争性谈判采购活动的，采购代理机构在评审结束后2个工作日内将评审报告送采购人确认。</w:t>
      </w:r>
    </w:p>
    <w:p w14:paraId="1A7F6D9C">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采购人在收到评审报告后5个工作日内，从评审报告提出的成交候选人中，根据质量和服务均能满足采购文件实质性响应要求且最后报价评审价最低的原则确定成交供应商，也可以书面授权谈判小组直接确定成交供应商。采购人逾期未确定成交供应商且不提出异议的，视为确定评审报告提出的最后报价评审价最低的供应商为成交供应商。</w:t>
      </w:r>
    </w:p>
    <w:p w14:paraId="3C59578B">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17.成交通知:</w:t>
      </w:r>
    </w:p>
    <w:p w14:paraId="2A00C576">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采购人或者采购代理机构在成交供应商确定后2个工作日内，在省级以上财政部门指定的媒体上公告成交结果，同时向成交供应商发出成交通知书。采用书面推荐供应商参加采购活动的，还将公告采购人和评审专家的推荐意见。</w:t>
      </w:r>
    </w:p>
    <w:p w14:paraId="5662E4D4">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成交通知书对采购人和成交供应商具有同等法律效力。除不可抗力因素或政策原因外，成交通知书发出后，采购人改变成交结果，或者成交供应商拒绝签订政府采购合同的，均应当承担相应的法律责任。未成交供应商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14:paraId="36F0FA56">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18.签订合同：</w:t>
      </w:r>
    </w:p>
    <w:p w14:paraId="3D08D0D9">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采购人与成交供应商应详见须知前附表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供应商应当按照成交通知书的规定和要求，及时与采购人签订合同。</w:t>
      </w:r>
    </w:p>
    <w:p w14:paraId="58CD9489">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18.2竞争性谈判文件、成交供应商的响应文件及其有关澄清承诺文件等，均为签订政府采购合同的依据和组成部分。</w:t>
      </w:r>
    </w:p>
    <w:p w14:paraId="11E8BB9B">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18.3采购人不得向成交供应商提出超出竞争性谈判文件以外的任何要求作为签订合同的条件，不得与成交供应商订立背离竞争性谈判文件确定的合同文本以及采购标的、规格型号、采购金额、采购数量、技术和服务要求等实质性内容的协议。</w:t>
      </w:r>
    </w:p>
    <w:p w14:paraId="52DBD111">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六、询问、质疑与投诉</w:t>
      </w:r>
    </w:p>
    <w:p w14:paraId="383C0275">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19.询问</w:t>
      </w:r>
    </w:p>
    <w:p w14:paraId="46E49075">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19.1潜在供应商或供应商对本次采购活动的有关事项若有疑问，可向采购人或采购代理机构提出询问，采购人或采购代理机构将按照政府采购法及实施条例的有关规定进行答复。</w:t>
      </w:r>
    </w:p>
    <w:p w14:paraId="65B1FB52">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20.质疑</w:t>
      </w:r>
    </w:p>
    <w:p w14:paraId="3F2403C7">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20.1质疑应在政府采购法及实施条例规定的时效内提出，并符合下列条件：</w:t>
      </w:r>
    </w:p>
    <w:p w14:paraId="56D3823E">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20.1.1对谈判文件提出质疑的，质疑人应为潜在供应商，且两者的身份、名称等均应保持一致。对采购过程、结果提出质疑的，质疑人应为供应商，且两者的身份、名称等均应保持一致。提出质疑的供应商应当是参与所质疑项目采购活动的供应商。</w:t>
      </w:r>
    </w:p>
    <w:p w14:paraId="3BFA85A5">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20.1.2质疑人应提交质疑函原件。</w:t>
      </w:r>
    </w:p>
    <w:p w14:paraId="6C13605E">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20.1.3质疑函应包括下列主要内容：</w:t>
      </w:r>
    </w:p>
    <w:p w14:paraId="76E7A4D6">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质疑人的基本信息，至少包括：全称、地址、邮政编码、联系人及联系电话等；适合自然人参加谈判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5254BB11">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②所质疑项目的基本信息，至少包括：项目编号、项目名称等；</w:t>
      </w:r>
    </w:p>
    <w:p w14:paraId="2F571362">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③所质疑的具体事项（以下简称：“质疑事项”）；</w:t>
      </w:r>
    </w:p>
    <w:p w14:paraId="0D8B1B7C">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④质疑人自身权益受到损害的事实依据和证明材料，至少包括：</w:t>
      </w:r>
    </w:p>
    <w:p w14:paraId="494ECDD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a1所质疑的具体事项事实存在的证明材料；</w:t>
      </w:r>
    </w:p>
    <w:p w14:paraId="51ED824B">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a2所质疑的具体事项事实导致质疑人自身权益受到损害的证明材料，如：采购文件、采购过程或成交结果违法违规，损害自己合法权益等证明材料；</w:t>
      </w:r>
    </w:p>
    <w:p w14:paraId="27AF79DF">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6E40B63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⑤针对质疑事项提出的明确请求和法律依据，</w:t>
      </w:r>
    </w:p>
    <w:p w14:paraId="0D8C985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述明确请求指质疑人提出质疑的目的、希望采购人或采购代理机构对其质疑作出的处理结果，如：暂停采购活动、修改谈判文件、停止或纠正违法违规行为、成交结果无效、废标、重新采购等，质疑人提出质疑请求还应当对相应的法律依据进行说明。</w:t>
      </w:r>
    </w:p>
    <w:p w14:paraId="0F9661F5">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⑥提出质疑的日期以及质疑人代表联系方式，至少包括：姓名、手机、电子信箱、邮寄地址等。</w:t>
      </w:r>
    </w:p>
    <w:p w14:paraId="4F0947A9">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20.2对不符合前文第20.1条规定的质疑，采购人或采购代理机构将按照下列规定进行处理：</w:t>
      </w:r>
    </w:p>
    <w:p w14:paraId="40E31CCF">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20.2.1超过质疑时效提交的或者质疑人不是参与所质疑项目采购活动的供应商，书面告知质疑人其质疑不成立的原因和理由。</w:t>
      </w:r>
    </w:p>
    <w:p w14:paraId="143E8825">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274A94D2">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20.2.3质疑人修改、补充质疑函超过质疑时效提交的按20.2.1款处理。供应商提交质疑函时，要认真阅读本章第20条关于质疑的相关规定，以免内容或资料不齐，需要修改补充而延误时间。</w:t>
      </w:r>
    </w:p>
    <w:p w14:paraId="17A9234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20.3对符合前文第20.1条规定的质疑，采购人或采购代理机构将按照政府采购法及实施条例的有关规定进行答复。</w:t>
      </w:r>
    </w:p>
    <w:p w14:paraId="02D88B6C">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21.投诉</w:t>
      </w:r>
    </w:p>
    <w:p w14:paraId="1C6CB475">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21.1若对质疑答复不满意或质疑答复未在答复期限内作出，质疑人可在答复期限届满之日起15个工作日内向谈判文件中载明的监督管理部门投诉。</w:t>
      </w:r>
    </w:p>
    <w:p w14:paraId="4D43DFA6">
      <w:pPr>
        <w:pStyle w:val="14"/>
        <w:ind w:firstLine="480"/>
        <w:jc w:val="both"/>
        <w:rPr>
          <w:rFonts w:hint="eastAsia" w:ascii="宋体" w:hAnsi="宋体" w:eastAsia="宋体" w:cs="宋体"/>
          <w:color w:val="auto"/>
          <w:highlight w:val="none"/>
        </w:rPr>
      </w:pPr>
      <w:r>
        <w:rPr>
          <w:rFonts w:hint="eastAsia" w:ascii="宋体" w:hAnsi="宋体" w:eastAsia="宋体" w:cs="宋体"/>
          <w:color w:val="auto"/>
          <w:sz w:val="21"/>
          <w:szCs w:val="21"/>
          <w:highlight w:val="none"/>
        </w:rPr>
        <w:t>21.2投诉应有明确的请求和必要的证明材料，投诉的事项不得超出已质疑事项的范围。</w:t>
      </w:r>
    </w:p>
    <w:p w14:paraId="04DA24AE">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七、有关信息公告和监督部门</w:t>
      </w:r>
    </w:p>
    <w:p w14:paraId="3F37B389">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22.政府采购信息公告媒体</w:t>
      </w:r>
    </w:p>
    <w:p w14:paraId="231AD71A">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本项目的有关信息，包括但不限于采购公告、更正公告（若有）、谈判文件、谈判文件的澄清或修改（若有）、成交公告、终止公告（若有）、废标公告（若有）等都将在谈判文件载明的指定媒体发布。潜在供应商或供应商务必随时关注，以免遗漏。</w:t>
      </w:r>
    </w:p>
    <w:p w14:paraId="23B43A4F">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22.2信息公告指定媒体：详见竞争性谈判须知前附表第7项。</w:t>
      </w:r>
    </w:p>
    <w:p w14:paraId="2E331838">
      <w:pPr>
        <w:pStyle w:val="14"/>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23.监督管理部门</w:t>
      </w:r>
    </w:p>
    <w:p w14:paraId="30BE04AC">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23.1谈判采购活动的监督管理部门详见竞争性谈判须知前附表第8项。</w:t>
      </w:r>
    </w:p>
    <w:p w14:paraId="5551FB49">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八、政府采购政策</w:t>
      </w:r>
    </w:p>
    <w:p w14:paraId="0B59100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24、政府采购政策由财政部根据国家的经济和社会发展政策并会同国家有关部委制定，包括但不限于下列管理办法或措施：</w:t>
      </w:r>
    </w:p>
    <w:p w14:paraId="3E52F24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24.1本国产品与非本国产品相关约定</w:t>
      </w:r>
    </w:p>
    <w:p w14:paraId="2A09A77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24.1.1本国产品</w:t>
      </w:r>
    </w:p>
    <w:p w14:paraId="400DA0C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390C205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411ABC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（3）对本国产品的支持政策 政府采购活动中既有本国产品又有非本国产品参与竞争的，依法对本国产品给予价格评审优惠，对本国产品的报价给予20%的价格扣除，用扣除后的价格参与评审。</w:t>
      </w:r>
    </w:p>
    <w:p w14:paraId="57436A6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48DA13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24.1.2 非本国产品</w:t>
      </w:r>
    </w:p>
    <w:p w14:paraId="5076AFB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24.1.2.1 进口产品：指通过中国海关报关验放进入中国境内且产自关境外的产品，其中：</w:t>
      </w:r>
    </w:p>
    <w:p w14:paraId="220E46E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4416725">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（2）凡在海关特殊监管区域内企业生产或加工（包括从境外进口料件）销往境内其他地区的产品，不作为政府采购项下进口产品。</w:t>
      </w:r>
    </w:p>
    <w:p w14:paraId="7ACE0EED">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（3）对从境外进入海关特殊监管区域，再经办理报关手续后从海关特殊监管区进入境内其他地区的产品，认定为进口产品。</w:t>
      </w:r>
    </w:p>
    <w:p w14:paraId="4E26049E">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（4）谈判文件列明不允许或未列明允许进口产品参加报价的，均视为拒绝进口产品参加报价。</w:t>
      </w:r>
    </w:p>
    <w:p w14:paraId="752CC81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24.1.2.2 其它非本国产品：指非进口产品且不符合本国产品标准的产品。</w:t>
      </w:r>
    </w:p>
    <w:p w14:paraId="7F74A41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 </w:t>
      </w:r>
    </w:p>
    <w:p w14:paraId="291BEF65">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531C283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（1）中小企业指符合下列条件的中型、小型、微型企业：</w:t>
      </w:r>
    </w:p>
    <w:p w14:paraId="3B3C84FE">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5111D7D3">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②符合中小企业划分标准的个体工商户，在政府采购活动中视同中小企业。</w:t>
      </w:r>
    </w:p>
    <w:p w14:paraId="34D690C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（2）在政府采购活动中，供应商提供的货物、工程或者服务符合下列情形的，享受本办法规定的中小企业扶持政策：</w:t>
      </w:r>
    </w:p>
    <w:p w14:paraId="7F45CEB7">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①在货物采购项目中，货物由中小企业制造，即货物由中小企业生产且使用该中小企业商号或者注册商标；</w:t>
      </w:r>
    </w:p>
    <w:p w14:paraId="67CECE47">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②在工程采购项目中，工程由中小企业承建，即工程施工单位为中小企业；</w:t>
      </w:r>
    </w:p>
    <w:p w14:paraId="42B4DF3B">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③在服务采购项目中，服务由中小企业承接，即提供服务的人员为中小企业依照《中华人民共和国劳动合同法》 订立劳动合同的从业人员。</w:t>
      </w:r>
    </w:p>
    <w:p w14:paraId="7464C23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在货物采购项目中，供应商提供的货物既有中小企业制造货物，也有大型企业制造货物的，不享受本办法规定的中小企业扶持政策。</w:t>
      </w:r>
    </w:p>
    <w:p w14:paraId="08AE696E">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以联合体形式参加政府采购活动，联合体各方均为中小企业的，联合体视同中小企业。其中，联合体各方均为小微企业的，联合体视同小微企业。</w:t>
      </w:r>
    </w:p>
    <w:p w14:paraId="548A60C3">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（3）供应商应当按照谈判文件明确的采购标的对应行业的划分标准出具中小企业声明函。</w:t>
      </w:r>
    </w:p>
    <w:p w14:paraId="49E83BB5">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7D0CE31B">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7C44A68">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①监狱企业参加采购活动时，应提供由省级以上监狱管理局、戒毒管理局（含新疆生产建设兵团）出具的属于监狱企业的证明文件。</w:t>
      </w:r>
    </w:p>
    <w:p w14:paraId="08B18F5A">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②监狱企业视同小型、微型企业。</w:t>
      </w:r>
    </w:p>
    <w:p w14:paraId="2913DB87">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（5）残疾人福利性单位指同时符合下列条件的单位：</w:t>
      </w:r>
    </w:p>
    <w:p w14:paraId="28738A9D">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①安置的残疾人占本单位在职职工人数的比例不低于25%（含25%），并且安置的残疾人人数不少于10人（含10人）；</w:t>
      </w:r>
    </w:p>
    <w:p w14:paraId="5A04F83A">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②依法与安置的每位残疾人签订了一年以上（含一年）的劳动合同或服务协议；</w:t>
      </w:r>
    </w:p>
    <w:p w14:paraId="5AD72E7E">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③为安置的每位残疾人按月足额缴纳了基本养老保险、基本医疗保险、失业保险、工伤保险和生育保险等社会保险费；</w:t>
      </w:r>
    </w:p>
    <w:p w14:paraId="3D262B13">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④通过银行等金融机构向安置的每位残疾人，按月支付了不低于单位所在区县适用的经省级人民政府批准的月最低工资标准的工资；</w:t>
      </w:r>
    </w:p>
    <w:p w14:paraId="0C0928A0">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⑤提供本单位制造的货物、承担的工程或服务，或提供其他残疾人福利性单位制造的货物（不包括使用非残疾人福利性单位注册商标的货物）。</w:t>
      </w:r>
    </w:p>
    <w:p w14:paraId="55BD82FE">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4E9C47B">
      <w:pPr>
        <w:pStyle w:val="14"/>
        <w:ind w:firstLine="960"/>
        <w:jc w:val="both"/>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45664712">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24.4信用记录指由财政部确定的有关网站提供的相关主体信用信息。信用记录的查询及使用应符合财政部文件（财库[2016]125号）规定。</w:t>
      </w:r>
    </w:p>
    <w:p w14:paraId="3147BDBB">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九、根据采购项目特点或政策需要补充的其他内容</w:t>
      </w:r>
    </w:p>
    <w:p w14:paraId="696B469D">
      <w:pPr>
        <w:pStyle w:val="14"/>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25.履约保证金</w:t>
      </w:r>
    </w:p>
    <w:p w14:paraId="31851340">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25.1采购人可以根据项目特点和需要，确定是否要求成交供应商在合同签订前，按照谈判文件规定的时间、形式、金额提交履约保证金，履约保证金的数额不超过中标合同金额的10%。</w:t>
      </w:r>
    </w:p>
    <w:p w14:paraId="686B33B3">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25.2谈判文件要求在合同签订前提交履约保证金，如果成交供应商无故拖延或者拒不提交履约保证金的，则视为成交供应商拒绝与采购人签订合同，该成交供应商将承担违法行为的法律责任。</w:t>
      </w:r>
    </w:p>
    <w:p w14:paraId="4C641ED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26.其他新增内容：</w:t>
      </w:r>
    </w:p>
    <w:p w14:paraId="6A92708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26.1根据采购项目特点或政策需要补充的其他新增内容详见竞争性谈判须知前附表第9项。</w:t>
      </w:r>
    </w:p>
    <w:p w14:paraId="166A1F8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26.2本项目中如涉及商品包装和快递包装的，其包装需求标准应不低于《关于印发〈商品包装政府采购需求标准(试行)〉、〈快递包装政府采购需求标准(试行)〉的通知》（财办库〔2020〕 123号）规定的包装要求，其他包装需求详见采购文件具体规定。采购人、成交人双方签订合同及验收环节，应包含上述包装要求的条款。</w:t>
      </w:r>
    </w:p>
    <w:p w14:paraId="2D880F55">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375BD559">
      <w:pPr>
        <w:pStyle w:val="14"/>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第三章 采购内容及要求</w:t>
      </w:r>
    </w:p>
    <w:p w14:paraId="6AABA7B7">
      <w:pPr>
        <w:pStyle w:val="14"/>
        <w:jc w:val="both"/>
        <w:outlineLvl w:val="2"/>
        <w:rPr>
          <w:rFonts w:hint="eastAsia" w:ascii="宋体" w:hAnsi="宋体" w:eastAsia="宋体" w:cs="宋体"/>
          <w:color w:val="auto"/>
          <w:sz w:val="24"/>
          <w:szCs w:val="24"/>
          <w:highlight w:val="none"/>
          <w:lang w:val="en-US" w:eastAsia="zh-CN"/>
        </w:rPr>
      </w:pPr>
      <w:r>
        <w:rPr>
          <w:rFonts w:hint="eastAsia" w:ascii="宋体" w:hAnsi="宋体" w:eastAsia="宋体" w:cs="宋体"/>
          <w:b/>
          <w:color w:val="auto"/>
          <w:sz w:val="28"/>
          <w:highlight w:val="none"/>
        </w:rPr>
        <w:t>一、（根据本项目实际情况，填写“采购标的”或“项目概况”）</w:t>
      </w:r>
    </w:p>
    <w:p w14:paraId="72C53854">
      <w:pPr>
        <w:pStyle w:val="14"/>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1、采购标的</w:t>
      </w:r>
    </w:p>
    <w:tbl>
      <w:tblPr>
        <w:tblStyle w:val="10"/>
        <w:tblW w:w="9475" w:type="dxa"/>
        <w:tblInd w:w="-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9"/>
        <w:gridCol w:w="1484"/>
        <w:gridCol w:w="2368"/>
        <w:gridCol w:w="764"/>
        <w:gridCol w:w="1536"/>
        <w:gridCol w:w="758"/>
        <w:gridCol w:w="790"/>
        <w:gridCol w:w="1016"/>
      </w:tblGrid>
      <w:tr w14:paraId="7092E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01" w:hRule="atLeast"/>
        </w:trPr>
        <w:tc>
          <w:tcPr>
            <w:tcW w:w="759" w:type="dxa"/>
            <w:noWrap w:val="0"/>
            <w:vAlign w:val="center"/>
          </w:tcPr>
          <w:p w14:paraId="18A8D13D">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品目号</w:t>
            </w:r>
          </w:p>
        </w:tc>
        <w:tc>
          <w:tcPr>
            <w:tcW w:w="1484" w:type="dxa"/>
            <w:noWrap w:val="0"/>
            <w:vAlign w:val="center"/>
          </w:tcPr>
          <w:p w14:paraId="12258BBF">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品目编码及品目名称</w:t>
            </w:r>
          </w:p>
        </w:tc>
        <w:tc>
          <w:tcPr>
            <w:tcW w:w="2368" w:type="dxa"/>
            <w:noWrap w:val="0"/>
            <w:vAlign w:val="center"/>
          </w:tcPr>
          <w:p w14:paraId="5ADDE236">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764" w:type="dxa"/>
            <w:noWrap w:val="0"/>
            <w:vAlign w:val="center"/>
          </w:tcPr>
          <w:p w14:paraId="73CBC900">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1536" w:type="dxa"/>
            <w:noWrap w:val="0"/>
            <w:vAlign w:val="center"/>
          </w:tcPr>
          <w:p w14:paraId="4038B9E2">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标的金额 （元）</w:t>
            </w:r>
          </w:p>
        </w:tc>
        <w:tc>
          <w:tcPr>
            <w:tcW w:w="758" w:type="dxa"/>
            <w:noWrap w:val="0"/>
            <w:vAlign w:val="center"/>
          </w:tcPr>
          <w:p w14:paraId="1C9E6847">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计量单位</w:t>
            </w:r>
          </w:p>
        </w:tc>
        <w:tc>
          <w:tcPr>
            <w:tcW w:w="790" w:type="dxa"/>
            <w:noWrap w:val="0"/>
            <w:vAlign w:val="center"/>
          </w:tcPr>
          <w:p w14:paraId="67B9EE72">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1016" w:type="dxa"/>
            <w:noWrap w:val="0"/>
            <w:vAlign w:val="center"/>
          </w:tcPr>
          <w:p w14:paraId="61C8484A">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w:t>
            </w:r>
          </w:p>
        </w:tc>
      </w:tr>
      <w:tr w14:paraId="73343C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86" w:hRule="atLeast"/>
        </w:trPr>
        <w:tc>
          <w:tcPr>
            <w:tcW w:w="759" w:type="dxa"/>
            <w:noWrap w:val="0"/>
            <w:vAlign w:val="center"/>
          </w:tcPr>
          <w:p w14:paraId="38CE122E">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1484" w:type="dxa"/>
            <w:noWrap w:val="0"/>
            <w:vAlign w:val="center"/>
          </w:tcPr>
          <w:p w14:paraId="0569A5B7">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A050</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0000-家具</w:t>
            </w:r>
          </w:p>
        </w:tc>
        <w:tc>
          <w:tcPr>
            <w:tcW w:w="2368" w:type="dxa"/>
            <w:noWrap w:val="0"/>
            <w:vAlign w:val="center"/>
          </w:tcPr>
          <w:p w14:paraId="422876DC">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福建省闽西监狱办公家具年度定点采购</w:t>
            </w:r>
          </w:p>
        </w:tc>
        <w:tc>
          <w:tcPr>
            <w:tcW w:w="764" w:type="dxa"/>
            <w:noWrap w:val="0"/>
            <w:vAlign w:val="center"/>
          </w:tcPr>
          <w:p w14:paraId="0D777527">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536" w:type="dxa"/>
            <w:noWrap w:val="0"/>
            <w:vAlign w:val="center"/>
          </w:tcPr>
          <w:p w14:paraId="117FC2D1">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300,000.00</w:t>
            </w:r>
          </w:p>
        </w:tc>
        <w:tc>
          <w:tcPr>
            <w:tcW w:w="758" w:type="dxa"/>
            <w:noWrap w:val="0"/>
            <w:vAlign w:val="center"/>
          </w:tcPr>
          <w:p w14:paraId="5BC6A62C">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批</w:t>
            </w:r>
          </w:p>
        </w:tc>
        <w:tc>
          <w:tcPr>
            <w:tcW w:w="790" w:type="dxa"/>
            <w:noWrap w:val="0"/>
            <w:vAlign w:val="center"/>
          </w:tcPr>
          <w:p w14:paraId="73179218">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工业</w:t>
            </w:r>
          </w:p>
        </w:tc>
        <w:tc>
          <w:tcPr>
            <w:tcW w:w="1016" w:type="dxa"/>
            <w:noWrap w:val="0"/>
            <w:vAlign w:val="center"/>
          </w:tcPr>
          <w:p w14:paraId="0FB620D7">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bl>
    <w:p w14:paraId="53E56EEE">
      <w:pPr>
        <w:pStyle w:val="14"/>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本项目为福建省闽西监狱办公家具年度定点采购，服务期1年，预算金额30万元整，合同金额即为预算金额，最终据实结算。合同期内实际采购金额达到预算30万元时合同终止，采购人不给予供应商任何赔偿或补偿。</w:t>
      </w:r>
    </w:p>
    <w:p w14:paraId="35DA479D">
      <w:pPr>
        <w:pStyle w:val="14"/>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3、合同履行过程中，采购人若需追加与合同标的相同的货物采购，则追加采购金额不得超过原合同采购金额的10%。</w:t>
      </w:r>
    </w:p>
    <w:p w14:paraId="50565479">
      <w:pPr>
        <w:pStyle w:val="8"/>
        <w:shd w:val="clear" w:color="auto" w:fill="FFFFFF"/>
        <w:spacing w:before="0" w:beforeAutospacing="0" w:after="0" w:afterAutospacing="0" w:line="4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val="en-US" w:eastAsia="zh-CN"/>
        </w:rPr>
        <w:t>、本项目适用于单项采购预算在20万元以下（不含本数）的办公家具定点采购项目，采购人对预算20万元以上（含本数，以采购人立项预算金额为准）的办公家具采购项目另行组织采购。</w:t>
      </w:r>
    </w:p>
    <w:p w14:paraId="5A251DEC">
      <w:pPr>
        <w:pStyle w:val="14"/>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5、报价要求：</w:t>
      </w:r>
    </w:p>
    <w:p w14:paraId="4F14C340">
      <w:pPr>
        <w:pStyle w:val="14"/>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供应商填报统一下浮率，如填报下浮率为20%，则在报价一览表中填写20%，如填报下浮率为25%，则在报价一览表中填写25%，以此类推，下浮率越高者，则视为报价越低，下浮率计算到百分比小数点后二位。结算价格=预算单价×（1-统一下浮率）×100%，价格包括供应商履行本项目所产生的一切费用,包括但不限于货物制造、设计、运输、辅料、安装调试、售后维保、检测费、税费等项目实施过程中的应预见和不可预见费用等所有费用。供应商必须充分考虑完成本项目内容及要求可能产生的所有费用，采购人除结算费用外不再另行支付其他费用。供应商未按统一下浮率报价的，按无效报价处理。</w:t>
      </w:r>
    </w:p>
    <w:p w14:paraId="03F45D9F">
      <w:pPr>
        <w:pStyle w:val="14"/>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bookmarkStart w:id="1" w:name="OLE_LINK8"/>
      <w:r>
        <w:rPr>
          <w:rFonts w:hint="eastAsia" w:ascii="宋体" w:hAnsi="宋体" w:eastAsia="宋体" w:cs="宋体"/>
          <w:color w:val="auto"/>
          <w:sz w:val="24"/>
          <w:szCs w:val="24"/>
          <w:highlight w:val="none"/>
          <w:lang w:val="en-US" w:eastAsia="zh-CN"/>
        </w:rPr>
        <w:t>监狱属于特殊场所，如需进入监管区提供服务，则服务时段及服务方式受限（每日有效服务时间约为5～6小时，女性施工人员无法进入监管区域内，工具及人员进出监管区均需提前报批并逐个清点登记，服务人员进入监管区时不得携带香烟、打火机、钱包、手机、电子通信工具等违禁品），供应商报价时应综合考虑用工成本。因监管区域为特殊要求场所，监区内施工有不同于普通场所的特点，在编制响应文件前务必认真阅读，报价中须充分考虑此因素，避免造成不必要的损失。</w:t>
      </w:r>
      <w:bookmarkEnd w:id="1"/>
    </w:p>
    <w:p w14:paraId="69FB8A5E">
      <w:pPr>
        <w:pStyle w:val="14"/>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（3）供应商第一次报价时须提供货物分项表，须填写所报货物的产地、品牌、型号、生产厂家，否则视为无效投标。</w:t>
      </w:r>
    </w:p>
    <w:p w14:paraId="195ED72B">
      <w:pPr>
        <w:pStyle w:val="14"/>
        <w:jc w:val="both"/>
        <w:outlineLvl w:val="2"/>
        <w:rPr>
          <w:rFonts w:hint="eastAsia" w:ascii="宋体" w:hAnsi="宋体" w:eastAsia="宋体" w:cs="宋体"/>
          <w:b/>
          <w:color w:val="auto"/>
          <w:sz w:val="28"/>
          <w:highlight w:val="none"/>
        </w:rPr>
      </w:pPr>
      <w:r>
        <w:rPr>
          <w:rFonts w:hint="eastAsia" w:ascii="宋体" w:hAnsi="宋体" w:eastAsia="宋体" w:cs="宋体"/>
          <w:b/>
          <w:color w:val="auto"/>
          <w:sz w:val="28"/>
          <w:highlight w:val="none"/>
        </w:rPr>
        <w:t>二、技术和服务要求(以下内容不允许负偏离)</w:t>
      </w:r>
    </w:p>
    <w:p w14:paraId="41D9F652">
      <w:pPr>
        <w:pStyle w:val="14"/>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b/>
          <w:bCs/>
          <w:color w:val="auto"/>
          <w:sz w:val="24"/>
          <w:highlight w:val="none"/>
        </w:rPr>
      </w:pPr>
      <w:r>
        <w:rPr>
          <w:rFonts w:hint="eastAsia" w:ascii="宋体" w:hAnsi="宋体"/>
          <w:b/>
          <w:bCs/>
          <w:color w:val="auto"/>
          <w:sz w:val="24"/>
          <w:highlight w:val="none"/>
        </w:rPr>
        <w:t>采购清单技术参数及要求</w:t>
      </w:r>
    </w:p>
    <w:p w14:paraId="680F2080">
      <w:pPr>
        <w:pStyle w:val="14"/>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2"/>
        <w:rPr>
          <w:rFonts w:hint="eastAsia" w:ascii="宋体" w:hAnsi="宋体"/>
          <w:b/>
          <w:bCs/>
          <w:color w:val="auto"/>
          <w:sz w:val="24"/>
          <w:highlight w:val="none"/>
        </w:rPr>
      </w:pPr>
    </w:p>
    <w:tbl>
      <w:tblPr>
        <w:tblStyle w:val="10"/>
        <w:tblW w:w="10622" w:type="dxa"/>
        <w:tblInd w:w="-1087" w:type="dxa"/>
        <w:tblLayout w:type="fixed"/>
        <w:tblCellMar>
          <w:top w:w="15" w:type="dxa"/>
          <w:left w:w="15" w:type="dxa"/>
          <w:bottom w:w="15" w:type="dxa"/>
          <w:right w:w="15" w:type="dxa"/>
        </w:tblCellMar>
      </w:tblPr>
      <w:tblGrid>
        <w:gridCol w:w="675"/>
        <w:gridCol w:w="891"/>
        <w:gridCol w:w="3103"/>
        <w:gridCol w:w="4012"/>
        <w:gridCol w:w="1941"/>
      </w:tblGrid>
      <w:tr w14:paraId="20C6BDE7">
        <w:tblPrEx>
          <w:tblCellMar>
            <w:top w:w="15" w:type="dxa"/>
            <w:left w:w="15" w:type="dxa"/>
            <w:bottom w:w="15" w:type="dxa"/>
            <w:right w:w="15" w:type="dxa"/>
          </w:tblCellMar>
        </w:tblPrEx>
        <w:trPr>
          <w:trHeight w:val="384"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1B1A21C2">
            <w:pPr>
              <w:widowControl/>
              <w:jc w:val="center"/>
              <w:rPr>
                <w:rFonts w:ascii="宋体" w:hAnsi="宋体" w:cs="宋体"/>
                <w:color w:val="auto"/>
                <w:szCs w:val="21"/>
                <w:highlight w:val="none"/>
              </w:rPr>
            </w:pPr>
            <w:r>
              <w:rPr>
                <w:rFonts w:hint="eastAsia" w:ascii="宋体" w:hAnsi="宋体" w:cs="宋体"/>
                <w:color w:val="auto"/>
                <w:kern w:val="0"/>
                <w:szCs w:val="21"/>
                <w:highlight w:val="none"/>
              </w:rPr>
              <w:t>序号</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7B149AC0">
            <w:pPr>
              <w:widowControl/>
              <w:jc w:val="center"/>
              <w:rPr>
                <w:rFonts w:hint="default" w:ascii="宋体" w:hAnsi="宋体" w:eastAsia="宋体" w:cs="宋体"/>
                <w:color w:val="auto"/>
                <w:szCs w:val="21"/>
                <w:highlight w:val="none"/>
                <w:lang w:val="en-US" w:eastAsia="zh-CN"/>
              </w:rPr>
            </w:pPr>
            <w:r>
              <w:rPr>
                <w:rFonts w:hint="eastAsia" w:ascii="宋体" w:hAnsi="宋体" w:cs="宋体"/>
                <w:color w:val="auto"/>
                <w:kern w:val="0"/>
                <w:szCs w:val="21"/>
                <w:highlight w:val="none"/>
                <w:lang w:val="en-US" w:eastAsia="zh-CN"/>
              </w:rPr>
              <w:t>货物名称</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7351518A">
            <w:pPr>
              <w:widowControl/>
              <w:jc w:val="center"/>
              <w:rPr>
                <w:rFonts w:ascii="宋体" w:hAnsi="宋体" w:cs="宋体"/>
                <w:b/>
                <w:color w:val="auto"/>
                <w:szCs w:val="21"/>
                <w:highlight w:val="none"/>
              </w:rPr>
            </w:pPr>
            <w:r>
              <w:rPr>
                <w:rFonts w:hint="eastAsia" w:ascii="宋体" w:hAnsi="宋体" w:cs="宋体"/>
                <w:b/>
                <w:color w:val="auto"/>
                <w:kern w:val="0"/>
                <w:szCs w:val="21"/>
                <w:highlight w:val="none"/>
              </w:rPr>
              <w:t>款式</w:t>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41D912C4">
            <w:pPr>
              <w:widowControl/>
              <w:jc w:val="both"/>
              <w:rPr>
                <w:rFonts w:ascii="宋体" w:hAnsi="宋体" w:cs="宋体"/>
                <w:color w:val="auto"/>
                <w:szCs w:val="21"/>
                <w:highlight w:val="none"/>
              </w:rPr>
            </w:pPr>
            <w:r>
              <w:rPr>
                <w:rFonts w:hint="eastAsia" w:ascii="宋体" w:hAnsi="宋体" w:cs="宋体"/>
                <w:color w:val="auto"/>
                <w:kern w:val="0"/>
                <w:szCs w:val="21"/>
                <w:highlight w:val="none"/>
              </w:rPr>
              <w:t>规格材质（单位：mm）</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796CF713">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每张（套）</w:t>
            </w:r>
            <w:r>
              <w:rPr>
                <w:rFonts w:ascii="宋体" w:hAnsi="宋体" w:cs="宋体"/>
                <w:bCs/>
                <w:color w:val="auto"/>
                <w:kern w:val="0"/>
                <w:szCs w:val="21"/>
                <w:highlight w:val="none"/>
              </w:rPr>
              <w:t>/</w:t>
            </w:r>
            <w:r>
              <w:rPr>
                <w:rFonts w:hint="eastAsia" w:ascii="宋体" w:hAnsi="宋体" w:cs="宋体"/>
                <w:color w:val="auto"/>
                <w:kern w:val="0"/>
                <w:szCs w:val="21"/>
                <w:highlight w:val="none"/>
              </w:rPr>
              <w:t>预算单价</w:t>
            </w:r>
          </w:p>
          <w:p w14:paraId="1DD4E1A4">
            <w:pPr>
              <w:widowControl/>
              <w:jc w:val="both"/>
              <w:rPr>
                <w:rFonts w:ascii="宋体" w:hAnsi="宋体" w:cs="宋体"/>
                <w:color w:val="auto"/>
                <w:szCs w:val="21"/>
                <w:highlight w:val="none"/>
              </w:rPr>
            </w:pPr>
            <w:r>
              <w:rPr>
                <w:rFonts w:hint="eastAsia" w:ascii="宋体" w:hAnsi="宋体" w:cs="宋体"/>
                <w:color w:val="auto"/>
                <w:kern w:val="0"/>
                <w:szCs w:val="21"/>
                <w:highlight w:val="none"/>
              </w:rPr>
              <w:t>（单位：元）</w:t>
            </w:r>
          </w:p>
        </w:tc>
      </w:tr>
      <w:tr w14:paraId="109343F8">
        <w:tblPrEx>
          <w:tblCellMar>
            <w:top w:w="15" w:type="dxa"/>
            <w:left w:w="15" w:type="dxa"/>
            <w:bottom w:w="15" w:type="dxa"/>
            <w:right w:w="15" w:type="dxa"/>
          </w:tblCellMar>
        </w:tblPrEx>
        <w:trPr>
          <w:trHeight w:val="1571"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51E2F38F">
            <w:pPr>
              <w:widowControl/>
              <w:jc w:val="center"/>
              <w:rPr>
                <w:rFonts w:ascii="宋体" w:hAnsi="宋体" w:cs="宋体"/>
                <w:color w:val="auto"/>
                <w:szCs w:val="21"/>
                <w:highlight w:val="none"/>
              </w:rPr>
            </w:pPr>
            <w:r>
              <w:rPr>
                <w:rFonts w:hint="eastAsia" w:ascii="宋体" w:hAnsi="宋体" w:cs="宋体"/>
                <w:color w:val="auto"/>
                <w:kern w:val="0"/>
                <w:szCs w:val="21"/>
                <w:highlight w:val="none"/>
              </w:rPr>
              <w:t>1</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43B3B018">
            <w:pPr>
              <w:widowControl/>
              <w:jc w:val="center"/>
              <w:rPr>
                <w:rFonts w:ascii="宋体" w:hAnsi="宋体" w:cs="宋体"/>
                <w:color w:val="auto"/>
                <w:szCs w:val="21"/>
                <w:highlight w:val="none"/>
              </w:rPr>
            </w:pPr>
            <w:r>
              <w:rPr>
                <w:rFonts w:hint="eastAsia" w:ascii="宋体" w:hAnsi="宋体" w:cs="宋体"/>
                <w:color w:val="auto"/>
                <w:kern w:val="0"/>
                <w:szCs w:val="21"/>
                <w:highlight w:val="none"/>
              </w:rPr>
              <w:t>办公桌1</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5FCD587B">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742440" cy="985520"/>
                  <wp:effectExtent l="0" t="0" r="10160" b="5080"/>
                  <wp:docPr id="22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1" descr="IMG_256"/>
                          <pic:cNvPicPr>
                            <a:picLocks noChangeAspect="1"/>
                          </pic:cNvPicPr>
                        </pic:nvPicPr>
                        <pic:blipFill>
                          <a:blip r:embed="rId4" cstate="print"/>
                          <a:stretch>
                            <a:fillRect/>
                          </a:stretch>
                        </pic:blipFill>
                        <pic:spPr>
                          <a:xfrm>
                            <a:off x="0" y="0"/>
                            <a:ext cx="1742440" cy="98552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14B846A5">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规格：1200*600*760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1400*700*760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1600*800*760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材质：干燥状态下使用的家具型中密度纤维板 E1级.板材厚18厘米，贴优等胡桃木木皮，厚度≥0.6mm，胶水甲醛释放量符合国家标准。优质五金连接件</w:t>
            </w:r>
            <w:r>
              <w:rPr>
                <w:rFonts w:ascii="宋体" w:hAnsi="宋体" w:cs="宋体"/>
                <w:bCs/>
                <w:color w:val="auto"/>
                <w:kern w:val="0"/>
                <w:szCs w:val="21"/>
                <w:highlight w:val="none"/>
              </w:rPr>
              <w:t>，</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323514CD">
            <w:pPr>
              <w:widowControl/>
              <w:jc w:val="both"/>
              <w:rPr>
                <w:rFonts w:ascii="宋体" w:hAnsi="宋体" w:cs="宋体"/>
                <w:color w:val="auto"/>
                <w:szCs w:val="21"/>
                <w:highlight w:val="none"/>
              </w:rPr>
            </w:pPr>
            <w:r>
              <w:rPr>
                <w:rFonts w:hint="eastAsia" w:ascii="宋体" w:hAnsi="宋体" w:cs="宋体"/>
                <w:color w:val="auto"/>
                <w:szCs w:val="21"/>
                <w:highlight w:val="none"/>
              </w:rPr>
              <w:t>1200*600*760：850</w:t>
            </w:r>
          </w:p>
          <w:p w14:paraId="7E807801">
            <w:pPr>
              <w:widowControl/>
              <w:jc w:val="both"/>
              <w:rPr>
                <w:rFonts w:ascii="宋体" w:hAnsi="宋体" w:cs="宋体"/>
                <w:color w:val="auto"/>
                <w:szCs w:val="21"/>
                <w:highlight w:val="none"/>
              </w:rPr>
            </w:pPr>
            <w:r>
              <w:rPr>
                <w:rFonts w:hint="eastAsia" w:ascii="宋体" w:hAnsi="宋体" w:cs="宋体"/>
                <w:color w:val="auto"/>
                <w:szCs w:val="21"/>
                <w:highlight w:val="none"/>
              </w:rPr>
              <w:t>1400*700*760：950</w:t>
            </w:r>
          </w:p>
          <w:p w14:paraId="5B1D63D5">
            <w:pPr>
              <w:widowControl/>
              <w:jc w:val="both"/>
              <w:rPr>
                <w:rFonts w:ascii="宋体" w:hAnsi="宋体" w:cs="宋体"/>
                <w:color w:val="auto"/>
                <w:szCs w:val="21"/>
                <w:highlight w:val="none"/>
              </w:rPr>
            </w:pPr>
            <w:r>
              <w:rPr>
                <w:rFonts w:hint="eastAsia" w:ascii="宋体" w:hAnsi="宋体" w:cs="宋体"/>
                <w:color w:val="auto"/>
                <w:szCs w:val="21"/>
                <w:highlight w:val="none"/>
              </w:rPr>
              <w:t>1600*800*760： 1150</w:t>
            </w:r>
          </w:p>
        </w:tc>
      </w:tr>
      <w:tr w14:paraId="5097F919">
        <w:tblPrEx>
          <w:tblCellMar>
            <w:top w:w="15" w:type="dxa"/>
            <w:left w:w="15" w:type="dxa"/>
            <w:bottom w:w="15" w:type="dxa"/>
            <w:right w:w="15" w:type="dxa"/>
          </w:tblCellMar>
        </w:tblPrEx>
        <w:trPr>
          <w:trHeight w:val="1402"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722E53BD">
            <w:pPr>
              <w:widowControl/>
              <w:jc w:val="center"/>
              <w:rPr>
                <w:rFonts w:ascii="宋体" w:hAnsi="宋体" w:cs="宋体"/>
                <w:color w:val="auto"/>
                <w:szCs w:val="21"/>
                <w:highlight w:val="none"/>
              </w:rPr>
            </w:pPr>
            <w:r>
              <w:rPr>
                <w:rFonts w:hint="eastAsia" w:ascii="宋体" w:hAnsi="宋体" w:cs="宋体"/>
                <w:color w:val="auto"/>
                <w:kern w:val="0"/>
                <w:szCs w:val="21"/>
                <w:highlight w:val="none"/>
              </w:rPr>
              <w:t>2</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2B195D10">
            <w:pPr>
              <w:widowControl/>
              <w:jc w:val="center"/>
              <w:rPr>
                <w:rFonts w:ascii="宋体" w:hAnsi="宋体" w:cs="宋体"/>
                <w:color w:val="auto"/>
                <w:szCs w:val="21"/>
                <w:highlight w:val="none"/>
              </w:rPr>
            </w:pPr>
            <w:r>
              <w:rPr>
                <w:rFonts w:hint="eastAsia" w:ascii="宋体" w:hAnsi="宋体" w:cs="宋体"/>
                <w:color w:val="auto"/>
                <w:kern w:val="0"/>
                <w:szCs w:val="21"/>
                <w:highlight w:val="none"/>
              </w:rPr>
              <w:t>办公桌2</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22B637B0">
            <w:pPr>
              <w:widowControl/>
              <w:jc w:val="center"/>
              <w:rPr>
                <w:rFonts w:ascii="宋体" w:hAnsi="宋体" w:cs="宋体"/>
                <w:color w:val="auto"/>
                <w:szCs w:val="21"/>
                <w:highlight w:val="none"/>
              </w:rPr>
            </w:pPr>
            <w:r>
              <w:rPr>
                <w:rFonts w:hint="eastAsia" w:ascii="宋体" w:hAnsi="宋体" w:cs="宋体"/>
                <w:color w:val="auto"/>
                <w:szCs w:val="21"/>
                <w:highlight w:val="none"/>
              </w:rPr>
              <w:drawing>
                <wp:inline distT="0" distB="0" distL="114300" distR="114300">
                  <wp:extent cx="1274445" cy="948055"/>
                  <wp:effectExtent l="0" t="0" r="1905" b="4445"/>
                  <wp:docPr id="224" name="图片 2" descr="56a7e784539c52074aa9ab4f8f98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 descr="56a7e784539c52074aa9ab4f8f98964"/>
                          <pic:cNvPicPr>
                            <a:picLocks noChangeAspect="1"/>
                          </pic:cNvPicPr>
                        </pic:nvPicPr>
                        <pic:blipFill>
                          <a:blip r:embed="rId5" cstate="print"/>
                          <a:stretch>
                            <a:fillRect/>
                          </a:stretch>
                        </pic:blipFill>
                        <pic:spPr>
                          <a:xfrm>
                            <a:off x="0" y="0"/>
                            <a:ext cx="1274445" cy="94805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79A06AC3">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规格：1200*600*760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1400*700*760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1600*800*760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材质：干燥状态下使用的家具型中密度纤维板 E1级板材厚18厘米，贴</w:t>
            </w:r>
            <w:r>
              <w:rPr>
                <w:rFonts w:ascii="宋体" w:hAnsi="宋体"/>
                <w:color w:val="auto"/>
                <w:kern w:val="0"/>
                <w:szCs w:val="21"/>
                <w:highlight w:val="none"/>
              </w:rPr>
              <w:t>纸</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1B5E83BE">
            <w:pPr>
              <w:widowControl/>
              <w:jc w:val="both"/>
              <w:rPr>
                <w:rFonts w:ascii="宋体" w:hAnsi="宋体" w:cs="宋体"/>
                <w:color w:val="auto"/>
                <w:szCs w:val="21"/>
                <w:highlight w:val="none"/>
              </w:rPr>
            </w:pPr>
            <w:r>
              <w:rPr>
                <w:rFonts w:hint="eastAsia" w:ascii="宋体" w:hAnsi="宋体" w:cs="宋体"/>
                <w:color w:val="auto"/>
                <w:szCs w:val="21"/>
                <w:highlight w:val="none"/>
              </w:rPr>
              <w:t>1200*600*760：550</w:t>
            </w:r>
          </w:p>
          <w:p w14:paraId="192EA384">
            <w:pPr>
              <w:widowControl/>
              <w:jc w:val="both"/>
              <w:rPr>
                <w:rFonts w:ascii="宋体" w:hAnsi="宋体" w:cs="宋体"/>
                <w:color w:val="auto"/>
                <w:szCs w:val="21"/>
                <w:highlight w:val="none"/>
              </w:rPr>
            </w:pPr>
            <w:r>
              <w:rPr>
                <w:rFonts w:hint="eastAsia" w:ascii="宋体" w:hAnsi="宋体" w:cs="宋体"/>
                <w:color w:val="auto"/>
                <w:szCs w:val="21"/>
                <w:highlight w:val="none"/>
              </w:rPr>
              <w:t>1400*700*760：650</w:t>
            </w:r>
          </w:p>
          <w:p w14:paraId="2044C766">
            <w:pPr>
              <w:widowControl/>
              <w:jc w:val="both"/>
              <w:rPr>
                <w:rFonts w:ascii="宋体" w:hAnsi="宋体" w:cs="宋体"/>
                <w:color w:val="auto"/>
                <w:szCs w:val="21"/>
                <w:highlight w:val="none"/>
              </w:rPr>
            </w:pPr>
            <w:r>
              <w:rPr>
                <w:rFonts w:hint="eastAsia" w:ascii="宋体" w:hAnsi="宋体" w:cs="宋体"/>
                <w:color w:val="auto"/>
                <w:szCs w:val="21"/>
                <w:highlight w:val="none"/>
              </w:rPr>
              <w:t>1600*800*760：750</w:t>
            </w:r>
          </w:p>
        </w:tc>
      </w:tr>
      <w:tr w14:paraId="2DFFE992">
        <w:tblPrEx>
          <w:tblCellMar>
            <w:top w:w="15" w:type="dxa"/>
            <w:left w:w="15" w:type="dxa"/>
            <w:bottom w:w="15" w:type="dxa"/>
            <w:right w:w="15" w:type="dxa"/>
          </w:tblCellMar>
        </w:tblPrEx>
        <w:trPr>
          <w:trHeight w:val="103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4C93B555">
            <w:pPr>
              <w:widowControl/>
              <w:jc w:val="center"/>
              <w:rPr>
                <w:rFonts w:ascii="宋体" w:hAnsi="宋体" w:cs="宋体"/>
                <w:color w:val="auto"/>
                <w:szCs w:val="21"/>
                <w:highlight w:val="none"/>
              </w:rPr>
            </w:pPr>
            <w:r>
              <w:rPr>
                <w:rFonts w:hint="eastAsia" w:ascii="宋体" w:hAnsi="宋体" w:cs="宋体"/>
                <w:color w:val="auto"/>
                <w:kern w:val="0"/>
                <w:szCs w:val="21"/>
                <w:highlight w:val="none"/>
              </w:rPr>
              <w:t>3</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6D60331C">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实木</w:t>
            </w:r>
          </w:p>
          <w:p w14:paraId="515CEEE7">
            <w:pPr>
              <w:widowControl/>
              <w:jc w:val="center"/>
              <w:rPr>
                <w:rFonts w:ascii="宋体" w:hAnsi="宋体" w:cs="宋体"/>
                <w:color w:val="auto"/>
                <w:szCs w:val="21"/>
                <w:highlight w:val="none"/>
              </w:rPr>
            </w:pPr>
            <w:r>
              <w:rPr>
                <w:rFonts w:hint="eastAsia" w:ascii="宋体" w:hAnsi="宋体" w:cs="宋体"/>
                <w:color w:val="auto"/>
                <w:kern w:val="0"/>
                <w:szCs w:val="21"/>
                <w:highlight w:val="none"/>
              </w:rPr>
              <w:t>会议桌</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35A7BD36">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657350" cy="882015"/>
                  <wp:effectExtent l="0" t="0" r="0" b="13335"/>
                  <wp:docPr id="225"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3" descr="IMG_258"/>
                          <pic:cNvPicPr>
                            <a:picLocks noChangeAspect="1"/>
                          </pic:cNvPicPr>
                        </pic:nvPicPr>
                        <pic:blipFill>
                          <a:blip r:embed="rId6" cstate="print"/>
                          <a:stretch>
                            <a:fillRect/>
                          </a:stretch>
                        </pic:blipFill>
                        <pic:spPr>
                          <a:xfrm>
                            <a:off x="0" y="0"/>
                            <a:ext cx="1657350" cy="88201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4C2ABFA9">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规格：2400*1200*750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材质：橡木实木，板木结合板材厚20厘米，经高温烘干脱脂处理。采用优质油漆，中间带10个抽屉。</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797D33A7">
            <w:pPr>
              <w:widowControl/>
              <w:jc w:val="both"/>
              <w:rPr>
                <w:rFonts w:ascii="宋体" w:hAnsi="宋体" w:cs="宋体"/>
                <w:color w:val="auto"/>
                <w:szCs w:val="21"/>
                <w:highlight w:val="none"/>
              </w:rPr>
            </w:pPr>
            <w:r>
              <w:rPr>
                <w:rFonts w:hint="eastAsia" w:ascii="宋体" w:hAnsi="宋体" w:cs="宋体"/>
                <w:color w:val="auto"/>
                <w:szCs w:val="21"/>
                <w:highlight w:val="none"/>
              </w:rPr>
              <w:t>3500/张</w:t>
            </w:r>
          </w:p>
        </w:tc>
      </w:tr>
      <w:tr w14:paraId="47390903">
        <w:tblPrEx>
          <w:tblCellMar>
            <w:top w:w="15" w:type="dxa"/>
            <w:left w:w="15" w:type="dxa"/>
            <w:bottom w:w="15" w:type="dxa"/>
            <w:right w:w="15" w:type="dxa"/>
          </w:tblCellMar>
        </w:tblPrEx>
        <w:trPr>
          <w:trHeight w:val="1232"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26D14A9A">
            <w:pPr>
              <w:widowControl/>
              <w:jc w:val="center"/>
              <w:rPr>
                <w:rFonts w:ascii="宋体" w:hAnsi="宋体" w:cs="宋体"/>
                <w:color w:val="auto"/>
                <w:szCs w:val="21"/>
                <w:highlight w:val="none"/>
              </w:rPr>
            </w:pPr>
            <w:r>
              <w:rPr>
                <w:rFonts w:hint="eastAsia" w:ascii="宋体" w:hAnsi="宋体" w:cs="宋体"/>
                <w:color w:val="auto"/>
                <w:kern w:val="0"/>
                <w:szCs w:val="21"/>
                <w:highlight w:val="none"/>
              </w:rPr>
              <w:t>4</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772DF5BA">
            <w:pPr>
              <w:widowControl/>
              <w:jc w:val="center"/>
              <w:rPr>
                <w:rFonts w:ascii="宋体" w:hAnsi="宋体" w:cs="宋体"/>
                <w:color w:val="auto"/>
                <w:szCs w:val="21"/>
                <w:highlight w:val="none"/>
              </w:rPr>
            </w:pPr>
            <w:r>
              <w:rPr>
                <w:rFonts w:hint="eastAsia" w:ascii="宋体" w:hAnsi="宋体" w:cs="宋体"/>
                <w:color w:val="auto"/>
                <w:kern w:val="0"/>
                <w:szCs w:val="21"/>
                <w:highlight w:val="none"/>
              </w:rPr>
              <w:t>会议桌1</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3A4F9E1F">
            <w:pPr>
              <w:widowControl/>
              <w:jc w:val="center"/>
              <w:rPr>
                <w:rFonts w:ascii="宋体" w:hAnsi="宋体" w:cs="宋体"/>
                <w:color w:val="auto"/>
                <w:szCs w:val="21"/>
                <w:highlight w:val="none"/>
              </w:rPr>
            </w:pPr>
            <w:r>
              <w:rPr>
                <w:rFonts w:hint="eastAsia" w:ascii="宋体" w:hAnsi="宋体" w:cs="宋体"/>
                <w:color w:val="auto"/>
                <w:szCs w:val="21"/>
                <w:highlight w:val="none"/>
              </w:rPr>
              <w:drawing>
                <wp:inline distT="0" distB="0" distL="114300" distR="114300">
                  <wp:extent cx="1668780" cy="761365"/>
                  <wp:effectExtent l="0" t="0" r="7620" b="635"/>
                  <wp:docPr id="226" name="图片 4" descr="a4832a81138f3bedd0c21a5933c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4" descr="a4832a81138f3bedd0c21a5933c2216"/>
                          <pic:cNvPicPr>
                            <a:picLocks noChangeAspect="1"/>
                          </pic:cNvPicPr>
                        </pic:nvPicPr>
                        <pic:blipFill>
                          <a:blip r:embed="rId7" cstate="print"/>
                          <a:stretch>
                            <a:fillRect/>
                          </a:stretch>
                        </pic:blipFill>
                        <pic:spPr>
                          <a:xfrm>
                            <a:off x="0" y="0"/>
                            <a:ext cx="1668780" cy="76136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0F863037">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规格：定制</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材质：干燥状态下使用的家具型中密度纤维板 E1级板材厚18厘米，贴优等胡桃木木皮，厚度≥0.6mm，胶水甲醛释放量符合国家标准；优质五金连接件，符合国家标准。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7942825F">
            <w:pPr>
              <w:widowControl/>
              <w:jc w:val="both"/>
              <w:rPr>
                <w:rFonts w:ascii="宋体" w:hAnsi="宋体" w:cs="宋体"/>
                <w:color w:val="auto"/>
                <w:szCs w:val="21"/>
                <w:highlight w:val="none"/>
              </w:rPr>
            </w:pPr>
            <w:r>
              <w:rPr>
                <w:rFonts w:hint="eastAsia" w:ascii="宋体" w:hAnsi="宋体" w:cs="宋体"/>
                <w:color w:val="auto"/>
                <w:szCs w:val="21"/>
                <w:highlight w:val="none"/>
              </w:rPr>
              <w:t>1450/米</w:t>
            </w:r>
          </w:p>
        </w:tc>
      </w:tr>
      <w:tr w14:paraId="2435CDEB">
        <w:tblPrEx>
          <w:tblCellMar>
            <w:top w:w="15" w:type="dxa"/>
            <w:left w:w="15" w:type="dxa"/>
            <w:bottom w:w="15" w:type="dxa"/>
            <w:right w:w="15" w:type="dxa"/>
          </w:tblCellMar>
        </w:tblPrEx>
        <w:trPr>
          <w:trHeight w:val="1232"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7D0E3D4E">
            <w:pPr>
              <w:widowControl/>
              <w:jc w:val="center"/>
              <w:rPr>
                <w:rFonts w:ascii="宋体" w:hAnsi="宋体" w:cs="宋体"/>
                <w:color w:val="auto"/>
                <w:szCs w:val="21"/>
                <w:highlight w:val="none"/>
              </w:rPr>
            </w:pPr>
            <w:r>
              <w:rPr>
                <w:rFonts w:hint="eastAsia" w:ascii="宋体" w:hAnsi="宋体" w:cs="宋体"/>
                <w:color w:val="auto"/>
                <w:kern w:val="0"/>
                <w:szCs w:val="21"/>
                <w:highlight w:val="none"/>
              </w:rPr>
              <w:t>5</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1AF1FCC7">
            <w:pPr>
              <w:widowControl/>
              <w:jc w:val="center"/>
              <w:rPr>
                <w:rFonts w:ascii="宋体" w:hAnsi="宋体" w:cs="宋体"/>
                <w:color w:val="auto"/>
                <w:szCs w:val="21"/>
                <w:highlight w:val="none"/>
              </w:rPr>
            </w:pPr>
            <w:r>
              <w:rPr>
                <w:rFonts w:hint="eastAsia" w:ascii="宋体" w:hAnsi="宋体" w:cs="宋体"/>
                <w:color w:val="auto"/>
                <w:kern w:val="0"/>
                <w:szCs w:val="21"/>
                <w:highlight w:val="none"/>
              </w:rPr>
              <w:t>会议桌2</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5B2BE624">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608455" cy="781050"/>
                  <wp:effectExtent l="0" t="0" r="10795" b="0"/>
                  <wp:docPr id="227"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5" descr="IMG_260"/>
                          <pic:cNvPicPr>
                            <a:picLocks noChangeAspect="1"/>
                          </pic:cNvPicPr>
                        </pic:nvPicPr>
                        <pic:blipFill>
                          <a:blip r:embed="rId8" cstate="print"/>
                          <a:stretch>
                            <a:fillRect/>
                          </a:stretch>
                        </pic:blipFill>
                        <pic:spPr>
                          <a:xfrm>
                            <a:off x="0" y="0"/>
                            <a:ext cx="1608455" cy="78105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3FD6C455">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规格：定制</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材质：干燥状态下使用的家具型中密度纤维板 E1级，板材厚18厘米.贴优等胡桃木木</w:t>
            </w:r>
            <w:r>
              <w:rPr>
                <w:rFonts w:ascii="宋体" w:hAnsi="宋体"/>
                <w:color w:val="auto"/>
                <w:kern w:val="0"/>
                <w:szCs w:val="21"/>
                <w:highlight w:val="none"/>
              </w:rPr>
              <w:t>纸</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1127807C">
            <w:pPr>
              <w:widowControl/>
              <w:jc w:val="both"/>
              <w:rPr>
                <w:rFonts w:ascii="宋体" w:hAnsi="宋体" w:cs="宋体"/>
                <w:color w:val="auto"/>
                <w:szCs w:val="21"/>
                <w:highlight w:val="none"/>
              </w:rPr>
            </w:pPr>
            <w:r>
              <w:rPr>
                <w:rFonts w:hint="eastAsia" w:ascii="宋体" w:hAnsi="宋体" w:cs="宋体"/>
                <w:color w:val="auto"/>
                <w:szCs w:val="21"/>
                <w:highlight w:val="none"/>
              </w:rPr>
              <w:t>1260/米</w:t>
            </w:r>
          </w:p>
        </w:tc>
      </w:tr>
      <w:tr w14:paraId="64DABA01">
        <w:tblPrEx>
          <w:tblCellMar>
            <w:top w:w="15" w:type="dxa"/>
            <w:left w:w="15" w:type="dxa"/>
            <w:bottom w:w="15" w:type="dxa"/>
            <w:right w:w="15" w:type="dxa"/>
          </w:tblCellMar>
        </w:tblPrEx>
        <w:trPr>
          <w:trHeight w:val="1402"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3815F6A5">
            <w:pPr>
              <w:widowControl/>
              <w:jc w:val="center"/>
              <w:rPr>
                <w:rFonts w:ascii="宋体" w:hAnsi="宋体" w:cs="宋体"/>
                <w:color w:val="auto"/>
                <w:szCs w:val="21"/>
                <w:highlight w:val="none"/>
              </w:rPr>
            </w:pPr>
            <w:r>
              <w:rPr>
                <w:rFonts w:hint="eastAsia" w:ascii="宋体" w:hAnsi="宋体" w:cs="宋体"/>
                <w:color w:val="auto"/>
                <w:kern w:val="0"/>
                <w:szCs w:val="21"/>
                <w:highlight w:val="none"/>
              </w:rPr>
              <w:t>6</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2459AC9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实 木</w:t>
            </w:r>
          </w:p>
          <w:p w14:paraId="524412CE">
            <w:pPr>
              <w:widowControl/>
              <w:jc w:val="center"/>
              <w:rPr>
                <w:rFonts w:ascii="宋体" w:hAnsi="宋体" w:cs="宋体"/>
                <w:color w:val="auto"/>
                <w:szCs w:val="21"/>
                <w:highlight w:val="none"/>
              </w:rPr>
            </w:pPr>
            <w:r>
              <w:rPr>
                <w:rFonts w:hint="eastAsia" w:ascii="宋体" w:hAnsi="宋体" w:cs="宋体"/>
                <w:color w:val="auto"/>
                <w:kern w:val="0"/>
                <w:szCs w:val="21"/>
                <w:highlight w:val="none"/>
              </w:rPr>
              <w:t>战士床</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42FCF572">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469390" cy="1109980"/>
                  <wp:effectExtent l="0" t="0" r="16510" b="13970"/>
                  <wp:docPr id="228"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6" descr="IMG_261"/>
                          <pic:cNvPicPr>
                            <a:picLocks noChangeAspect="1"/>
                          </pic:cNvPicPr>
                        </pic:nvPicPr>
                        <pic:blipFill>
                          <a:blip r:embed="rId9" cstate="print"/>
                          <a:stretch>
                            <a:fillRect/>
                          </a:stretch>
                        </pic:blipFill>
                        <pic:spPr>
                          <a:xfrm>
                            <a:off x="0" y="0"/>
                            <a:ext cx="1469390" cy="110998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4A1C6C81">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规格：1200*2000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1500*2000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材质：干燥状态下使用的家具型中密度纤维板 E1级，板材厚18厘米.贴优等胡桃木木皮，厚度≥0.6mm，胶水甲醛释放量符合国家标准；优质五金连接件，符合国家标准。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0C084E48">
            <w:pPr>
              <w:widowControl/>
              <w:jc w:val="both"/>
              <w:rPr>
                <w:rFonts w:ascii="宋体" w:hAnsi="宋体" w:cs="宋体"/>
                <w:color w:val="auto"/>
                <w:szCs w:val="21"/>
                <w:highlight w:val="none"/>
              </w:rPr>
            </w:pPr>
            <w:r>
              <w:rPr>
                <w:rFonts w:hint="eastAsia" w:ascii="宋体" w:hAnsi="宋体" w:cs="宋体"/>
                <w:color w:val="auto"/>
                <w:szCs w:val="21"/>
                <w:highlight w:val="none"/>
              </w:rPr>
              <w:t>1200*2000：850</w:t>
            </w:r>
          </w:p>
          <w:p w14:paraId="5D77CCEA">
            <w:pPr>
              <w:widowControl/>
              <w:jc w:val="both"/>
              <w:rPr>
                <w:rFonts w:ascii="宋体" w:hAnsi="宋体" w:cs="宋体"/>
                <w:color w:val="auto"/>
                <w:szCs w:val="21"/>
                <w:highlight w:val="none"/>
              </w:rPr>
            </w:pPr>
            <w:r>
              <w:rPr>
                <w:rFonts w:hint="eastAsia" w:ascii="宋体" w:hAnsi="宋体" w:cs="宋体"/>
                <w:color w:val="auto"/>
                <w:szCs w:val="21"/>
                <w:highlight w:val="none"/>
              </w:rPr>
              <w:t>1500*2000：950</w:t>
            </w:r>
          </w:p>
        </w:tc>
      </w:tr>
      <w:tr w14:paraId="1506C21C">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1482EDCE">
            <w:pPr>
              <w:widowControl/>
              <w:jc w:val="center"/>
              <w:rPr>
                <w:rFonts w:ascii="宋体" w:hAnsi="宋体" w:cs="宋体"/>
                <w:color w:val="auto"/>
                <w:szCs w:val="21"/>
                <w:highlight w:val="none"/>
              </w:rPr>
            </w:pPr>
            <w:r>
              <w:rPr>
                <w:rFonts w:hint="eastAsia" w:ascii="宋体" w:hAnsi="宋体" w:cs="宋体"/>
                <w:color w:val="auto"/>
                <w:kern w:val="0"/>
                <w:szCs w:val="21"/>
                <w:highlight w:val="none"/>
              </w:rPr>
              <w:t>7</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0715C3AE">
            <w:pPr>
              <w:widowControl/>
              <w:jc w:val="center"/>
              <w:rPr>
                <w:rFonts w:ascii="宋体" w:hAnsi="宋体" w:cs="宋体"/>
                <w:color w:val="auto"/>
                <w:szCs w:val="21"/>
                <w:highlight w:val="none"/>
              </w:rPr>
            </w:pPr>
            <w:r>
              <w:rPr>
                <w:rFonts w:hint="eastAsia" w:ascii="宋体" w:hAnsi="宋体" w:cs="宋体"/>
                <w:color w:val="auto"/>
                <w:kern w:val="0"/>
                <w:szCs w:val="21"/>
                <w:highlight w:val="none"/>
              </w:rPr>
              <w:t>床垫</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53A40C36">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449070" cy="1239520"/>
                  <wp:effectExtent l="0" t="0" r="17780" b="17780"/>
                  <wp:docPr id="229"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7" descr="IMG_262"/>
                          <pic:cNvPicPr>
                            <a:picLocks noChangeAspect="1"/>
                          </pic:cNvPicPr>
                        </pic:nvPicPr>
                        <pic:blipFill>
                          <a:blip r:embed="rId10" cstate="print"/>
                          <a:stretch>
                            <a:fillRect/>
                          </a:stretch>
                        </pic:blipFill>
                        <pic:spPr>
                          <a:xfrm>
                            <a:off x="0" y="0"/>
                            <a:ext cx="1449070" cy="123952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073424C0">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20公分厚，优质针织面料，内置精钢高钛弹簧，天然环保棕，零甲醛床垫。</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3C85758A">
            <w:pPr>
              <w:widowControl/>
              <w:jc w:val="both"/>
              <w:rPr>
                <w:rFonts w:ascii="宋体" w:hAnsi="宋体" w:cs="宋体"/>
                <w:color w:val="auto"/>
                <w:szCs w:val="21"/>
                <w:highlight w:val="none"/>
              </w:rPr>
            </w:pPr>
            <w:r>
              <w:rPr>
                <w:rFonts w:hint="eastAsia" w:ascii="宋体" w:hAnsi="宋体" w:cs="宋体"/>
                <w:color w:val="auto"/>
                <w:szCs w:val="21"/>
                <w:highlight w:val="none"/>
              </w:rPr>
              <w:t>1200*2000：850</w:t>
            </w:r>
          </w:p>
          <w:p w14:paraId="002AAE57">
            <w:pPr>
              <w:widowControl/>
              <w:jc w:val="both"/>
              <w:rPr>
                <w:rFonts w:ascii="宋体" w:hAnsi="宋体" w:cs="宋体"/>
                <w:color w:val="auto"/>
                <w:szCs w:val="21"/>
                <w:highlight w:val="none"/>
              </w:rPr>
            </w:pPr>
            <w:r>
              <w:rPr>
                <w:rFonts w:hint="eastAsia" w:ascii="宋体" w:hAnsi="宋体" w:cs="宋体"/>
                <w:color w:val="auto"/>
                <w:szCs w:val="21"/>
                <w:highlight w:val="none"/>
              </w:rPr>
              <w:t>1500*2000：950</w:t>
            </w:r>
          </w:p>
          <w:p w14:paraId="50CA4D16">
            <w:pPr>
              <w:widowControl/>
              <w:jc w:val="both"/>
              <w:rPr>
                <w:rFonts w:ascii="宋体" w:hAnsi="宋体" w:cs="宋体"/>
                <w:color w:val="auto"/>
                <w:szCs w:val="21"/>
                <w:highlight w:val="none"/>
              </w:rPr>
            </w:pPr>
            <w:r>
              <w:rPr>
                <w:rFonts w:hint="eastAsia" w:ascii="宋体" w:hAnsi="宋体" w:cs="宋体"/>
                <w:color w:val="auto"/>
                <w:szCs w:val="21"/>
                <w:highlight w:val="none"/>
              </w:rPr>
              <w:t>1800*2000：1180</w:t>
            </w:r>
          </w:p>
        </w:tc>
      </w:tr>
      <w:tr w14:paraId="5ED10CA4">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42CE21E0">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8</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3E1C8FAD">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环保</w:t>
            </w:r>
          </w:p>
          <w:p w14:paraId="1469031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棕垫</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797893CF">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50670" cy="1040765"/>
                  <wp:effectExtent l="0" t="0" r="11430" b="6985"/>
                  <wp:docPr id="230" name="图片 8" descr="9a38836c74199201a17d29cb2f7bd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8" descr="9a38836c74199201a17d29cb2f7bdd4"/>
                          <pic:cNvPicPr>
                            <a:picLocks noChangeAspect="1"/>
                          </pic:cNvPicPr>
                        </pic:nvPicPr>
                        <pic:blipFill>
                          <a:blip r:embed="rId11" cstate="print"/>
                          <a:stretch>
                            <a:fillRect/>
                          </a:stretch>
                        </pic:blipFill>
                        <pic:spPr>
                          <a:xfrm>
                            <a:off x="0" y="0"/>
                            <a:ext cx="1550670" cy="104076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417B4CE7">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10公分厚，优质针织面料，内置天然环保棕，零甲醛床垫。</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20A552D6">
            <w:pPr>
              <w:widowControl/>
              <w:jc w:val="both"/>
              <w:rPr>
                <w:rFonts w:ascii="宋体" w:hAnsi="宋体" w:cs="宋体"/>
                <w:color w:val="auto"/>
                <w:szCs w:val="21"/>
                <w:highlight w:val="none"/>
              </w:rPr>
            </w:pPr>
            <w:r>
              <w:rPr>
                <w:rFonts w:hint="eastAsia" w:ascii="宋体" w:hAnsi="宋体" w:cs="宋体"/>
                <w:color w:val="auto"/>
                <w:szCs w:val="21"/>
                <w:highlight w:val="none"/>
              </w:rPr>
              <w:t>1200*2000：750</w:t>
            </w:r>
          </w:p>
          <w:p w14:paraId="43CAA463">
            <w:pPr>
              <w:widowControl/>
              <w:jc w:val="both"/>
              <w:rPr>
                <w:rFonts w:ascii="宋体" w:hAnsi="宋体" w:cs="宋体"/>
                <w:color w:val="auto"/>
                <w:szCs w:val="21"/>
                <w:highlight w:val="none"/>
              </w:rPr>
            </w:pPr>
            <w:r>
              <w:rPr>
                <w:rFonts w:hint="eastAsia" w:ascii="宋体" w:hAnsi="宋体" w:cs="宋体"/>
                <w:color w:val="auto"/>
                <w:szCs w:val="21"/>
                <w:highlight w:val="none"/>
              </w:rPr>
              <w:t>1500*2000：850</w:t>
            </w:r>
          </w:p>
          <w:p w14:paraId="46593A23">
            <w:pPr>
              <w:widowControl/>
              <w:jc w:val="both"/>
              <w:rPr>
                <w:rFonts w:ascii="宋体" w:hAnsi="宋体" w:cs="宋体"/>
                <w:color w:val="auto"/>
                <w:szCs w:val="21"/>
                <w:highlight w:val="none"/>
              </w:rPr>
            </w:pPr>
            <w:r>
              <w:rPr>
                <w:rFonts w:hint="eastAsia" w:ascii="宋体" w:hAnsi="宋体" w:cs="宋体"/>
                <w:color w:val="auto"/>
                <w:szCs w:val="21"/>
                <w:highlight w:val="none"/>
              </w:rPr>
              <w:t>1800*2000：950</w:t>
            </w:r>
          </w:p>
        </w:tc>
      </w:tr>
      <w:tr w14:paraId="55892E87">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697C6C92">
            <w:pPr>
              <w:widowControl/>
              <w:jc w:val="center"/>
              <w:rPr>
                <w:rFonts w:ascii="宋体" w:hAnsi="宋体" w:cs="宋体"/>
                <w:color w:val="auto"/>
                <w:szCs w:val="21"/>
                <w:highlight w:val="none"/>
              </w:rPr>
            </w:pPr>
            <w:r>
              <w:rPr>
                <w:rFonts w:hint="eastAsia" w:ascii="宋体" w:hAnsi="宋体" w:cs="宋体"/>
                <w:color w:val="auto"/>
                <w:szCs w:val="21"/>
                <w:highlight w:val="none"/>
              </w:rPr>
              <w:t>9</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75F1BECB">
            <w:pPr>
              <w:widowControl/>
              <w:jc w:val="center"/>
              <w:rPr>
                <w:rFonts w:ascii="宋体" w:hAnsi="宋体" w:cs="宋体"/>
                <w:color w:val="auto"/>
                <w:szCs w:val="21"/>
                <w:highlight w:val="none"/>
              </w:rPr>
            </w:pPr>
            <w:r>
              <w:rPr>
                <w:rFonts w:hint="eastAsia" w:ascii="宋体" w:hAnsi="宋体" w:cs="宋体"/>
                <w:color w:val="auto"/>
                <w:kern w:val="0"/>
                <w:szCs w:val="21"/>
                <w:highlight w:val="none"/>
              </w:rPr>
              <w:t>床头柜</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7C7D098F">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257300" cy="1113155"/>
                  <wp:effectExtent l="0" t="0" r="0" b="10795"/>
                  <wp:docPr id="231" name="图片 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9" descr="IMG_263"/>
                          <pic:cNvPicPr>
                            <a:picLocks noChangeAspect="1"/>
                          </pic:cNvPicPr>
                        </pic:nvPicPr>
                        <pic:blipFill>
                          <a:blip r:embed="rId12" cstate="print"/>
                          <a:stretch>
                            <a:fillRect/>
                          </a:stretch>
                        </pic:blipFill>
                        <pic:spPr>
                          <a:xfrm>
                            <a:off x="0" y="0"/>
                            <a:ext cx="1257300" cy="111315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4B27B6D6">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实木、橡木板材厚35厘米，经脱脂烘干防驻处理，经久耐用。</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42FE152D">
            <w:pPr>
              <w:widowControl/>
              <w:jc w:val="both"/>
              <w:rPr>
                <w:rFonts w:ascii="宋体" w:hAnsi="宋体" w:cs="宋体"/>
                <w:color w:val="auto"/>
                <w:szCs w:val="21"/>
                <w:highlight w:val="none"/>
              </w:rPr>
            </w:pPr>
            <w:r>
              <w:rPr>
                <w:rFonts w:hint="eastAsia" w:ascii="宋体" w:hAnsi="宋体" w:cs="宋体"/>
                <w:color w:val="auto"/>
                <w:szCs w:val="21"/>
                <w:highlight w:val="none"/>
              </w:rPr>
              <w:t>480*500*550：230</w:t>
            </w:r>
          </w:p>
        </w:tc>
      </w:tr>
      <w:tr w14:paraId="778BB3CA">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5907177D">
            <w:pPr>
              <w:widowControl/>
              <w:jc w:val="center"/>
              <w:rPr>
                <w:rFonts w:ascii="宋体" w:hAnsi="宋体" w:cs="宋体"/>
                <w:color w:val="auto"/>
                <w:szCs w:val="21"/>
                <w:highlight w:val="none"/>
              </w:rPr>
            </w:pPr>
            <w:r>
              <w:rPr>
                <w:rFonts w:hint="eastAsia" w:ascii="宋体" w:hAnsi="宋体" w:cs="宋体"/>
                <w:color w:val="auto"/>
                <w:szCs w:val="21"/>
                <w:highlight w:val="none"/>
              </w:rPr>
              <w:t>10</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1C9303AB">
            <w:pPr>
              <w:widowControl/>
              <w:jc w:val="center"/>
              <w:rPr>
                <w:rFonts w:ascii="宋体" w:hAnsi="宋体" w:cs="宋体"/>
                <w:color w:val="auto"/>
                <w:szCs w:val="21"/>
                <w:highlight w:val="none"/>
              </w:rPr>
            </w:pPr>
            <w:r>
              <w:rPr>
                <w:rFonts w:hint="eastAsia" w:ascii="宋体" w:hAnsi="宋体" w:cs="宋体"/>
                <w:color w:val="auto"/>
                <w:kern w:val="0"/>
                <w:szCs w:val="21"/>
                <w:highlight w:val="none"/>
              </w:rPr>
              <w:t>电视柜</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376E3F98">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637665" cy="477520"/>
                  <wp:effectExtent l="0" t="0" r="635" b="17780"/>
                  <wp:docPr id="232" name="图片 10"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10" descr="IMG_264"/>
                          <pic:cNvPicPr>
                            <a:picLocks noChangeAspect="1"/>
                          </pic:cNvPicPr>
                        </pic:nvPicPr>
                        <pic:blipFill>
                          <a:blip r:embed="rId13" cstate="print"/>
                          <a:stretch>
                            <a:fillRect/>
                          </a:stretch>
                        </pic:blipFill>
                        <pic:spPr>
                          <a:xfrm>
                            <a:off x="0" y="0"/>
                            <a:ext cx="1637665" cy="47752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122881FF">
            <w:pPr>
              <w:widowControl/>
              <w:ind w:left="630" w:hanging="630" w:hangingChars="300"/>
              <w:jc w:val="both"/>
              <w:rPr>
                <w:rFonts w:hint="eastAsia" w:ascii="宋体" w:hAnsi="宋体" w:cs="宋体"/>
                <w:color w:val="auto"/>
                <w:kern w:val="0"/>
                <w:szCs w:val="21"/>
                <w:highlight w:val="none"/>
              </w:rPr>
            </w:pPr>
            <w:r>
              <w:rPr>
                <w:rFonts w:hint="eastAsia" w:ascii="宋体" w:hAnsi="宋体" w:cs="宋体"/>
                <w:color w:val="auto"/>
                <w:kern w:val="0"/>
                <w:szCs w:val="21"/>
                <w:highlight w:val="none"/>
              </w:rPr>
              <w:t>规格：1200*500</w:t>
            </w:r>
          </w:p>
          <w:p w14:paraId="75BFF5C3">
            <w:pPr>
              <w:widowControl/>
              <w:ind w:left="630" w:hanging="630" w:hangingChars="300"/>
              <w:jc w:val="both"/>
              <w:rPr>
                <w:rFonts w:ascii="宋体" w:hAnsi="宋体" w:cs="宋体"/>
                <w:color w:val="auto"/>
                <w:kern w:val="0"/>
                <w:szCs w:val="21"/>
                <w:highlight w:val="none"/>
              </w:rPr>
            </w:pPr>
            <w:r>
              <w:rPr>
                <w:rFonts w:hint="eastAsia" w:ascii="宋体" w:hAnsi="宋体" w:cs="宋体"/>
                <w:color w:val="auto"/>
                <w:kern w:val="0"/>
                <w:szCs w:val="21"/>
                <w:highlight w:val="none"/>
              </w:rPr>
              <w:t xml:space="preserve">1000*500 </w:t>
            </w:r>
          </w:p>
          <w:p w14:paraId="7D387CAA">
            <w:pPr>
              <w:widowControl/>
              <w:jc w:val="both"/>
              <w:rPr>
                <w:rFonts w:ascii="宋体" w:hAnsi="宋体" w:cs="宋体"/>
                <w:color w:val="auto"/>
                <w:kern w:val="0"/>
                <w:szCs w:val="21"/>
                <w:highlight w:val="none"/>
              </w:rPr>
            </w:pPr>
            <w:r>
              <w:rPr>
                <w:rFonts w:hint="eastAsia" w:ascii="宋体" w:hAnsi="宋体" w:cs="宋体"/>
                <w:color w:val="auto"/>
                <w:szCs w:val="21"/>
                <w:highlight w:val="none"/>
              </w:rPr>
              <w:t>2000*500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材质：干燥状态下使用的家具型中密度纤维板 E1级，板材厚18厘米贴优等胡桃木木</w:t>
            </w:r>
            <w:r>
              <w:rPr>
                <w:rFonts w:ascii="宋体" w:hAnsi="宋体"/>
                <w:color w:val="auto"/>
                <w:kern w:val="0"/>
                <w:szCs w:val="21"/>
                <w:highlight w:val="none"/>
              </w:rPr>
              <w:t>纸或皮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23556A37">
            <w:pPr>
              <w:widowControl/>
              <w:jc w:val="both"/>
              <w:rPr>
                <w:rFonts w:ascii="宋体" w:hAnsi="宋体" w:cs="宋体"/>
                <w:color w:val="auto"/>
                <w:szCs w:val="21"/>
                <w:highlight w:val="none"/>
              </w:rPr>
            </w:pPr>
            <w:r>
              <w:rPr>
                <w:rFonts w:hint="eastAsia" w:ascii="宋体" w:hAnsi="宋体" w:cs="宋体"/>
                <w:color w:val="auto"/>
                <w:szCs w:val="21"/>
                <w:highlight w:val="none"/>
              </w:rPr>
              <w:t xml:space="preserve">1000*500：650  </w:t>
            </w:r>
          </w:p>
          <w:p w14:paraId="14B4D560">
            <w:pPr>
              <w:widowControl/>
              <w:jc w:val="both"/>
              <w:rPr>
                <w:rFonts w:ascii="宋体" w:hAnsi="宋体" w:cs="宋体"/>
                <w:color w:val="auto"/>
                <w:szCs w:val="21"/>
                <w:highlight w:val="none"/>
              </w:rPr>
            </w:pPr>
            <w:r>
              <w:rPr>
                <w:rFonts w:hint="eastAsia" w:ascii="宋体" w:hAnsi="宋体" w:cs="宋体"/>
                <w:color w:val="auto"/>
                <w:szCs w:val="21"/>
                <w:highlight w:val="none"/>
              </w:rPr>
              <w:t xml:space="preserve">1200*500：780  </w:t>
            </w:r>
          </w:p>
          <w:p w14:paraId="3501B9A6">
            <w:pPr>
              <w:widowControl/>
              <w:jc w:val="both"/>
              <w:rPr>
                <w:rFonts w:ascii="宋体" w:hAnsi="宋体" w:cs="宋体"/>
                <w:color w:val="auto"/>
                <w:szCs w:val="21"/>
                <w:highlight w:val="none"/>
              </w:rPr>
            </w:pPr>
            <w:r>
              <w:rPr>
                <w:rFonts w:hint="eastAsia" w:ascii="宋体" w:hAnsi="宋体" w:cs="宋体"/>
                <w:color w:val="auto"/>
                <w:szCs w:val="21"/>
                <w:highlight w:val="none"/>
              </w:rPr>
              <w:t>2000*500：1300</w:t>
            </w:r>
          </w:p>
        </w:tc>
      </w:tr>
      <w:tr w14:paraId="6FE060FF">
        <w:tblPrEx>
          <w:tblCellMar>
            <w:top w:w="15" w:type="dxa"/>
            <w:left w:w="15" w:type="dxa"/>
            <w:bottom w:w="15" w:type="dxa"/>
            <w:right w:w="15" w:type="dxa"/>
          </w:tblCellMar>
        </w:tblPrEx>
        <w:trPr>
          <w:trHeight w:val="103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7825FBE5">
            <w:pPr>
              <w:widowControl/>
              <w:jc w:val="center"/>
              <w:rPr>
                <w:rFonts w:ascii="宋体" w:hAnsi="宋体" w:cs="宋体"/>
                <w:color w:val="auto"/>
                <w:szCs w:val="21"/>
                <w:highlight w:val="none"/>
              </w:rPr>
            </w:pPr>
            <w:r>
              <w:rPr>
                <w:rFonts w:hint="eastAsia" w:ascii="宋体" w:hAnsi="宋体" w:cs="宋体"/>
                <w:color w:val="auto"/>
                <w:szCs w:val="21"/>
                <w:highlight w:val="none"/>
              </w:rPr>
              <w:t>11</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2F42AE55">
            <w:pPr>
              <w:widowControl/>
              <w:jc w:val="center"/>
              <w:rPr>
                <w:rFonts w:ascii="宋体" w:hAnsi="宋体" w:cs="宋体"/>
                <w:color w:val="auto"/>
                <w:szCs w:val="21"/>
                <w:highlight w:val="none"/>
              </w:rPr>
            </w:pPr>
            <w:r>
              <w:rPr>
                <w:rFonts w:hint="eastAsia" w:ascii="宋体" w:hAnsi="宋体" w:cs="宋体"/>
                <w:color w:val="auto"/>
                <w:kern w:val="0"/>
                <w:szCs w:val="21"/>
                <w:highlight w:val="none"/>
              </w:rPr>
              <w:t>衣架</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118A79CF">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296545" cy="850900"/>
                  <wp:effectExtent l="0" t="0" r="8255" b="6350"/>
                  <wp:docPr id="233" name="图片 11"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11" descr="IMG_265"/>
                          <pic:cNvPicPr>
                            <a:picLocks noChangeAspect="1"/>
                          </pic:cNvPicPr>
                        </pic:nvPicPr>
                        <pic:blipFill>
                          <a:blip r:embed="rId14" cstate="print"/>
                          <a:stretch>
                            <a:fillRect/>
                          </a:stretch>
                        </pic:blipFill>
                        <pic:spPr>
                          <a:xfrm>
                            <a:off x="0" y="0"/>
                            <a:ext cx="296545" cy="85090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188F6D0A">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大号，中号，小号</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纯实木衣架，经脱脂烘干防驻处理，经久耐用。8公分直劲1.8米高.</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0479509E">
            <w:pPr>
              <w:widowControl/>
              <w:jc w:val="both"/>
              <w:rPr>
                <w:rFonts w:ascii="宋体" w:hAnsi="宋体" w:cs="宋体"/>
                <w:color w:val="auto"/>
                <w:szCs w:val="21"/>
                <w:highlight w:val="none"/>
              </w:rPr>
            </w:pPr>
            <w:r>
              <w:rPr>
                <w:rFonts w:hint="eastAsia" w:ascii="宋体" w:hAnsi="宋体" w:cs="宋体"/>
                <w:color w:val="auto"/>
                <w:szCs w:val="21"/>
                <w:highlight w:val="none"/>
              </w:rPr>
              <w:t xml:space="preserve">大号350 </w:t>
            </w:r>
          </w:p>
          <w:p w14:paraId="1DC462E8">
            <w:pPr>
              <w:widowControl/>
              <w:jc w:val="both"/>
              <w:rPr>
                <w:rFonts w:ascii="宋体" w:hAnsi="宋体" w:cs="宋体"/>
                <w:color w:val="auto"/>
                <w:szCs w:val="21"/>
                <w:highlight w:val="none"/>
              </w:rPr>
            </w:pPr>
            <w:r>
              <w:rPr>
                <w:rFonts w:hint="eastAsia" w:ascii="宋体" w:hAnsi="宋体" w:cs="宋体"/>
                <w:color w:val="auto"/>
                <w:szCs w:val="21"/>
                <w:highlight w:val="none"/>
              </w:rPr>
              <w:t xml:space="preserve">中号260  </w:t>
            </w:r>
          </w:p>
          <w:p w14:paraId="3B4EEC98">
            <w:pPr>
              <w:widowControl/>
              <w:jc w:val="both"/>
              <w:rPr>
                <w:rFonts w:ascii="宋体" w:hAnsi="宋体" w:cs="宋体"/>
                <w:color w:val="auto"/>
                <w:szCs w:val="21"/>
                <w:highlight w:val="none"/>
              </w:rPr>
            </w:pPr>
            <w:r>
              <w:rPr>
                <w:rFonts w:hint="eastAsia" w:ascii="宋体" w:hAnsi="宋体" w:cs="宋体"/>
                <w:color w:val="auto"/>
                <w:szCs w:val="21"/>
                <w:highlight w:val="none"/>
              </w:rPr>
              <w:t>小号230</w:t>
            </w:r>
          </w:p>
        </w:tc>
      </w:tr>
      <w:tr w14:paraId="26D9AB3A">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6C3730C3">
            <w:pPr>
              <w:widowControl/>
              <w:jc w:val="center"/>
              <w:rPr>
                <w:rFonts w:ascii="宋体" w:hAnsi="宋体" w:cs="宋体"/>
                <w:color w:val="auto"/>
                <w:szCs w:val="21"/>
                <w:highlight w:val="none"/>
              </w:rPr>
            </w:pPr>
            <w:r>
              <w:rPr>
                <w:rFonts w:hint="eastAsia" w:ascii="宋体" w:hAnsi="宋体" w:cs="宋体"/>
                <w:color w:val="auto"/>
                <w:kern w:val="0"/>
                <w:szCs w:val="21"/>
                <w:highlight w:val="none"/>
              </w:rPr>
              <w:t>12</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116D492B">
            <w:pPr>
              <w:widowControl/>
              <w:jc w:val="center"/>
              <w:rPr>
                <w:rFonts w:ascii="宋体" w:hAnsi="宋体" w:cs="宋体"/>
                <w:color w:val="auto"/>
                <w:szCs w:val="21"/>
                <w:highlight w:val="none"/>
              </w:rPr>
            </w:pPr>
            <w:r>
              <w:rPr>
                <w:rFonts w:hint="eastAsia" w:ascii="宋体" w:hAnsi="宋体" w:cs="宋体"/>
                <w:color w:val="auto"/>
                <w:szCs w:val="21"/>
                <w:highlight w:val="none"/>
              </w:rPr>
              <w:t>文件柜1</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305DB147">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868045" cy="1218565"/>
                  <wp:effectExtent l="0" t="0" r="8255" b="635"/>
                  <wp:docPr id="234" name="图片 12"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12" descr="IMG_266"/>
                          <pic:cNvPicPr>
                            <a:picLocks noChangeAspect="1"/>
                          </pic:cNvPicPr>
                        </pic:nvPicPr>
                        <pic:blipFill>
                          <a:blip r:embed="rId15" cstate="print"/>
                          <a:stretch>
                            <a:fillRect/>
                          </a:stretch>
                        </pic:blipFill>
                        <pic:spPr>
                          <a:xfrm>
                            <a:off x="0" y="0"/>
                            <a:ext cx="868045" cy="121856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07BA0B54">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规格：1200*400*2000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材质：干燥状态下使用的家具型中密度纤维板 E1级，板材厚18厘.贴优等胡桃木</w:t>
            </w:r>
            <w:r>
              <w:rPr>
                <w:rFonts w:ascii="宋体" w:hAnsi="宋体"/>
                <w:color w:val="auto"/>
                <w:kern w:val="0"/>
                <w:szCs w:val="21"/>
                <w:highlight w:val="none"/>
              </w:rPr>
              <w:t>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0EF08860">
            <w:pPr>
              <w:widowControl/>
              <w:jc w:val="both"/>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6</w:t>
            </w:r>
            <w:r>
              <w:rPr>
                <w:rFonts w:hint="eastAsia" w:ascii="宋体" w:hAnsi="宋体" w:cs="宋体"/>
                <w:color w:val="auto"/>
                <w:szCs w:val="21"/>
                <w:highlight w:val="none"/>
              </w:rPr>
              <w:t>50</w:t>
            </w:r>
          </w:p>
        </w:tc>
      </w:tr>
      <w:tr w14:paraId="43747D5C">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5F475920">
            <w:pPr>
              <w:widowControl/>
              <w:jc w:val="center"/>
              <w:rPr>
                <w:rFonts w:ascii="宋体" w:hAnsi="宋体" w:cs="宋体"/>
                <w:color w:val="auto"/>
                <w:szCs w:val="21"/>
                <w:highlight w:val="none"/>
              </w:rPr>
            </w:pPr>
            <w:r>
              <w:rPr>
                <w:rFonts w:hint="eastAsia" w:ascii="宋体" w:hAnsi="宋体" w:cs="宋体"/>
                <w:color w:val="auto"/>
                <w:kern w:val="0"/>
                <w:szCs w:val="21"/>
                <w:highlight w:val="none"/>
              </w:rPr>
              <w:t>13</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1FC29C85">
            <w:pPr>
              <w:widowControl/>
              <w:jc w:val="center"/>
              <w:rPr>
                <w:rFonts w:ascii="宋体" w:hAnsi="宋体" w:cs="宋体"/>
                <w:color w:val="auto"/>
                <w:szCs w:val="21"/>
                <w:highlight w:val="none"/>
              </w:rPr>
            </w:pPr>
            <w:r>
              <w:rPr>
                <w:rFonts w:hint="eastAsia" w:ascii="宋体" w:hAnsi="宋体" w:cs="宋体"/>
                <w:color w:val="auto"/>
                <w:kern w:val="0"/>
                <w:szCs w:val="21"/>
                <w:highlight w:val="none"/>
              </w:rPr>
              <w:t>文件柜2</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0A5D88B9">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650875" cy="1129030"/>
                  <wp:effectExtent l="0" t="0" r="15875" b="13970"/>
                  <wp:docPr id="235" name="图片 13"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13" descr="IMG_267"/>
                          <pic:cNvPicPr>
                            <a:picLocks noChangeAspect="1"/>
                          </pic:cNvPicPr>
                        </pic:nvPicPr>
                        <pic:blipFill>
                          <a:blip r:embed="rId16" cstate="print"/>
                          <a:stretch>
                            <a:fillRect/>
                          </a:stretch>
                        </pic:blipFill>
                        <pic:spPr>
                          <a:xfrm>
                            <a:off x="0" y="0"/>
                            <a:ext cx="650875" cy="1129030"/>
                          </a:xfrm>
                          <a:prstGeom prst="rect">
                            <a:avLst/>
                          </a:prstGeom>
                          <a:noFill/>
                          <a:ln w="12700">
                            <a:noFill/>
                          </a:ln>
                        </pic:spPr>
                      </pic:pic>
                    </a:graphicData>
                  </a:graphic>
                </wp:inline>
              </w:drawing>
            </w:r>
            <w:r>
              <w:rPr>
                <w:rFonts w:hint="eastAsia" w:ascii="宋体" w:hAnsi="宋体" w:cs="宋体"/>
                <w:color w:val="auto"/>
                <w:kern w:val="0"/>
                <w:szCs w:val="21"/>
                <w:highlight w:val="none"/>
              </w:rPr>
              <w:drawing>
                <wp:inline distT="0" distB="0" distL="114300" distR="114300">
                  <wp:extent cx="819150" cy="1304925"/>
                  <wp:effectExtent l="0" t="0" r="0" b="9525"/>
                  <wp:docPr id="236" name="图片 14"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14" descr="IMG_268"/>
                          <pic:cNvPicPr>
                            <a:picLocks noChangeAspect="1"/>
                          </pic:cNvPicPr>
                        </pic:nvPicPr>
                        <pic:blipFill>
                          <a:blip r:embed="rId17" cstate="print"/>
                          <a:stretch>
                            <a:fillRect/>
                          </a:stretch>
                        </pic:blipFill>
                        <pic:spPr>
                          <a:xfrm>
                            <a:off x="0" y="0"/>
                            <a:ext cx="819150" cy="130492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74238373">
            <w:pPr>
              <w:widowControl/>
              <w:spacing w:after="200"/>
              <w:jc w:val="both"/>
              <w:rPr>
                <w:rFonts w:ascii="宋体" w:hAnsi="宋体" w:cs="宋体"/>
                <w:color w:val="auto"/>
                <w:kern w:val="0"/>
                <w:szCs w:val="21"/>
                <w:highlight w:val="none"/>
              </w:rPr>
            </w:pPr>
            <w:r>
              <w:rPr>
                <w:rFonts w:hint="eastAsia" w:ascii="宋体" w:hAnsi="宋体" w:cs="宋体"/>
                <w:color w:val="auto"/>
                <w:kern w:val="0"/>
                <w:szCs w:val="21"/>
                <w:highlight w:val="none"/>
              </w:rPr>
              <w:t>材料采用符合国标冷扎钢板0.6毫米厚，表面经过酸洗磷化先处理，后、喷塑成形，环保耐用。850*390*1800</w:t>
            </w:r>
            <w:r>
              <w:rPr>
                <w:rFonts w:hint="eastAsia" w:ascii="宋体" w:hAnsi="宋体" w:cs="宋体"/>
                <w:color w:val="auto"/>
                <w:kern w:val="0"/>
                <w:szCs w:val="21"/>
                <w:highlight w:val="none"/>
              </w:rPr>
              <w:br w:type="textWrapping"/>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04CB5D4C">
            <w:pPr>
              <w:widowControl/>
              <w:jc w:val="both"/>
              <w:rPr>
                <w:rFonts w:ascii="宋体" w:hAnsi="宋体" w:cs="宋体"/>
                <w:color w:val="auto"/>
                <w:szCs w:val="21"/>
                <w:highlight w:val="none"/>
              </w:rPr>
            </w:pPr>
            <w:r>
              <w:rPr>
                <w:rFonts w:hint="eastAsia" w:ascii="宋体" w:hAnsi="宋体" w:cs="宋体"/>
                <w:color w:val="auto"/>
                <w:szCs w:val="21"/>
                <w:highlight w:val="none"/>
              </w:rPr>
              <w:t>780</w:t>
            </w:r>
          </w:p>
        </w:tc>
      </w:tr>
      <w:tr w14:paraId="3644DFA0">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730FED6B">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14</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2B2B96CF">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储物柜</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07410CE5">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714375" cy="1304290"/>
                  <wp:effectExtent l="0" t="0" r="9525" b="10160"/>
                  <wp:docPr id="237" name="图片 15" descr="a3f31be271debd29d814e2277f8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15" descr="a3f31be271debd29d814e2277f81023"/>
                          <pic:cNvPicPr>
                            <a:picLocks noChangeAspect="1"/>
                          </pic:cNvPicPr>
                        </pic:nvPicPr>
                        <pic:blipFill>
                          <a:blip r:embed="rId18" cstate="print"/>
                          <a:stretch>
                            <a:fillRect/>
                          </a:stretch>
                        </pic:blipFill>
                        <pic:spPr>
                          <a:xfrm>
                            <a:off x="0" y="0"/>
                            <a:ext cx="714375" cy="130429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7377F511">
            <w:pPr>
              <w:widowControl/>
              <w:spacing w:after="200"/>
              <w:jc w:val="both"/>
              <w:rPr>
                <w:rFonts w:ascii="宋体" w:hAnsi="宋体" w:cs="宋体"/>
                <w:color w:val="auto"/>
                <w:kern w:val="0"/>
                <w:szCs w:val="21"/>
                <w:highlight w:val="none"/>
              </w:rPr>
            </w:pPr>
            <w:r>
              <w:rPr>
                <w:rFonts w:hint="eastAsia" w:ascii="宋体" w:hAnsi="宋体" w:cs="宋体"/>
                <w:color w:val="auto"/>
                <w:kern w:val="0"/>
                <w:szCs w:val="21"/>
                <w:highlight w:val="none"/>
              </w:rPr>
              <w:t>材料采用符合国标冷扎钢板0.6毫米厚，表面经过酸洗磷化先处理，后、喷塑成形，环保耐用。1200*600*1800</w:t>
            </w:r>
            <w:r>
              <w:rPr>
                <w:rFonts w:hint="eastAsia" w:ascii="宋体" w:hAnsi="宋体" w:cs="宋体"/>
                <w:color w:val="auto"/>
                <w:kern w:val="0"/>
                <w:szCs w:val="21"/>
                <w:highlight w:val="none"/>
              </w:rPr>
              <w:br w:type="textWrapping"/>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0A1F9E6B">
            <w:pPr>
              <w:widowControl/>
              <w:jc w:val="both"/>
              <w:rPr>
                <w:rFonts w:ascii="宋体" w:hAnsi="宋体" w:cs="宋体"/>
                <w:color w:val="auto"/>
                <w:szCs w:val="21"/>
                <w:highlight w:val="none"/>
              </w:rPr>
            </w:pPr>
            <w:r>
              <w:rPr>
                <w:rFonts w:hint="eastAsia" w:ascii="宋体" w:hAnsi="宋体" w:cs="宋体"/>
                <w:color w:val="auto"/>
                <w:szCs w:val="21"/>
                <w:highlight w:val="none"/>
              </w:rPr>
              <w:t>1360</w:t>
            </w:r>
          </w:p>
        </w:tc>
      </w:tr>
      <w:tr w14:paraId="7FE9CA3D">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17DF4935">
            <w:pPr>
              <w:widowControl/>
              <w:jc w:val="center"/>
              <w:rPr>
                <w:rFonts w:ascii="宋体" w:hAnsi="宋体" w:cs="宋体"/>
                <w:color w:val="auto"/>
                <w:szCs w:val="21"/>
                <w:highlight w:val="none"/>
              </w:rPr>
            </w:pPr>
            <w:r>
              <w:rPr>
                <w:rFonts w:hint="eastAsia" w:ascii="宋体" w:hAnsi="宋体" w:cs="宋体"/>
                <w:color w:val="auto"/>
                <w:kern w:val="0"/>
                <w:szCs w:val="21"/>
                <w:highlight w:val="none"/>
              </w:rPr>
              <w:t>15</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3493D5E3">
            <w:pPr>
              <w:widowControl/>
              <w:jc w:val="center"/>
              <w:rPr>
                <w:rFonts w:ascii="宋体" w:hAnsi="宋体" w:cs="宋体"/>
                <w:color w:val="auto"/>
                <w:szCs w:val="21"/>
                <w:highlight w:val="none"/>
              </w:rPr>
            </w:pPr>
            <w:r>
              <w:rPr>
                <w:rFonts w:hint="eastAsia" w:ascii="宋体" w:hAnsi="宋体" w:cs="宋体"/>
                <w:color w:val="auto"/>
                <w:kern w:val="0"/>
                <w:szCs w:val="21"/>
                <w:highlight w:val="none"/>
              </w:rPr>
              <w:t>弓形椅</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43E2D164">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894715" cy="1064895"/>
                  <wp:effectExtent l="0" t="0" r="635" b="1905"/>
                  <wp:docPr id="238" name="图片 16"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16" descr="IMG_269"/>
                          <pic:cNvPicPr>
                            <a:picLocks noChangeAspect="1"/>
                          </pic:cNvPicPr>
                        </pic:nvPicPr>
                        <pic:blipFill>
                          <a:blip r:embed="rId19" cstate="print"/>
                          <a:stretch>
                            <a:fillRect/>
                          </a:stretch>
                        </pic:blipFill>
                        <pic:spPr>
                          <a:xfrm>
                            <a:off x="0" y="0"/>
                            <a:ext cx="894715" cy="106489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10647CF7">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面料：西皮，实木扶手，高密度、高回弹一次成型PU海绵，达到国家阻燃标准.密度≧45KG/M3，优质不锈钢支架。管厚1.5毫米</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1E324E51">
            <w:pPr>
              <w:widowControl/>
              <w:jc w:val="both"/>
              <w:rPr>
                <w:rFonts w:ascii="宋体" w:hAnsi="宋体" w:cs="宋体"/>
                <w:color w:val="auto"/>
                <w:szCs w:val="21"/>
                <w:highlight w:val="none"/>
              </w:rPr>
            </w:pPr>
            <w:r>
              <w:rPr>
                <w:rFonts w:hint="eastAsia" w:ascii="宋体" w:hAnsi="宋体" w:cs="宋体"/>
                <w:color w:val="auto"/>
                <w:szCs w:val="21"/>
                <w:highlight w:val="none"/>
              </w:rPr>
              <w:t>190</w:t>
            </w:r>
          </w:p>
        </w:tc>
      </w:tr>
      <w:tr w14:paraId="07B3F453">
        <w:tblPrEx>
          <w:tblCellMar>
            <w:top w:w="15" w:type="dxa"/>
            <w:left w:w="15" w:type="dxa"/>
            <w:bottom w:w="15" w:type="dxa"/>
            <w:right w:w="15" w:type="dxa"/>
          </w:tblCellMar>
        </w:tblPrEx>
        <w:trPr>
          <w:trHeight w:val="1063"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7583DAEC">
            <w:pPr>
              <w:widowControl/>
              <w:jc w:val="center"/>
              <w:rPr>
                <w:rFonts w:ascii="宋体" w:hAnsi="宋体" w:cs="宋体"/>
                <w:color w:val="auto"/>
                <w:szCs w:val="21"/>
                <w:highlight w:val="none"/>
              </w:rPr>
            </w:pPr>
            <w:r>
              <w:rPr>
                <w:rFonts w:hint="eastAsia" w:ascii="宋体" w:hAnsi="宋体" w:cs="宋体"/>
                <w:color w:val="auto"/>
                <w:kern w:val="0"/>
                <w:szCs w:val="21"/>
                <w:highlight w:val="none"/>
              </w:rPr>
              <w:t>16</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0A1E9286">
            <w:pPr>
              <w:widowControl/>
              <w:jc w:val="center"/>
              <w:rPr>
                <w:rFonts w:ascii="宋体" w:hAnsi="宋体" w:cs="宋体"/>
                <w:color w:val="auto"/>
                <w:szCs w:val="21"/>
                <w:highlight w:val="none"/>
              </w:rPr>
            </w:pPr>
            <w:r>
              <w:rPr>
                <w:rFonts w:hint="eastAsia" w:ascii="宋体" w:hAnsi="宋体" w:cs="宋体"/>
                <w:color w:val="auto"/>
                <w:kern w:val="0"/>
                <w:szCs w:val="21"/>
                <w:highlight w:val="none"/>
              </w:rPr>
              <w:t>电脑椅1</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0B72B4E2">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722630" cy="883920"/>
                  <wp:effectExtent l="0" t="0" r="1270" b="11430"/>
                  <wp:docPr id="239" name="图片 17"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17" descr="IMG_271"/>
                          <pic:cNvPicPr>
                            <a:picLocks noChangeAspect="1"/>
                          </pic:cNvPicPr>
                        </pic:nvPicPr>
                        <pic:blipFill>
                          <a:blip r:embed="rId20" cstate="print"/>
                          <a:stretch>
                            <a:fillRect/>
                          </a:stretch>
                        </pic:blipFill>
                        <pic:spPr>
                          <a:xfrm>
                            <a:off x="0" y="0"/>
                            <a:ext cx="722630" cy="88392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6CB2E16A">
            <w:pPr>
              <w:widowControl/>
              <w:jc w:val="both"/>
              <w:rPr>
                <w:rFonts w:ascii="宋体" w:hAnsi="宋体" w:cs="宋体"/>
                <w:color w:val="auto"/>
                <w:kern w:val="0"/>
                <w:szCs w:val="21"/>
                <w:highlight w:val="none"/>
              </w:rPr>
            </w:pPr>
            <w:r>
              <w:rPr>
                <w:rFonts w:ascii="宋体" w:hAnsi="宋体" w:cs="宋体"/>
                <w:color w:val="auto"/>
                <w:kern w:val="0"/>
                <w:szCs w:val="21"/>
                <w:highlight w:val="none"/>
              </w:rPr>
              <w:t>轮可承重140KG以上。</w:t>
            </w:r>
            <w:r>
              <w:rPr>
                <w:rFonts w:hint="eastAsia" w:ascii="宋体" w:hAnsi="宋体" w:cs="宋体"/>
                <w:color w:val="auto"/>
                <w:kern w:val="0"/>
                <w:szCs w:val="21"/>
                <w:highlight w:val="none"/>
              </w:rPr>
              <w:t>材质：</w:t>
            </w:r>
            <w:r>
              <w:rPr>
                <w:rFonts w:ascii="宋体" w:hAnsi="宋体" w:cs="宋体"/>
                <w:color w:val="auto"/>
                <w:kern w:val="0"/>
                <w:szCs w:val="21"/>
                <w:highlight w:val="none"/>
              </w:rPr>
              <w:t>西皮，高密度定型海绵，密度≧45KG/M3，符合国标气动棒、具有同步倾仰功能，五星脚架，椅轮尼龙66%加33%纤维，重型.管厚1.5</w:t>
            </w:r>
            <w:r>
              <w:rPr>
                <w:rFonts w:hint="eastAsia" w:ascii="宋体" w:hAnsi="宋体" w:cs="宋体"/>
                <w:color w:val="auto"/>
                <w:kern w:val="0"/>
                <w:szCs w:val="21"/>
                <w:highlight w:val="none"/>
              </w:rPr>
              <w:t>毫</w:t>
            </w:r>
            <w:r>
              <w:rPr>
                <w:rFonts w:ascii="宋体" w:hAnsi="宋体" w:cs="宋体"/>
                <w:color w:val="auto"/>
                <w:kern w:val="0"/>
                <w:szCs w:val="21"/>
                <w:highlight w:val="none"/>
              </w:rPr>
              <w:t>米</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78181AA2">
            <w:pPr>
              <w:widowControl/>
              <w:jc w:val="both"/>
              <w:rPr>
                <w:rFonts w:ascii="宋体" w:hAnsi="宋体" w:cs="宋体"/>
                <w:color w:val="auto"/>
                <w:szCs w:val="21"/>
                <w:highlight w:val="none"/>
              </w:rPr>
            </w:pPr>
            <w:r>
              <w:rPr>
                <w:rFonts w:hint="eastAsia" w:ascii="宋体" w:hAnsi="宋体" w:cs="宋体"/>
                <w:color w:val="auto"/>
                <w:szCs w:val="21"/>
                <w:highlight w:val="none"/>
              </w:rPr>
              <w:t>260</w:t>
            </w:r>
          </w:p>
        </w:tc>
      </w:tr>
      <w:tr w14:paraId="35F4C52E">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3AC55428">
            <w:pPr>
              <w:widowControl/>
              <w:jc w:val="center"/>
              <w:rPr>
                <w:rFonts w:ascii="宋体" w:hAnsi="宋体" w:cs="宋体"/>
                <w:color w:val="auto"/>
                <w:szCs w:val="21"/>
                <w:highlight w:val="none"/>
              </w:rPr>
            </w:pPr>
            <w:r>
              <w:rPr>
                <w:rFonts w:hint="eastAsia" w:ascii="宋体" w:hAnsi="宋体" w:cs="宋体"/>
                <w:color w:val="auto"/>
                <w:kern w:val="0"/>
                <w:szCs w:val="21"/>
                <w:highlight w:val="none"/>
              </w:rPr>
              <w:t>17</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3A1036EA">
            <w:pPr>
              <w:widowControl/>
              <w:jc w:val="center"/>
              <w:rPr>
                <w:rFonts w:ascii="宋体" w:hAnsi="宋体" w:cs="宋体"/>
                <w:color w:val="auto"/>
                <w:szCs w:val="21"/>
                <w:highlight w:val="none"/>
              </w:rPr>
            </w:pPr>
            <w:r>
              <w:rPr>
                <w:rFonts w:hint="eastAsia" w:ascii="宋体" w:hAnsi="宋体" w:cs="宋体"/>
                <w:color w:val="auto"/>
                <w:kern w:val="0"/>
                <w:szCs w:val="21"/>
                <w:highlight w:val="none"/>
              </w:rPr>
              <w:t>电脑椅2</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677BC0EA">
            <w:pPr>
              <w:widowControl/>
              <w:jc w:val="center"/>
              <w:rPr>
                <w:rFonts w:ascii="宋体" w:hAnsi="宋体" w:cs="宋体"/>
                <w:color w:val="auto"/>
                <w:szCs w:val="21"/>
                <w:highlight w:val="none"/>
              </w:rPr>
            </w:pPr>
            <w:r>
              <w:rPr>
                <w:rFonts w:hint="eastAsia" w:ascii="宋体" w:hAnsi="宋体" w:cs="宋体"/>
                <w:color w:val="auto"/>
                <w:szCs w:val="21"/>
                <w:highlight w:val="none"/>
              </w:rPr>
              <w:drawing>
                <wp:inline distT="0" distB="0" distL="114300" distR="114300">
                  <wp:extent cx="1004570" cy="1004570"/>
                  <wp:effectExtent l="0" t="0" r="5080" b="5080"/>
                  <wp:docPr id="240" name="图片 18" descr="59a9feb7661cac50306e1b1544488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18" descr="59a9feb7661cac50306e1b1544488b4"/>
                          <pic:cNvPicPr>
                            <a:picLocks noChangeAspect="1"/>
                          </pic:cNvPicPr>
                        </pic:nvPicPr>
                        <pic:blipFill>
                          <a:blip r:embed="rId21" cstate="print"/>
                          <a:stretch>
                            <a:fillRect/>
                          </a:stretch>
                        </pic:blipFill>
                        <pic:spPr>
                          <a:xfrm>
                            <a:off x="0" y="0"/>
                            <a:ext cx="1004570" cy="100457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5EE269DA">
            <w:pPr>
              <w:widowControl/>
              <w:jc w:val="both"/>
              <w:rPr>
                <w:rFonts w:ascii="宋体" w:hAnsi="宋体" w:cs="宋体"/>
                <w:color w:val="auto"/>
                <w:kern w:val="0"/>
                <w:szCs w:val="21"/>
                <w:highlight w:val="none"/>
              </w:rPr>
            </w:pPr>
            <w:r>
              <w:rPr>
                <w:rFonts w:ascii="宋体" w:hAnsi="宋体" w:cs="宋体"/>
                <w:bCs/>
                <w:color w:val="auto"/>
                <w:kern w:val="0"/>
                <w:szCs w:val="21"/>
                <w:highlight w:val="none"/>
              </w:rPr>
              <w:t>3</w:t>
            </w:r>
            <w:r>
              <w:rPr>
                <w:rFonts w:hint="eastAsia" w:ascii="宋体" w:hAnsi="宋体" w:cs="宋体"/>
                <w:color w:val="auto"/>
                <w:kern w:val="0"/>
                <w:szCs w:val="21"/>
                <w:highlight w:val="none"/>
              </w:rPr>
              <w:t>质网</w:t>
            </w:r>
            <w:r>
              <w:rPr>
                <w:rFonts w:ascii="宋体" w:hAnsi="宋体" w:cs="宋体"/>
                <w:bCs/>
                <w:color w:val="auto"/>
                <w:kern w:val="0"/>
                <w:szCs w:val="21"/>
                <w:highlight w:val="none"/>
              </w:rPr>
              <w:t>同步</w:t>
            </w:r>
            <w:r>
              <w:rPr>
                <w:rFonts w:hint="eastAsia" w:ascii="宋体" w:hAnsi="宋体" w:cs="宋体"/>
                <w:color w:val="auto"/>
                <w:kern w:val="0"/>
                <w:szCs w:val="21"/>
                <w:highlight w:val="none"/>
              </w:rPr>
              <w:t>材质：</w:t>
            </w:r>
            <w:r>
              <w:rPr>
                <w:rFonts w:ascii="宋体" w:hAnsi="宋体" w:cs="宋体"/>
                <w:bCs/>
                <w:color w:val="auto"/>
                <w:kern w:val="0"/>
                <w:szCs w:val="21"/>
                <w:highlight w:val="none"/>
              </w:rPr>
              <w:t>倾仰功能，五星脚架，椅轮尼龙66%加33%纤维，重型轮可承重140KG以上。管厚1.5</w:t>
            </w:r>
            <w:r>
              <w:rPr>
                <w:rFonts w:hint="eastAsia" w:ascii="宋体" w:hAnsi="宋体" w:cs="宋体"/>
                <w:color w:val="auto"/>
                <w:kern w:val="0"/>
                <w:szCs w:val="21"/>
                <w:highlight w:val="none"/>
              </w:rPr>
              <w:t>毫</w:t>
            </w:r>
            <w:r>
              <w:rPr>
                <w:rFonts w:ascii="宋体" w:hAnsi="宋体" w:cs="宋体"/>
                <w:bCs/>
                <w:color w:val="auto"/>
                <w:kern w:val="0"/>
                <w:szCs w:val="21"/>
                <w:highlight w:val="none"/>
              </w:rPr>
              <w:t>米</w:t>
            </w:r>
            <w:r>
              <w:rPr>
                <w:rFonts w:hint="eastAsia" w:ascii="宋体" w:hAnsi="宋体" w:cs="宋体"/>
                <w:color w:val="auto"/>
                <w:kern w:val="0"/>
                <w:szCs w:val="21"/>
                <w:highlight w:val="none"/>
              </w:rPr>
              <w:t>布</w:t>
            </w:r>
            <w:r>
              <w:rPr>
                <w:rFonts w:ascii="宋体" w:hAnsi="宋体" w:cs="宋体"/>
                <w:bCs/>
                <w:color w:val="auto"/>
                <w:kern w:val="0"/>
                <w:szCs w:val="21"/>
                <w:highlight w:val="none"/>
              </w:rPr>
              <w:t>，高密度定型海绵，密度≧45KG/</w:t>
            </w:r>
            <w:r>
              <w:rPr>
                <w:rFonts w:hint="eastAsia" w:ascii="宋体" w:hAnsi="宋体" w:cs="宋体"/>
                <w:color w:val="auto"/>
                <w:kern w:val="0"/>
                <w:szCs w:val="21"/>
                <w:highlight w:val="none"/>
              </w:rPr>
              <w:t>优</w:t>
            </w:r>
            <w:r>
              <w:rPr>
                <w:rFonts w:ascii="宋体" w:hAnsi="宋体" w:cs="宋体"/>
                <w:bCs/>
                <w:color w:val="auto"/>
                <w:kern w:val="0"/>
                <w:szCs w:val="21"/>
                <w:highlight w:val="none"/>
              </w:rPr>
              <w:t>M，符合国标气动棒、具有</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22D51BFD">
            <w:pPr>
              <w:widowControl/>
              <w:jc w:val="both"/>
              <w:rPr>
                <w:rFonts w:ascii="宋体" w:hAnsi="宋体" w:cs="宋体"/>
                <w:color w:val="auto"/>
                <w:szCs w:val="21"/>
                <w:highlight w:val="none"/>
              </w:rPr>
            </w:pPr>
            <w:r>
              <w:rPr>
                <w:rFonts w:hint="eastAsia" w:ascii="宋体" w:hAnsi="宋体" w:cs="宋体"/>
                <w:color w:val="auto"/>
                <w:szCs w:val="21"/>
                <w:highlight w:val="none"/>
              </w:rPr>
              <w:t>580</w:t>
            </w:r>
          </w:p>
        </w:tc>
      </w:tr>
      <w:tr w14:paraId="149F3D88">
        <w:tblPrEx>
          <w:tblCellMar>
            <w:top w:w="15" w:type="dxa"/>
            <w:left w:w="15" w:type="dxa"/>
            <w:bottom w:w="15" w:type="dxa"/>
            <w:right w:w="15" w:type="dxa"/>
          </w:tblCellMar>
        </w:tblPrEx>
        <w:trPr>
          <w:trHeight w:val="1063"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5EEC5DB0">
            <w:pPr>
              <w:widowControl/>
              <w:jc w:val="center"/>
              <w:rPr>
                <w:rFonts w:ascii="宋体" w:hAnsi="宋体" w:cs="宋体"/>
                <w:color w:val="auto"/>
                <w:szCs w:val="21"/>
                <w:highlight w:val="none"/>
              </w:rPr>
            </w:pPr>
            <w:r>
              <w:rPr>
                <w:rFonts w:hint="eastAsia" w:ascii="宋体" w:hAnsi="宋体" w:cs="宋体"/>
                <w:color w:val="auto"/>
                <w:kern w:val="0"/>
                <w:szCs w:val="21"/>
                <w:highlight w:val="none"/>
              </w:rPr>
              <w:t>18</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57BF6AC9">
            <w:pPr>
              <w:widowControl/>
              <w:jc w:val="center"/>
              <w:rPr>
                <w:rFonts w:ascii="宋体" w:hAnsi="宋体" w:cs="宋体"/>
                <w:color w:val="auto"/>
                <w:szCs w:val="21"/>
                <w:highlight w:val="none"/>
              </w:rPr>
            </w:pPr>
            <w:r>
              <w:rPr>
                <w:rFonts w:hint="eastAsia" w:ascii="宋体" w:hAnsi="宋体" w:cs="宋体"/>
                <w:color w:val="auto"/>
                <w:kern w:val="0"/>
                <w:szCs w:val="21"/>
                <w:highlight w:val="none"/>
              </w:rPr>
              <w:t>电脑椅3</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08553897">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722630" cy="949325"/>
                  <wp:effectExtent l="0" t="0" r="1270" b="3175"/>
                  <wp:docPr id="241" name="图片 19"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19" descr="IMG_272"/>
                          <pic:cNvPicPr>
                            <a:picLocks noChangeAspect="1"/>
                          </pic:cNvPicPr>
                        </pic:nvPicPr>
                        <pic:blipFill>
                          <a:blip r:embed="rId22" cstate="print"/>
                          <a:stretch>
                            <a:fillRect/>
                          </a:stretch>
                        </pic:blipFill>
                        <pic:spPr>
                          <a:xfrm>
                            <a:off x="0" y="0"/>
                            <a:ext cx="722630" cy="94932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5F4A7242">
            <w:pPr>
              <w:widowControl/>
              <w:jc w:val="both"/>
              <w:rPr>
                <w:rFonts w:ascii="宋体" w:hAnsi="宋体" w:cs="宋体"/>
                <w:color w:val="auto"/>
                <w:kern w:val="0"/>
                <w:szCs w:val="21"/>
                <w:highlight w:val="none"/>
              </w:rPr>
            </w:pPr>
            <w:r>
              <w:rPr>
                <w:rFonts w:ascii="宋体" w:hAnsi="宋体"/>
                <w:color w:val="auto"/>
                <w:kern w:val="0"/>
                <w:szCs w:val="21"/>
                <w:highlight w:val="none"/>
              </w:rPr>
              <w:t>网布</w:t>
            </w:r>
            <w:r>
              <w:rPr>
                <w:rFonts w:ascii="宋体" w:hAnsi="宋体" w:cs="宋体"/>
                <w:bCs/>
                <w:color w:val="auto"/>
                <w:kern w:val="0"/>
                <w:szCs w:val="21"/>
                <w:highlight w:val="none"/>
              </w:rPr>
              <w:t>，度定型海绵，密度≧45KG/M3，符合国标气动棒高密</w:t>
            </w:r>
            <w:r>
              <w:rPr>
                <w:rFonts w:hint="eastAsia" w:ascii="宋体" w:hAnsi="宋体" w:cs="宋体"/>
                <w:color w:val="auto"/>
                <w:kern w:val="0"/>
                <w:szCs w:val="21"/>
                <w:highlight w:val="none"/>
              </w:rPr>
              <w:t>材质：</w:t>
            </w:r>
            <w:r>
              <w:rPr>
                <w:rFonts w:ascii="宋体" w:hAnsi="宋体"/>
                <w:color w:val="auto"/>
                <w:kern w:val="0"/>
                <w:szCs w:val="21"/>
                <w:highlight w:val="none"/>
              </w:rPr>
              <w:t>优质</w:t>
            </w:r>
            <w:r>
              <w:rPr>
                <w:rFonts w:ascii="宋体" w:hAnsi="宋体" w:cs="宋体"/>
                <w:bCs/>
                <w:color w:val="auto"/>
                <w:kern w:val="0"/>
                <w:szCs w:val="21"/>
                <w:highlight w:val="none"/>
              </w:rPr>
              <w:t>、具有同步倾仰功能，五星脚架，椅轮尼龙66%加33%纤维，重型轮可承重140KG以上。管厚1.5</w:t>
            </w:r>
            <w:r>
              <w:rPr>
                <w:rFonts w:hint="eastAsia" w:ascii="宋体" w:hAnsi="宋体" w:cs="宋体"/>
                <w:color w:val="auto"/>
                <w:kern w:val="0"/>
                <w:szCs w:val="21"/>
                <w:highlight w:val="none"/>
              </w:rPr>
              <w:t>毫</w:t>
            </w:r>
            <w:r>
              <w:rPr>
                <w:rFonts w:ascii="宋体" w:hAnsi="宋体" w:cs="宋体"/>
                <w:bCs/>
                <w:color w:val="auto"/>
                <w:kern w:val="0"/>
                <w:szCs w:val="21"/>
                <w:highlight w:val="none"/>
              </w:rPr>
              <w:t>米</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2C95D280">
            <w:pPr>
              <w:widowControl/>
              <w:jc w:val="both"/>
              <w:rPr>
                <w:rFonts w:ascii="宋体" w:hAnsi="宋体" w:cs="宋体"/>
                <w:color w:val="auto"/>
                <w:szCs w:val="21"/>
                <w:highlight w:val="none"/>
              </w:rPr>
            </w:pPr>
            <w:r>
              <w:rPr>
                <w:rFonts w:hint="eastAsia" w:ascii="宋体" w:hAnsi="宋体" w:cs="宋体"/>
                <w:color w:val="auto"/>
                <w:szCs w:val="21"/>
                <w:highlight w:val="none"/>
              </w:rPr>
              <w:t>260</w:t>
            </w:r>
          </w:p>
        </w:tc>
      </w:tr>
      <w:tr w14:paraId="37C2E357">
        <w:tblPrEx>
          <w:tblCellMar>
            <w:top w:w="15" w:type="dxa"/>
            <w:left w:w="15" w:type="dxa"/>
            <w:bottom w:w="15" w:type="dxa"/>
            <w:right w:w="15" w:type="dxa"/>
          </w:tblCellMar>
        </w:tblPrEx>
        <w:trPr>
          <w:trHeight w:val="1431"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0A05F669">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19</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7BEB8CB4">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办公椅1</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7791B210">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922020" cy="1515745"/>
                  <wp:effectExtent l="0" t="0" r="11430" b="8255"/>
                  <wp:docPr id="242" name="图片 20" descr="7760c881582f3f4adfc497d0f5b0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0" descr="7760c881582f3f4adfc497d0f5b0565"/>
                          <pic:cNvPicPr>
                            <a:picLocks noChangeAspect="1"/>
                          </pic:cNvPicPr>
                        </pic:nvPicPr>
                        <pic:blipFill>
                          <a:blip r:embed="rId23" cstate="print"/>
                          <a:stretch>
                            <a:fillRect/>
                          </a:stretch>
                        </pic:blipFill>
                        <pic:spPr>
                          <a:xfrm>
                            <a:off x="0" y="0"/>
                            <a:ext cx="922020" cy="151574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1DCC2067">
            <w:pPr>
              <w:widowControl/>
              <w:jc w:val="both"/>
              <w:rPr>
                <w:rFonts w:ascii="宋体" w:hAnsi="宋体" w:cs="宋体"/>
                <w:color w:val="auto"/>
                <w:kern w:val="0"/>
                <w:szCs w:val="21"/>
                <w:highlight w:val="none"/>
              </w:rPr>
            </w:pPr>
            <w:r>
              <w:rPr>
                <w:rFonts w:ascii="宋体" w:hAnsi="宋体" w:cs="宋体"/>
                <w:bCs/>
                <w:color w:val="auto"/>
                <w:kern w:val="0"/>
                <w:szCs w:val="21"/>
                <w:highlight w:val="none"/>
              </w:rPr>
              <w:t>轮可承重0K14G以上。</w:t>
            </w:r>
            <w:r>
              <w:rPr>
                <w:rFonts w:hint="eastAsia" w:ascii="宋体" w:hAnsi="宋体" w:cs="宋体"/>
                <w:color w:val="auto"/>
                <w:kern w:val="0"/>
                <w:szCs w:val="21"/>
                <w:highlight w:val="none"/>
              </w:rPr>
              <w:t>材质：</w:t>
            </w:r>
            <w:r>
              <w:rPr>
                <w:rFonts w:ascii="宋体" w:hAnsi="宋体"/>
                <w:color w:val="auto"/>
                <w:kern w:val="0"/>
                <w:szCs w:val="21"/>
                <w:highlight w:val="none"/>
              </w:rPr>
              <w:t>西皮</w:t>
            </w:r>
            <w:r>
              <w:rPr>
                <w:rFonts w:ascii="宋体" w:hAnsi="宋体" w:cs="宋体"/>
                <w:bCs/>
                <w:color w:val="auto"/>
                <w:kern w:val="0"/>
                <w:szCs w:val="21"/>
                <w:highlight w:val="none"/>
              </w:rPr>
              <w:t>，高密度定型海绵，密度≧45KG/M3，符合国标气动棒、具有同步倾仰功能，五星脚架，椅轮尼龙66%加33%纤维，重型.管厚1.5</w:t>
            </w:r>
            <w:r>
              <w:rPr>
                <w:rFonts w:hint="eastAsia" w:ascii="宋体" w:hAnsi="宋体" w:cs="宋体"/>
                <w:color w:val="auto"/>
                <w:kern w:val="0"/>
                <w:szCs w:val="21"/>
                <w:highlight w:val="none"/>
              </w:rPr>
              <w:t>毫</w:t>
            </w:r>
            <w:r>
              <w:rPr>
                <w:rFonts w:ascii="宋体" w:hAnsi="宋体" w:cs="宋体"/>
                <w:bCs/>
                <w:color w:val="auto"/>
                <w:kern w:val="0"/>
                <w:szCs w:val="21"/>
                <w:highlight w:val="none"/>
              </w:rPr>
              <w:t>米.</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218E0F59">
            <w:pPr>
              <w:widowControl/>
              <w:jc w:val="both"/>
              <w:rPr>
                <w:rFonts w:ascii="宋体" w:hAnsi="宋体" w:cs="宋体"/>
                <w:color w:val="auto"/>
                <w:szCs w:val="21"/>
                <w:highlight w:val="none"/>
              </w:rPr>
            </w:pPr>
            <w:r>
              <w:rPr>
                <w:rFonts w:hint="eastAsia" w:ascii="宋体" w:hAnsi="宋体" w:cs="宋体"/>
                <w:color w:val="auto"/>
                <w:szCs w:val="21"/>
                <w:highlight w:val="none"/>
              </w:rPr>
              <w:t>550</w:t>
            </w:r>
          </w:p>
        </w:tc>
      </w:tr>
      <w:tr w14:paraId="0FB3B6D5">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7476B7A0">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20</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0BB6A52F">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办公椅2</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2EA3D5B1">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743585" cy="1305560"/>
                  <wp:effectExtent l="0" t="0" r="18415" b="8890"/>
                  <wp:docPr id="243" name="图片 21" descr="a495b7ace50fdb4d9c2d652caf78d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1" descr="a495b7ace50fdb4d9c2d652caf78d83"/>
                          <pic:cNvPicPr>
                            <a:picLocks noChangeAspect="1"/>
                          </pic:cNvPicPr>
                        </pic:nvPicPr>
                        <pic:blipFill>
                          <a:blip r:embed="rId24" cstate="print"/>
                          <a:stretch>
                            <a:fillRect/>
                          </a:stretch>
                        </pic:blipFill>
                        <pic:spPr>
                          <a:xfrm>
                            <a:off x="0" y="0"/>
                            <a:ext cx="743585" cy="130556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702AB740">
            <w:pPr>
              <w:widowControl/>
              <w:jc w:val="both"/>
              <w:rPr>
                <w:rFonts w:ascii="宋体" w:hAnsi="宋体" w:cs="宋体"/>
                <w:color w:val="auto"/>
                <w:kern w:val="0"/>
                <w:szCs w:val="21"/>
                <w:highlight w:val="none"/>
              </w:rPr>
            </w:pPr>
            <w:r>
              <w:rPr>
                <w:rFonts w:ascii="宋体" w:hAnsi="宋体" w:cs="宋体"/>
                <w:bCs/>
                <w:color w:val="auto"/>
                <w:kern w:val="0"/>
                <w:szCs w:val="21"/>
                <w:highlight w:val="none"/>
              </w:rPr>
              <w:t>轮可承重140KG以上。</w:t>
            </w:r>
            <w:r>
              <w:rPr>
                <w:rFonts w:hint="eastAsia" w:ascii="宋体" w:hAnsi="宋体" w:cs="宋体"/>
                <w:color w:val="auto"/>
                <w:kern w:val="0"/>
                <w:szCs w:val="21"/>
                <w:highlight w:val="none"/>
              </w:rPr>
              <w:t>材质：</w:t>
            </w:r>
            <w:r>
              <w:rPr>
                <w:rFonts w:ascii="宋体" w:hAnsi="宋体"/>
                <w:color w:val="auto"/>
                <w:kern w:val="0"/>
                <w:szCs w:val="21"/>
                <w:highlight w:val="none"/>
              </w:rPr>
              <w:t>西皮</w:t>
            </w:r>
            <w:r>
              <w:rPr>
                <w:rFonts w:ascii="宋体" w:hAnsi="宋体" w:cs="宋体"/>
                <w:bCs/>
                <w:color w:val="auto"/>
                <w:kern w:val="0"/>
                <w:szCs w:val="21"/>
                <w:highlight w:val="none"/>
              </w:rPr>
              <w:t>，高密度定型海绵，密度≧45KG/M3，符合国标气动棒、具有同步倾仰功能，五星脚架，椅轮尼龙66%加33%纤维，重型.管厚1.5</w:t>
            </w:r>
            <w:r>
              <w:rPr>
                <w:rFonts w:hint="eastAsia" w:ascii="宋体" w:hAnsi="宋体" w:cs="宋体"/>
                <w:color w:val="auto"/>
                <w:kern w:val="0"/>
                <w:szCs w:val="21"/>
                <w:highlight w:val="none"/>
              </w:rPr>
              <w:t>毫</w:t>
            </w:r>
            <w:r>
              <w:rPr>
                <w:rFonts w:ascii="宋体" w:hAnsi="宋体" w:cs="宋体"/>
                <w:bCs/>
                <w:color w:val="auto"/>
                <w:kern w:val="0"/>
                <w:szCs w:val="21"/>
                <w:highlight w:val="none"/>
              </w:rPr>
              <w:t>米</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25E1507B">
            <w:pPr>
              <w:widowControl/>
              <w:jc w:val="both"/>
              <w:rPr>
                <w:rFonts w:ascii="宋体" w:hAnsi="宋体" w:cs="宋体"/>
                <w:color w:val="auto"/>
                <w:szCs w:val="21"/>
                <w:highlight w:val="none"/>
              </w:rPr>
            </w:pPr>
            <w:r>
              <w:rPr>
                <w:rFonts w:hint="eastAsia" w:ascii="宋体" w:hAnsi="宋体" w:cs="宋体"/>
                <w:color w:val="auto"/>
                <w:szCs w:val="21"/>
                <w:highlight w:val="none"/>
              </w:rPr>
              <w:t>750</w:t>
            </w:r>
          </w:p>
        </w:tc>
      </w:tr>
      <w:tr w14:paraId="02C1925C">
        <w:tblPrEx>
          <w:tblCellMar>
            <w:top w:w="15" w:type="dxa"/>
            <w:left w:w="15" w:type="dxa"/>
            <w:bottom w:w="15" w:type="dxa"/>
            <w:right w:w="15" w:type="dxa"/>
          </w:tblCellMar>
        </w:tblPrEx>
        <w:trPr>
          <w:trHeight w:val="903"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4490EF52">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21</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37283D66">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办公椅3</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428AC201">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861695" cy="906780"/>
                  <wp:effectExtent l="0" t="0" r="14605" b="7620"/>
                  <wp:docPr id="244" name="图片 22" descr="ebe4a92bb9f02f77e00816c663c0a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2" descr="ebe4a92bb9f02f77e00816c663c0ac5"/>
                          <pic:cNvPicPr>
                            <a:picLocks noChangeAspect="1"/>
                          </pic:cNvPicPr>
                        </pic:nvPicPr>
                        <pic:blipFill>
                          <a:blip r:embed="rId25" cstate="print"/>
                          <a:stretch>
                            <a:fillRect/>
                          </a:stretch>
                        </pic:blipFill>
                        <pic:spPr>
                          <a:xfrm>
                            <a:off x="0" y="0"/>
                            <a:ext cx="861695" cy="90678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6E398136">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材质：</w:t>
            </w:r>
            <w:r>
              <w:rPr>
                <w:rFonts w:ascii="宋体" w:hAnsi="宋体"/>
                <w:color w:val="auto"/>
                <w:kern w:val="0"/>
                <w:szCs w:val="21"/>
                <w:highlight w:val="none"/>
              </w:rPr>
              <w:t>优质网布</w:t>
            </w:r>
            <w:r>
              <w:rPr>
                <w:rFonts w:ascii="宋体" w:hAnsi="宋体" w:cs="宋体"/>
                <w:bCs/>
                <w:color w:val="auto"/>
                <w:kern w:val="0"/>
                <w:szCs w:val="21"/>
                <w:highlight w:val="none"/>
              </w:rPr>
              <w:t>，高密度定型海绵，密度≧45KG/M3，符合国标气动棒、具有同步倾仰功能，五星脚架，椅轮尼龙66%加33%纤维，重型轮可承重140KG以上。管厚1.5</w:t>
            </w:r>
            <w:r>
              <w:rPr>
                <w:rFonts w:hint="eastAsia" w:ascii="宋体" w:hAnsi="宋体" w:cs="宋体"/>
                <w:color w:val="auto"/>
                <w:kern w:val="0"/>
                <w:szCs w:val="21"/>
                <w:highlight w:val="none"/>
              </w:rPr>
              <w:t>毫</w:t>
            </w:r>
            <w:r>
              <w:rPr>
                <w:rFonts w:ascii="宋体" w:hAnsi="宋体" w:cs="宋体"/>
                <w:bCs/>
                <w:color w:val="auto"/>
                <w:kern w:val="0"/>
                <w:szCs w:val="21"/>
                <w:highlight w:val="none"/>
              </w:rPr>
              <w:t>米</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5B051242">
            <w:pPr>
              <w:widowControl/>
              <w:jc w:val="both"/>
              <w:rPr>
                <w:rFonts w:ascii="宋体" w:hAnsi="宋体" w:cs="宋体"/>
                <w:color w:val="auto"/>
                <w:szCs w:val="21"/>
                <w:highlight w:val="none"/>
              </w:rPr>
            </w:pPr>
            <w:r>
              <w:rPr>
                <w:rFonts w:hint="eastAsia" w:ascii="宋体" w:hAnsi="宋体" w:cs="宋体"/>
                <w:color w:val="auto"/>
                <w:szCs w:val="21"/>
                <w:highlight w:val="none"/>
              </w:rPr>
              <w:t>680</w:t>
            </w:r>
          </w:p>
        </w:tc>
      </w:tr>
      <w:tr w14:paraId="55B83C4E">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0BB710D0">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22</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4DA2C77D">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办公椅4</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23E7AD5C">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854075" cy="1115060"/>
                  <wp:effectExtent l="0" t="0" r="3175" b="8890"/>
                  <wp:docPr id="245" name="图片 23" descr="14ca8961060b6cc5f506de84531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3" descr="14ca8961060b6cc5f506de845312574"/>
                          <pic:cNvPicPr>
                            <a:picLocks noChangeAspect="1"/>
                          </pic:cNvPicPr>
                        </pic:nvPicPr>
                        <pic:blipFill>
                          <a:blip r:embed="rId26" cstate="print"/>
                          <a:stretch>
                            <a:fillRect/>
                          </a:stretch>
                        </pic:blipFill>
                        <pic:spPr>
                          <a:xfrm>
                            <a:off x="0" y="0"/>
                            <a:ext cx="854075" cy="111506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27187683">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材料，橡木实木.主材4*4公分宽</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7D7E774E">
            <w:pPr>
              <w:widowControl/>
              <w:jc w:val="both"/>
              <w:rPr>
                <w:rFonts w:ascii="宋体" w:hAnsi="宋体" w:cs="宋体"/>
                <w:color w:val="auto"/>
                <w:szCs w:val="21"/>
                <w:highlight w:val="none"/>
              </w:rPr>
            </w:pPr>
            <w:r>
              <w:rPr>
                <w:rFonts w:hint="eastAsia" w:ascii="宋体" w:hAnsi="宋体" w:cs="宋体"/>
                <w:color w:val="auto"/>
                <w:szCs w:val="21"/>
                <w:highlight w:val="none"/>
              </w:rPr>
              <w:t>395</w:t>
            </w:r>
          </w:p>
        </w:tc>
      </w:tr>
      <w:tr w14:paraId="6738364C">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7D95EACA">
            <w:pPr>
              <w:widowControl/>
              <w:jc w:val="center"/>
              <w:rPr>
                <w:rFonts w:ascii="宋体" w:hAnsi="宋体" w:cs="宋体"/>
                <w:color w:val="auto"/>
                <w:szCs w:val="21"/>
                <w:highlight w:val="none"/>
              </w:rPr>
            </w:pPr>
            <w:r>
              <w:rPr>
                <w:rFonts w:hint="eastAsia" w:ascii="宋体" w:hAnsi="宋体" w:cs="宋体"/>
                <w:color w:val="auto"/>
                <w:szCs w:val="21"/>
                <w:highlight w:val="none"/>
              </w:rPr>
              <w:t>23</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2D76648A">
            <w:pPr>
              <w:widowControl/>
              <w:jc w:val="center"/>
              <w:rPr>
                <w:rFonts w:ascii="宋体" w:hAnsi="宋体" w:cs="宋体"/>
                <w:color w:val="auto"/>
                <w:szCs w:val="21"/>
                <w:highlight w:val="none"/>
              </w:rPr>
            </w:pPr>
            <w:r>
              <w:rPr>
                <w:rFonts w:hint="eastAsia" w:ascii="宋体" w:hAnsi="宋体" w:cs="宋体"/>
                <w:color w:val="auto"/>
                <w:kern w:val="0"/>
                <w:szCs w:val="21"/>
                <w:highlight w:val="none"/>
              </w:rPr>
              <w:t>高靠藤椅</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225AD425">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810260" cy="1230630"/>
                  <wp:effectExtent l="0" t="0" r="8890" b="7620"/>
                  <wp:docPr id="246" name="图片 24"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 descr="IMG_273"/>
                          <pic:cNvPicPr>
                            <a:picLocks noChangeAspect="1"/>
                          </pic:cNvPicPr>
                        </pic:nvPicPr>
                        <pic:blipFill>
                          <a:blip r:embed="rId27" cstate="print"/>
                          <a:stretch>
                            <a:fillRect/>
                          </a:stretch>
                        </pic:blipFill>
                        <pic:spPr>
                          <a:xfrm>
                            <a:off x="0" y="0"/>
                            <a:ext cx="810260" cy="123063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7D63217D">
            <w:pPr>
              <w:widowControl/>
              <w:jc w:val="both"/>
              <w:rPr>
                <w:rFonts w:ascii="宋体" w:hAnsi="宋体" w:cs="宋体"/>
                <w:color w:val="auto"/>
                <w:szCs w:val="21"/>
                <w:highlight w:val="none"/>
              </w:rPr>
            </w:pPr>
            <w:r>
              <w:rPr>
                <w:rFonts w:hint="eastAsia" w:ascii="宋体" w:hAnsi="宋体" w:cs="宋体"/>
                <w:color w:val="auto"/>
                <w:kern w:val="0"/>
                <w:szCs w:val="21"/>
                <w:highlight w:val="none"/>
              </w:rPr>
              <w:t>优质天然藤条编制，实木骨架，油漆表面。主框架3公分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2E1CD0FB">
            <w:pPr>
              <w:widowControl/>
              <w:jc w:val="both"/>
              <w:rPr>
                <w:rFonts w:ascii="宋体" w:hAnsi="宋体" w:cs="宋体"/>
                <w:color w:val="auto"/>
                <w:szCs w:val="21"/>
                <w:highlight w:val="none"/>
              </w:rPr>
            </w:pPr>
            <w:r>
              <w:rPr>
                <w:rFonts w:hint="eastAsia" w:ascii="宋体" w:hAnsi="宋体" w:cs="宋体"/>
                <w:color w:val="auto"/>
                <w:szCs w:val="21"/>
                <w:highlight w:val="none"/>
              </w:rPr>
              <w:t>600</w:t>
            </w:r>
          </w:p>
        </w:tc>
      </w:tr>
      <w:tr w14:paraId="47282EF2">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20913F9F">
            <w:pPr>
              <w:widowControl/>
              <w:jc w:val="center"/>
              <w:rPr>
                <w:rFonts w:ascii="宋体" w:hAnsi="宋体" w:cs="宋体"/>
                <w:color w:val="auto"/>
                <w:szCs w:val="21"/>
                <w:highlight w:val="none"/>
              </w:rPr>
            </w:pPr>
            <w:r>
              <w:rPr>
                <w:rFonts w:hint="eastAsia" w:ascii="宋体" w:hAnsi="宋体" w:cs="宋体"/>
                <w:color w:val="auto"/>
                <w:szCs w:val="21"/>
                <w:highlight w:val="none"/>
              </w:rPr>
              <w:t>24</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78F5781C">
            <w:pPr>
              <w:widowControl/>
              <w:jc w:val="center"/>
              <w:rPr>
                <w:rFonts w:ascii="宋体" w:hAnsi="宋体" w:cs="宋体"/>
                <w:color w:val="auto"/>
                <w:szCs w:val="21"/>
                <w:highlight w:val="none"/>
              </w:rPr>
            </w:pPr>
            <w:r>
              <w:rPr>
                <w:rFonts w:hint="eastAsia" w:ascii="宋体" w:hAnsi="宋体" w:cs="宋体"/>
                <w:color w:val="auto"/>
                <w:kern w:val="0"/>
                <w:szCs w:val="21"/>
                <w:highlight w:val="none"/>
              </w:rPr>
              <w:t>中靠藤椅</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3B66BB50">
            <w:pPr>
              <w:widowControl/>
              <w:jc w:val="center"/>
              <w:rPr>
                <w:rFonts w:ascii="宋体" w:hAnsi="宋体" w:cs="宋体"/>
                <w:color w:val="auto"/>
                <w:szCs w:val="21"/>
                <w:highlight w:val="none"/>
              </w:rPr>
            </w:pPr>
            <w:r>
              <w:rPr>
                <w:rFonts w:hint="eastAsia" w:ascii="宋体" w:hAnsi="宋体" w:cs="宋体"/>
                <w:color w:val="auto"/>
                <w:szCs w:val="21"/>
                <w:highlight w:val="none"/>
              </w:rPr>
              <w:drawing>
                <wp:inline distT="0" distB="0" distL="114300" distR="114300">
                  <wp:extent cx="753110" cy="1241425"/>
                  <wp:effectExtent l="0" t="0" r="8890" b="15875"/>
                  <wp:docPr id="247" name="图片 25" descr="dd4fd0b515d55064671b18fb1a505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5" descr="dd4fd0b515d55064671b18fb1a5058d"/>
                          <pic:cNvPicPr>
                            <a:picLocks noChangeAspect="1"/>
                          </pic:cNvPicPr>
                        </pic:nvPicPr>
                        <pic:blipFill>
                          <a:blip r:embed="rId28" cstate="print"/>
                          <a:stretch>
                            <a:fillRect/>
                          </a:stretch>
                        </pic:blipFill>
                        <pic:spPr>
                          <a:xfrm>
                            <a:off x="0" y="0"/>
                            <a:ext cx="753110" cy="124142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55507DB5">
            <w:pPr>
              <w:widowControl/>
              <w:jc w:val="both"/>
              <w:rPr>
                <w:rFonts w:ascii="宋体" w:hAnsi="宋体" w:cs="宋体"/>
                <w:color w:val="auto"/>
                <w:szCs w:val="21"/>
                <w:highlight w:val="none"/>
              </w:rPr>
            </w:pPr>
            <w:r>
              <w:rPr>
                <w:rFonts w:hint="eastAsia" w:ascii="宋体" w:hAnsi="宋体" w:cs="宋体"/>
                <w:color w:val="auto"/>
                <w:kern w:val="0"/>
                <w:szCs w:val="21"/>
                <w:highlight w:val="none"/>
              </w:rPr>
              <w:t>优质天然藤条编制，实木骨架，油漆表面。主框架3公分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77BE67CC">
            <w:pPr>
              <w:widowControl/>
              <w:jc w:val="both"/>
              <w:rPr>
                <w:rFonts w:ascii="宋体" w:hAnsi="宋体" w:cs="宋体"/>
                <w:color w:val="auto"/>
                <w:szCs w:val="21"/>
                <w:highlight w:val="none"/>
              </w:rPr>
            </w:pPr>
            <w:r>
              <w:rPr>
                <w:rFonts w:hint="eastAsia" w:ascii="宋体" w:hAnsi="宋体" w:cs="宋体"/>
                <w:color w:val="auto"/>
                <w:szCs w:val="21"/>
                <w:highlight w:val="none"/>
              </w:rPr>
              <w:t>680</w:t>
            </w:r>
          </w:p>
        </w:tc>
      </w:tr>
      <w:tr w14:paraId="71624B82">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472C53DB">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25</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591925F0">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办公藤椅1</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210140CD">
            <w:pPr>
              <w:widowControl/>
              <w:jc w:val="center"/>
              <w:rPr>
                <w:rFonts w:ascii="宋体" w:hAnsi="宋体" w:cs="宋体"/>
                <w:color w:val="auto"/>
                <w:szCs w:val="21"/>
                <w:highlight w:val="none"/>
              </w:rPr>
            </w:pPr>
            <w:r>
              <w:rPr>
                <w:rFonts w:hint="eastAsia" w:ascii="宋体" w:hAnsi="宋体" w:cs="宋体"/>
                <w:color w:val="auto"/>
                <w:szCs w:val="21"/>
                <w:highlight w:val="none"/>
              </w:rPr>
              <w:drawing>
                <wp:inline distT="0" distB="0" distL="114300" distR="114300">
                  <wp:extent cx="791845" cy="1115695"/>
                  <wp:effectExtent l="0" t="0" r="8255" b="8255"/>
                  <wp:docPr id="248" name="图片 26" descr="3aaf7907e6a8e5fe3c932d4e44e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6" descr="3aaf7907e6a8e5fe3c932d4e44e0076"/>
                          <pic:cNvPicPr>
                            <a:picLocks noChangeAspect="1"/>
                          </pic:cNvPicPr>
                        </pic:nvPicPr>
                        <pic:blipFill>
                          <a:blip r:embed="rId29" cstate="print"/>
                          <a:stretch>
                            <a:fillRect/>
                          </a:stretch>
                        </pic:blipFill>
                        <pic:spPr>
                          <a:xfrm>
                            <a:off x="0" y="0"/>
                            <a:ext cx="791845" cy="111569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73DB9C1B">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优质天然藤条编制，实木骨架，油漆表面。主框架3公分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663DB529">
            <w:pPr>
              <w:widowControl/>
              <w:jc w:val="both"/>
              <w:rPr>
                <w:rFonts w:ascii="宋体" w:hAnsi="宋体" w:cs="宋体"/>
                <w:color w:val="auto"/>
                <w:szCs w:val="21"/>
                <w:highlight w:val="none"/>
              </w:rPr>
            </w:pPr>
            <w:r>
              <w:rPr>
                <w:rFonts w:hint="eastAsia" w:ascii="宋体" w:hAnsi="宋体" w:cs="宋体"/>
                <w:color w:val="auto"/>
                <w:szCs w:val="21"/>
                <w:highlight w:val="none"/>
              </w:rPr>
              <w:t>460</w:t>
            </w:r>
          </w:p>
        </w:tc>
      </w:tr>
      <w:tr w14:paraId="6BB32CB9">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6B38D20F">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26</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12A6D5E6">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办公藤椅2</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0288794F">
            <w:pPr>
              <w:widowControl/>
              <w:jc w:val="center"/>
              <w:rPr>
                <w:rFonts w:ascii="宋体" w:hAnsi="宋体" w:cs="宋体"/>
                <w:color w:val="auto"/>
                <w:szCs w:val="21"/>
                <w:highlight w:val="none"/>
              </w:rPr>
            </w:pPr>
            <w:r>
              <w:rPr>
                <w:rFonts w:hint="eastAsia" w:ascii="宋体" w:hAnsi="宋体" w:cs="宋体"/>
                <w:color w:val="auto"/>
                <w:szCs w:val="21"/>
                <w:highlight w:val="none"/>
              </w:rPr>
              <w:drawing>
                <wp:inline distT="0" distB="0" distL="114300" distR="114300">
                  <wp:extent cx="791845" cy="1148715"/>
                  <wp:effectExtent l="0" t="0" r="8255" b="13335"/>
                  <wp:docPr id="249" name="图片 27" descr="25ef2db4c7d98fee0a55df4073164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7" descr="25ef2db4c7d98fee0a55df4073164f0"/>
                          <pic:cNvPicPr>
                            <a:picLocks noChangeAspect="1"/>
                          </pic:cNvPicPr>
                        </pic:nvPicPr>
                        <pic:blipFill>
                          <a:blip r:embed="rId30" cstate="print"/>
                          <a:stretch>
                            <a:fillRect/>
                          </a:stretch>
                        </pic:blipFill>
                        <pic:spPr>
                          <a:xfrm>
                            <a:off x="0" y="0"/>
                            <a:ext cx="791845" cy="114871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34C96A91">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优质天然藤条编制，实木骨架，油漆表面。主框架3公分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5DF66CBA">
            <w:pPr>
              <w:widowControl/>
              <w:jc w:val="both"/>
              <w:rPr>
                <w:rFonts w:ascii="宋体" w:hAnsi="宋体" w:cs="宋体"/>
                <w:color w:val="auto"/>
                <w:szCs w:val="21"/>
                <w:highlight w:val="none"/>
              </w:rPr>
            </w:pPr>
            <w:r>
              <w:rPr>
                <w:rFonts w:hint="eastAsia" w:ascii="宋体" w:hAnsi="宋体" w:cs="宋体"/>
                <w:color w:val="auto"/>
                <w:szCs w:val="21"/>
                <w:highlight w:val="none"/>
              </w:rPr>
              <w:t>450</w:t>
            </w:r>
          </w:p>
        </w:tc>
      </w:tr>
      <w:tr w14:paraId="088FDD9D">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0E75E649">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27</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6EDDA309">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办公藤椅3</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1899E775">
            <w:pPr>
              <w:widowControl/>
              <w:jc w:val="center"/>
              <w:rPr>
                <w:rFonts w:ascii="宋体" w:hAnsi="宋体" w:cs="宋体"/>
                <w:color w:val="auto"/>
                <w:szCs w:val="21"/>
                <w:highlight w:val="none"/>
              </w:rPr>
            </w:pPr>
            <w:r>
              <w:rPr>
                <w:rFonts w:hint="eastAsia" w:ascii="宋体" w:hAnsi="宋体" w:cs="宋体"/>
                <w:color w:val="auto"/>
                <w:szCs w:val="21"/>
                <w:highlight w:val="none"/>
              </w:rPr>
              <w:drawing>
                <wp:inline distT="0" distB="0" distL="114300" distR="114300">
                  <wp:extent cx="827405" cy="1252855"/>
                  <wp:effectExtent l="0" t="0" r="10795" b="4445"/>
                  <wp:docPr id="250" name="图片 28" descr="c6979db904a10829bee7b052be094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8" descr="c6979db904a10829bee7b052be094f6"/>
                          <pic:cNvPicPr>
                            <a:picLocks noChangeAspect="1"/>
                          </pic:cNvPicPr>
                        </pic:nvPicPr>
                        <pic:blipFill>
                          <a:blip r:embed="rId31" cstate="print"/>
                          <a:stretch>
                            <a:fillRect/>
                          </a:stretch>
                        </pic:blipFill>
                        <pic:spPr>
                          <a:xfrm>
                            <a:off x="0" y="0"/>
                            <a:ext cx="827405" cy="125285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1F926E25">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优质天然藤条编制，实木骨架，油漆表面。主框架3公分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28075A70">
            <w:pPr>
              <w:widowControl/>
              <w:jc w:val="both"/>
              <w:rPr>
                <w:rFonts w:ascii="宋体" w:hAnsi="宋体" w:cs="宋体"/>
                <w:color w:val="auto"/>
                <w:szCs w:val="21"/>
                <w:highlight w:val="none"/>
              </w:rPr>
            </w:pPr>
            <w:r>
              <w:rPr>
                <w:rFonts w:hint="eastAsia" w:ascii="宋体" w:hAnsi="宋体" w:cs="宋体"/>
                <w:color w:val="auto"/>
                <w:szCs w:val="21"/>
                <w:highlight w:val="none"/>
              </w:rPr>
              <w:t>480</w:t>
            </w:r>
          </w:p>
        </w:tc>
      </w:tr>
      <w:tr w14:paraId="6E1F15F8">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39A1AE99">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28</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77ED67EF">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加大办公藤椅1</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2B36046F">
            <w:pPr>
              <w:widowControl/>
              <w:jc w:val="center"/>
              <w:rPr>
                <w:rFonts w:ascii="宋体" w:hAnsi="宋体" w:cs="宋体"/>
                <w:color w:val="auto"/>
                <w:szCs w:val="21"/>
                <w:highlight w:val="none"/>
              </w:rPr>
            </w:pPr>
            <w:r>
              <w:rPr>
                <w:rFonts w:hint="eastAsia" w:ascii="宋体" w:hAnsi="宋体" w:cs="宋体"/>
                <w:color w:val="auto"/>
                <w:szCs w:val="21"/>
                <w:highlight w:val="none"/>
              </w:rPr>
              <w:drawing>
                <wp:inline distT="0" distB="0" distL="114300" distR="114300">
                  <wp:extent cx="791845" cy="1264920"/>
                  <wp:effectExtent l="0" t="0" r="8255" b="11430"/>
                  <wp:docPr id="251" name="图片 29" descr="096caf861856d2c9ddb0bec2ab8a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9" descr="096caf861856d2c9ddb0bec2ab8a611"/>
                          <pic:cNvPicPr>
                            <a:picLocks noChangeAspect="1"/>
                          </pic:cNvPicPr>
                        </pic:nvPicPr>
                        <pic:blipFill>
                          <a:blip r:embed="rId32" cstate="print"/>
                          <a:stretch>
                            <a:fillRect/>
                          </a:stretch>
                        </pic:blipFill>
                        <pic:spPr>
                          <a:xfrm>
                            <a:off x="0" y="0"/>
                            <a:ext cx="791845" cy="126492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5E7173CF">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质天然藤条编制，实木骨架，油漆表面。主框架3公分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7E013AE1">
            <w:pPr>
              <w:widowControl/>
              <w:jc w:val="both"/>
              <w:rPr>
                <w:rFonts w:ascii="宋体" w:hAnsi="宋体" w:cs="宋体"/>
                <w:color w:val="auto"/>
                <w:szCs w:val="21"/>
                <w:highlight w:val="none"/>
              </w:rPr>
            </w:pPr>
            <w:r>
              <w:rPr>
                <w:rFonts w:hint="eastAsia" w:ascii="宋体" w:hAnsi="宋体" w:cs="宋体"/>
                <w:color w:val="auto"/>
                <w:szCs w:val="21"/>
                <w:highlight w:val="none"/>
              </w:rPr>
              <w:t>900</w:t>
            </w:r>
          </w:p>
        </w:tc>
      </w:tr>
      <w:tr w14:paraId="12A28FFE">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060FE6BA">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29</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27936586">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加大办公藤椅2</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7CEC779A">
            <w:pPr>
              <w:widowControl/>
              <w:jc w:val="center"/>
              <w:rPr>
                <w:rFonts w:ascii="宋体" w:hAnsi="宋体" w:cs="宋体"/>
                <w:color w:val="auto"/>
                <w:szCs w:val="21"/>
                <w:highlight w:val="none"/>
              </w:rPr>
            </w:pPr>
            <w:r>
              <w:rPr>
                <w:rFonts w:hint="eastAsia" w:ascii="宋体" w:hAnsi="宋体" w:cs="宋体"/>
                <w:color w:val="auto"/>
                <w:szCs w:val="21"/>
                <w:highlight w:val="none"/>
              </w:rPr>
              <w:drawing>
                <wp:inline distT="0" distB="0" distL="114300" distR="114300">
                  <wp:extent cx="791845" cy="1107440"/>
                  <wp:effectExtent l="0" t="0" r="8255" b="16510"/>
                  <wp:docPr id="252" name="图片 30" descr="c77afc8b098c714dec50e10c185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30" descr="c77afc8b098c714dec50e10c1850555"/>
                          <pic:cNvPicPr>
                            <a:picLocks noChangeAspect="1"/>
                          </pic:cNvPicPr>
                        </pic:nvPicPr>
                        <pic:blipFill>
                          <a:blip r:embed="rId33" cstate="print"/>
                          <a:stretch>
                            <a:fillRect/>
                          </a:stretch>
                        </pic:blipFill>
                        <pic:spPr>
                          <a:xfrm>
                            <a:off x="0" y="0"/>
                            <a:ext cx="791845" cy="110744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228F7AE2">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质天然藤条编制，实木骨架，油漆表面。主框架3公分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6FD59DCE">
            <w:pPr>
              <w:widowControl/>
              <w:jc w:val="both"/>
              <w:rPr>
                <w:rFonts w:ascii="宋体" w:hAnsi="宋体" w:cs="宋体"/>
                <w:color w:val="auto"/>
                <w:szCs w:val="21"/>
                <w:highlight w:val="none"/>
              </w:rPr>
            </w:pPr>
            <w:r>
              <w:rPr>
                <w:rFonts w:hint="eastAsia" w:ascii="宋体" w:hAnsi="宋体" w:cs="宋体"/>
                <w:color w:val="auto"/>
                <w:szCs w:val="21"/>
                <w:highlight w:val="none"/>
              </w:rPr>
              <w:t>900</w:t>
            </w:r>
          </w:p>
        </w:tc>
      </w:tr>
      <w:tr w14:paraId="18095207">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70D1FA0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30</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405B3FB2">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◆加大办公藤椅3</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121EBEAF">
            <w:pPr>
              <w:widowControl/>
              <w:jc w:val="center"/>
              <w:rPr>
                <w:rFonts w:ascii="宋体" w:hAnsi="宋体" w:cs="宋体"/>
                <w:color w:val="auto"/>
                <w:szCs w:val="21"/>
                <w:highlight w:val="none"/>
              </w:rPr>
            </w:pPr>
            <w:r>
              <w:rPr>
                <w:rFonts w:hint="eastAsia" w:ascii="宋体" w:hAnsi="宋体" w:cs="宋体"/>
                <w:color w:val="auto"/>
                <w:szCs w:val="21"/>
                <w:highlight w:val="none"/>
              </w:rPr>
              <w:drawing>
                <wp:inline distT="0" distB="0" distL="114300" distR="114300">
                  <wp:extent cx="791845" cy="1123950"/>
                  <wp:effectExtent l="0" t="0" r="8255" b="0"/>
                  <wp:docPr id="253" name="图片 31" descr="5d1494971f4938e76499668fd690d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31" descr="5d1494971f4938e76499668fd690d7b"/>
                          <pic:cNvPicPr>
                            <a:picLocks noChangeAspect="1"/>
                          </pic:cNvPicPr>
                        </pic:nvPicPr>
                        <pic:blipFill>
                          <a:blip r:embed="rId34" cstate="print"/>
                          <a:stretch>
                            <a:fillRect/>
                          </a:stretch>
                        </pic:blipFill>
                        <pic:spPr>
                          <a:xfrm>
                            <a:off x="0" y="0"/>
                            <a:ext cx="791845" cy="112395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54A59878">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质天然藤条编制，实木骨架，油漆表面。主框架3公分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3AC0477B">
            <w:pPr>
              <w:widowControl/>
              <w:jc w:val="both"/>
              <w:rPr>
                <w:rFonts w:ascii="宋体" w:hAnsi="宋体" w:cs="宋体"/>
                <w:color w:val="auto"/>
                <w:szCs w:val="21"/>
                <w:highlight w:val="none"/>
              </w:rPr>
            </w:pPr>
            <w:r>
              <w:rPr>
                <w:rFonts w:hint="eastAsia" w:ascii="宋体" w:hAnsi="宋体" w:cs="宋体"/>
                <w:color w:val="auto"/>
                <w:szCs w:val="21"/>
                <w:highlight w:val="none"/>
              </w:rPr>
              <w:t>890</w:t>
            </w:r>
          </w:p>
        </w:tc>
      </w:tr>
      <w:tr w14:paraId="550B3D44">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3C9DB6C7">
            <w:pPr>
              <w:widowControl/>
              <w:jc w:val="center"/>
              <w:rPr>
                <w:rFonts w:ascii="宋体" w:hAnsi="宋体" w:cs="宋体"/>
                <w:color w:val="auto"/>
                <w:szCs w:val="21"/>
                <w:highlight w:val="none"/>
              </w:rPr>
            </w:pPr>
            <w:r>
              <w:rPr>
                <w:rFonts w:hint="eastAsia" w:ascii="宋体" w:hAnsi="宋体" w:cs="宋体"/>
                <w:color w:val="auto"/>
                <w:szCs w:val="21"/>
                <w:highlight w:val="none"/>
              </w:rPr>
              <w:t>31</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35535616">
            <w:pPr>
              <w:widowControl/>
              <w:jc w:val="center"/>
              <w:rPr>
                <w:rFonts w:ascii="宋体" w:hAnsi="宋体" w:cs="宋体"/>
                <w:color w:val="auto"/>
                <w:szCs w:val="21"/>
                <w:highlight w:val="none"/>
              </w:rPr>
            </w:pPr>
            <w:r>
              <w:rPr>
                <w:rFonts w:hint="eastAsia" w:ascii="宋体" w:hAnsi="宋体" w:cs="宋体"/>
                <w:color w:val="auto"/>
                <w:kern w:val="0"/>
                <w:szCs w:val="21"/>
                <w:highlight w:val="none"/>
              </w:rPr>
              <w:t>扶手靠背塑料椅</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003B1EB4">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325245" cy="1076325"/>
                  <wp:effectExtent l="0" t="0" r="8255" b="9525"/>
                  <wp:docPr id="254" name="图片 32"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32" descr="IMG_275"/>
                          <pic:cNvPicPr>
                            <a:picLocks noChangeAspect="1"/>
                          </pic:cNvPicPr>
                        </pic:nvPicPr>
                        <pic:blipFill>
                          <a:blip r:embed="rId35" cstate="print"/>
                          <a:stretch>
                            <a:fillRect/>
                          </a:stretch>
                        </pic:blipFill>
                        <pic:spPr>
                          <a:xfrm>
                            <a:off x="0" y="0"/>
                            <a:ext cx="1325245" cy="107632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7BFC255B">
            <w:pPr>
              <w:widowControl/>
              <w:jc w:val="both"/>
              <w:rPr>
                <w:rFonts w:ascii="宋体" w:hAnsi="宋体" w:cs="宋体"/>
                <w:color w:val="auto"/>
                <w:szCs w:val="21"/>
                <w:highlight w:val="none"/>
              </w:rPr>
            </w:pPr>
            <w:r>
              <w:rPr>
                <w:rFonts w:hint="eastAsia" w:ascii="宋体" w:hAnsi="宋体" w:cs="宋体"/>
                <w:color w:val="auto"/>
                <w:kern w:val="0"/>
                <w:szCs w:val="21"/>
                <w:highlight w:val="none"/>
              </w:rPr>
              <w:t>原生塑料米（PVC）</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46AB6D70">
            <w:pPr>
              <w:widowControl/>
              <w:jc w:val="both"/>
              <w:rPr>
                <w:rFonts w:ascii="宋体" w:hAnsi="宋体" w:cs="宋体"/>
                <w:color w:val="auto"/>
                <w:szCs w:val="21"/>
                <w:highlight w:val="none"/>
              </w:rPr>
            </w:pPr>
            <w:r>
              <w:rPr>
                <w:rFonts w:hint="eastAsia" w:ascii="宋体" w:hAnsi="宋体" w:cs="宋体"/>
                <w:color w:val="auto"/>
                <w:szCs w:val="21"/>
                <w:highlight w:val="none"/>
              </w:rPr>
              <w:t>65</w:t>
            </w:r>
          </w:p>
        </w:tc>
      </w:tr>
      <w:tr w14:paraId="119DAFFB">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221016CE">
            <w:pPr>
              <w:widowControl/>
              <w:jc w:val="center"/>
              <w:rPr>
                <w:rFonts w:ascii="宋体" w:hAnsi="宋体" w:cs="宋体"/>
                <w:color w:val="auto"/>
                <w:szCs w:val="21"/>
                <w:highlight w:val="none"/>
              </w:rPr>
            </w:pPr>
            <w:r>
              <w:rPr>
                <w:rFonts w:hint="eastAsia" w:ascii="宋体" w:hAnsi="宋体" w:cs="宋体"/>
                <w:color w:val="auto"/>
                <w:szCs w:val="21"/>
                <w:highlight w:val="none"/>
              </w:rPr>
              <w:t>32</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6F7F85C2">
            <w:pPr>
              <w:widowControl/>
              <w:jc w:val="center"/>
              <w:rPr>
                <w:rFonts w:ascii="宋体" w:hAnsi="宋体" w:cs="宋体"/>
                <w:color w:val="auto"/>
                <w:szCs w:val="21"/>
                <w:highlight w:val="none"/>
              </w:rPr>
            </w:pPr>
            <w:r>
              <w:rPr>
                <w:rFonts w:hint="eastAsia" w:ascii="宋体" w:hAnsi="宋体" w:cs="宋体"/>
                <w:color w:val="auto"/>
                <w:kern w:val="0"/>
                <w:szCs w:val="21"/>
                <w:highlight w:val="none"/>
              </w:rPr>
              <w:t>方形塑料椅</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7E3CCDB2">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523365" cy="1022985"/>
                  <wp:effectExtent l="0" t="0" r="635" b="5715"/>
                  <wp:docPr id="255" name="图片 33"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33" descr="IMG_276"/>
                          <pic:cNvPicPr>
                            <a:picLocks noChangeAspect="1"/>
                          </pic:cNvPicPr>
                        </pic:nvPicPr>
                        <pic:blipFill>
                          <a:blip r:embed="rId36" cstate="print"/>
                          <a:stretch>
                            <a:fillRect/>
                          </a:stretch>
                        </pic:blipFill>
                        <pic:spPr>
                          <a:xfrm>
                            <a:off x="0" y="0"/>
                            <a:ext cx="1523365" cy="102298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3C571B70">
            <w:pPr>
              <w:widowControl/>
              <w:jc w:val="both"/>
              <w:rPr>
                <w:rFonts w:ascii="宋体" w:hAnsi="宋体" w:cs="宋体"/>
                <w:color w:val="auto"/>
                <w:szCs w:val="21"/>
                <w:highlight w:val="none"/>
              </w:rPr>
            </w:pPr>
            <w:r>
              <w:rPr>
                <w:rFonts w:hint="eastAsia" w:ascii="宋体" w:hAnsi="宋体" w:cs="宋体"/>
                <w:color w:val="auto"/>
                <w:kern w:val="0"/>
                <w:szCs w:val="21"/>
                <w:highlight w:val="none"/>
              </w:rPr>
              <w:t>原生塑料米（PVC）</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100DA151">
            <w:pPr>
              <w:widowControl/>
              <w:jc w:val="both"/>
              <w:rPr>
                <w:rFonts w:ascii="宋体" w:hAnsi="宋体" w:cs="宋体"/>
                <w:color w:val="auto"/>
                <w:szCs w:val="21"/>
                <w:highlight w:val="none"/>
              </w:rPr>
            </w:pPr>
            <w:r>
              <w:rPr>
                <w:rFonts w:hint="eastAsia" w:ascii="宋体" w:hAnsi="宋体" w:cs="宋体"/>
                <w:color w:val="auto"/>
                <w:szCs w:val="21"/>
                <w:highlight w:val="none"/>
              </w:rPr>
              <w:t>22</w:t>
            </w:r>
          </w:p>
        </w:tc>
      </w:tr>
      <w:tr w14:paraId="6B9D260D">
        <w:tblPrEx>
          <w:tblCellMar>
            <w:top w:w="15" w:type="dxa"/>
            <w:left w:w="15" w:type="dxa"/>
            <w:bottom w:w="15" w:type="dxa"/>
            <w:right w:w="15" w:type="dxa"/>
          </w:tblCellMar>
        </w:tblPrEx>
        <w:trPr>
          <w:trHeight w:val="103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6D1B62FB">
            <w:pPr>
              <w:widowControl/>
              <w:jc w:val="center"/>
              <w:rPr>
                <w:rFonts w:ascii="宋体" w:hAnsi="宋体" w:cs="宋体"/>
                <w:color w:val="auto"/>
                <w:szCs w:val="21"/>
                <w:highlight w:val="none"/>
              </w:rPr>
            </w:pPr>
            <w:r>
              <w:rPr>
                <w:rFonts w:hint="eastAsia" w:ascii="宋体" w:hAnsi="宋体" w:cs="宋体"/>
                <w:color w:val="auto"/>
                <w:szCs w:val="21"/>
                <w:highlight w:val="none"/>
              </w:rPr>
              <w:t>33</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35529516">
            <w:pPr>
              <w:widowControl/>
              <w:jc w:val="center"/>
              <w:rPr>
                <w:rFonts w:ascii="宋体" w:hAnsi="宋体" w:cs="宋体"/>
                <w:color w:val="auto"/>
                <w:szCs w:val="21"/>
                <w:highlight w:val="none"/>
              </w:rPr>
            </w:pPr>
            <w:r>
              <w:rPr>
                <w:rFonts w:hint="eastAsia" w:ascii="宋体" w:hAnsi="宋体" w:cs="宋体"/>
                <w:color w:val="auto"/>
                <w:kern w:val="0"/>
                <w:szCs w:val="21"/>
                <w:highlight w:val="none"/>
              </w:rPr>
              <w:t>沙发</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054C5243">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655445" cy="834390"/>
                  <wp:effectExtent l="0" t="0" r="1905" b="3810"/>
                  <wp:docPr id="256" name="图片 34"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34" descr="IMG_277"/>
                          <pic:cNvPicPr>
                            <a:picLocks noChangeAspect="1"/>
                          </pic:cNvPicPr>
                        </pic:nvPicPr>
                        <pic:blipFill>
                          <a:blip r:embed="rId37" cstate="print"/>
                          <a:stretch>
                            <a:fillRect/>
                          </a:stretch>
                        </pic:blipFill>
                        <pic:spPr>
                          <a:xfrm>
                            <a:off x="0" y="0"/>
                            <a:ext cx="1655445" cy="83439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7AE44CBA">
            <w:pPr>
              <w:widowControl/>
              <w:jc w:val="both"/>
              <w:rPr>
                <w:rFonts w:ascii="宋体" w:hAnsi="宋体" w:cs="宋体"/>
                <w:color w:val="auto"/>
                <w:szCs w:val="21"/>
                <w:highlight w:val="none"/>
              </w:rPr>
            </w:pPr>
            <w:r>
              <w:rPr>
                <w:rFonts w:hint="eastAsia" w:ascii="宋体" w:hAnsi="宋体" w:cs="宋体"/>
                <w:color w:val="auto"/>
                <w:kern w:val="0"/>
                <w:szCs w:val="21"/>
                <w:highlight w:val="none"/>
              </w:rPr>
              <w:t>全橡木实木扶手采用10公分宽.5公分厚.1+1+3+茶几+方几</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3A689E95">
            <w:pPr>
              <w:widowControl/>
              <w:jc w:val="both"/>
              <w:rPr>
                <w:rFonts w:ascii="宋体" w:hAnsi="宋体" w:cs="宋体"/>
                <w:color w:val="auto"/>
                <w:szCs w:val="21"/>
                <w:highlight w:val="none"/>
              </w:rPr>
            </w:pPr>
            <w:r>
              <w:rPr>
                <w:rFonts w:hint="eastAsia" w:ascii="宋体" w:hAnsi="宋体" w:cs="宋体"/>
                <w:color w:val="auto"/>
                <w:szCs w:val="21"/>
                <w:highlight w:val="none"/>
              </w:rPr>
              <w:t>2580/套</w:t>
            </w:r>
          </w:p>
        </w:tc>
      </w:tr>
      <w:tr w14:paraId="4A9822EE">
        <w:tblPrEx>
          <w:tblCellMar>
            <w:top w:w="15" w:type="dxa"/>
            <w:left w:w="15" w:type="dxa"/>
            <w:bottom w:w="15" w:type="dxa"/>
            <w:right w:w="15" w:type="dxa"/>
          </w:tblCellMar>
        </w:tblPrEx>
        <w:trPr>
          <w:trHeight w:val="103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7E0CEAE3">
            <w:pPr>
              <w:widowControl/>
              <w:jc w:val="center"/>
              <w:rPr>
                <w:rFonts w:ascii="宋体" w:hAnsi="宋体" w:cs="宋体"/>
                <w:color w:val="auto"/>
                <w:szCs w:val="21"/>
                <w:highlight w:val="none"/>
              </w:rPr>
            </w:pPr>
            <w:r>
              <w:rPr>
                <w:rFonts w:hint="eastAsia" w:ascii="宋体" w:hAnsi="宋体" w:cs="宋体"/>
                <w:color w:val="auto"/>
                <w:szCs w:val="21"/>
                <w:highlight w:val="none"/>
              </w:rPr>
              <w:t>34</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319374DE">
            <w:pPr>
              <w:widowControl/>
              <w:jc w:val="center"/>
              <w:rPr>
                <w:rFonts w:ascii="宋体" w:hAnsi="宋体" w:cs="宋体"/>
                <w:color w:val="auto"/>
                <w:szCs w:val="21"/>
                <w:highlight w:val="none"/>
              </w:rPr>
            </w:pPr>
            <w:r>
              <w:rPr>
                <w:rFonts w:hint="eastAsia" w:ascii="宋体" w:hAnsi="宋体" w:cs="宋体"/>
                <w:color w:val="auto"/>
                <w:kern w:val="0"/>
                <w:szCs w:val="21"/>
                <w:highlight w:val="none"/>
              </w:rPr>
              <w:t>铁艺沙发</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353DC8DC">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655445" cy="826135"/>
                  <wp:effectExtent l="0" t="0" r="1905" b="12065"/>
                  <wp:docPr id="257" name="图片 35"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35" descr="IMG_278"/>
                          <pic:cNvPicPr>
                            <a:picLocks noChangeAspect="1"/>
                          </pic:cNvPicPr>
                        </pic:nvPicPr>
                        <pic:blipFill>
                          <a:blip r:embed="rId38" cstate="print"/>
                          <a:stretch>
                            <a:fillRect/>
                          </a:stretch>
                        </pic:blipFill>
                        <pic:spPr>
                          <a:xfrm>
                            <a:off x="0" y="0"/>
                            <a:ext cx="1655445" cy="82613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5315D940">
            <w:pPr>
              <w:widowControl/>
              <w:jc w:val="both"/>
              <w:rPr>
                <w:rFonts w:ascii="宋体" w:hAnsi="宋体" w:cs="宋体"/>
                <w:color w:val="auto"/>
                <w:szCs w:val="21"/>
                <w:highlight w:val="none"/>
              </w:rPr>
            </w:pPr>
            <w:r>
              <w:rPr>
                <w:rFonts w:hint="eastAsia" w:ascii="宋体" w:hAnsi="宋体" w:cs="宋体"/>
                <w:color w:val="auto"/>
                <w:kern w:val="0"/>
                <w:szCs w:val="21"/>
                <w:highlight w:val="none"/>
              </w:rPr>
              <w:t>铁艺框架，人造皮，铁架1.5毫米厚1+1+3</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462B9AFB">
            <w:pPr>
              <w:widowControl/>
              <w:jc w:val="both"/>
              <w:rPr>
                <w:rFonts w:ascii="宋体" w:hAnsi="宋体" w:cs="宋体"/>
                <w:color w:val="auto"/>
                <w:szCs w:val="21"/>
                <w:highlight w:val="none"/>
              </w:rPr>
            </w:pPr>
            <w:r>
              <w:rPr>
                <w:rFonts w:hint="eastAsia" w:ascii="宋体" w:hAnsi="宋体" w:cs="宋体"/>
                <w:color w:val="auto"/>
                <w:szCs w:val="21"/>
                <w:highlight w:val="none"/>
              </w:rPr>
              <w:t>1580/套</w:t>
            </w:r>
          </w:p>
        </w:tc>
      </w:tr>
      <w:tr w14:paraId="37F37E7F">
        <w:tblPrEx>
          <w:tblCellMar>
            <w:top w:w="15" w:type="dxa"/>
            <w:left w:w="15" w:type="dxa"/>
            <w:bottom w:w="15" w:type="dxa"/>
            <w:right w:w="15" w:type="dxa"/>
          </w:tblCellMar>
        </w:tblPrEx>
        <w:trPr>
          <w:trHeight w:val="1741"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2726AB76">
            <w:pPr>
              <w:widowControl/>
              <w:jc w:val="center"/>
              <w:rPr>
                <w:rFonts w:ascii="宋体" w:hAnsi="宋体" w:cs="宋体"/>
                <w:color w:val="auto"/>
                <w:szCs w:val="21"/>
                <w:highlight w:val="none"/>
              </w:rPr>
            </w:pPr>
            <w:r>
              <w:rPr>
                <w:rFonts w:hint="eastAsia" w:ascii="宋体" w:hAnsi="宋体" w:cs="宋体"/>
                <w:color w:val="auto"/>
                <w:szCs w:val="21"/>
                <w:highlight w:val="none"/>
              </w:rPr>
              <w:t>35</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7FD56B16">
            <w:pPr>
              <w:widowControl/>
              <w:jc w:val="center"/>
              <w:rPr>
                <w:rFonts w:ascii="宋体" w:hAnsi="宋体" w:cs="宋体"/>
                <w:color w:val="auto"/>
                <w:szCs w:val="21"/>
                <w:highlight w:val="none"/>
              </w:rPr>
            </w:pPr>
            <w:r>
              <w:rPr>
                <w:rFonts w:hint="eastAsia" w:ascii="宋体" w:hAnsi="宋体" w:cs="宋体"/>
                <w:color w:val="auto"/>
                <w:kern w:val="0"/>
                <w:szCs w:val="21"/>
                <w:highlight w:val="none"/>
              </w:rPr>
              <w:t>办公茶几</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4DAE5067">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612900" cy="667385"/>
                  <wp:effectExtent l="0" t="0" r="6350" b="18415"/>
                  <wp:docPr id="258" name="图片 36"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36" descr="IMG_279"/>
                          <pic:cNvPicPr>
                            <a:picLocks noChangeAspect="1"/>
                          </pic:cNvPicPr>
                        </pic:nvPicPr>
                        <pic:blipFill>
                          <a:blip r:embed="rId39" cstate="print"/>
                          <a:stretch>
                            <a:fillRect/>
                          </a:stretch>
                        </pic:blipFill>
                        <pic:spPr>
                          <a:xfrm>
                            <a:off x="0" y="0"/>
                            <a:ext cx="1612900" cy="66738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7060755D">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规格：1200*600*450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600*600*450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1600*800*450</w:t>
            </w:r>
          </w:p>
          <w:p w14:paraId="69E79287">
            <w:pPr>
              <w:widowControl/>
              <w:jc w:val="both"/>
              <w:rPr>
                <w:rFonts w:ascii="宋体" w:hAnsi="宋体" w:cs="宋体"/>
                <w:color w:val="auto"/>
                <w:szCs w:val="21"/>
                <w:highlight w:val="none"/>
              </w:rPr>
            </w:pPr>
            <w:r>
              <w:rPr>
                <w:rFonts w:hint="eastAsia" w:ascii="宋体" w:hAnsi="宋体" w:cs="宋体"/>
                <w:color w:val="auto"/>
                <w:szCs w:val="21"/>
                <w:highlight w:val="none"/>
              </w:rPr>
              <w:t>800*800*450</w:t>
            </w:r>
          </w:p>
          <w:p w14:paraId="623741E2">
            <w:pPr>
              <w:widowControl/>
              <w:jc w:val="both"/>
              <w:rPr>
                <w:rFonts w:ascii="宋体" w:hAnsi="宋体" w:cs="宋体"/>
                <w:color w:val="auto"/>
                <w:szCs w:val="21"/>
                <w:highlight w:val="none"/>
              </w:rPr>
            </w:pPr>
            <w:r>
              <w:rPr>
                <w:rFonts w:hint="eastAsia" w:ascii="宋体" w:hAnsi="宋体" w:cs="宋体"/>
                <w:color w:val="auto"/>
                <w:kern w:val="0"/>
                <w:szCs w:val="21"/>
                <w:highlight w:val="none"/>
              </w:rPr>
              <w:t>材质：干燥状态下使用的家具型中密度纤 维板 E1级，板材厚18厘米.贴优等胡桃木</w:t>
            </w:r>
            <w:r>
              <w:rPr>
                <w:rFonts w:ascii="宋体" w:hAnsi="宋体"/>
                <w:color w:val="auto"/>
                <w:kern w:val="0"/>
                <w:szCs w:val="21"/>
                <w:highlight w:val="none"/>
              </w:rPr>
              <w:t>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0756DC04">
            <w:pPr>
              <w:widowControl/>
              <w:jc w:val="both"/>
              <w:rPr>
                <w:rFonts w:ascii="宋体" w:hAnsi="宋体" w:cs="宋体"/>
                <w:color w:val="auto"/>
                <w:szCs w:val="21"/>
                <w:highlight w:val="none"/>
              </w:rPr>
            </w:pPr>
            <w:r>
              <w:rPr>
                <w:rFonts w:hint="eastAsia" w:ascii="宋体" w:hAnsi="宋体" w:cs="宋体"/>
                <w:color w:val="auto"/>
                <w:szCs w:val="21"/>
                <w:highlight w:val="none"/>
              </w:rPr>
              <w:t>600*600*450：450</w:t>
            </w:r>
          </w:p>
          <w:p w14:paraId="778D87F4">
            <w:pPr>
              <w:widowControl/>
              <w:jc w:val="both"/>
              <w:rPr>
                <w:rFonts w:ascii="宋体" w:hAnsi="宋体" w:cs="宋体"/>
                <w:color w:val="auto"/>
                <w:szCs w:val="21"/>
                <w:highlight w:val="none"/>
              </w:rPr>
            </w:pPr>
            <w:r>
              <w:rPr>
                <w:rFonts w:hint="eastAsia" w:ascii="宋体" w:hAnsi="宋体" w:cs="宋体"/>
                <w:color w:val="auto"/>
                <w:szCs w:val="21"/>
                <w:highlight w:val="none"/>
              </w:rPr>
              <w:t>800*800*450：780</w:t>
            </w:r>
          </w:p>
          <w:p w14:paraId="2FF891DB">
            <w:pPr>
              <w:widowControl/>
              <w:jc w:val="both"/>
              <w:rPr>
                <w:rFonts w:ascii="宋体" w:hAnsi="宋体" w:cs="宋体"/>
                <w:color w:val="auto"/>
                <w:szCs w:val="21"/>
                <w:highlight w:val="none"/>
              </w:rPr>
            </w:pPr>
            <w:r>
              <w:rPr>
                <w:rFonts w:hint="eastAsia" w:ascii="宋体" w:hAnsi="宋体" w:cs="宋体"/>
                <w:color w:val="auto"/>
                <w:szCs w:val="21"/>
                <w:highlight w:val="none"/>
              </w:rPr>
              <w:t>1200*600*450：550</w:t>
            </w:r>
          </w:p>
          <w:p w14:paraId="2B78D9D9">
            <w:pPr>
              <w:widowControl/>
              <w:jc w:val="both"/>
              <w:rPr>
                <w:rFonts w:ascii="宋体" w:hAnsi="宋体" w:cs="宋体"/>
                <w:color w:val="auto"/>
                <w:szCs w:val="21"/>
                <w:highlight w:val="none"/>
              </w:rPr>
            </w:pPr>
            <w:r>
              <w:rPr>
                <w:rFonts w:hint="eastAsia" w:ascii="宋体" w:hAnsi="宋体" w:cs="宋体"/>
                <w:color w:val="auto"/>
                <w:szCs w:val="21"/>
                <w:highlight w:val="none"/>
              </w:rPr>
              <w:t xml:space="preserve">1600*800*450：980 </w:t>
            </w:r>
          </w:p>
        </w:tc>
      </w:tr>
      <w:tr w14:paraId="7690C5E5">
        <w:tblPrEx>
          <w:tblCellMar>
            <w:top w:w="15" w:type="dxa"/>
            <w:left w:w="15" w:type="dxa"/>
            <w:bottom w:w="15" w:type="dxa"/>
            <w:right w:w="15" w:type="dxa"/>
          </w:tblCellMar>
        </w:tblPrEx>
        <w:trPr>
          <w:trHeight w:val="1607"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7411E915">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36</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6BF28F1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办公茶几</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2349C233">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830070" cy="757555"/>
                  <wp:effectExtent l="0" t="0" r="17780" b="4445"/>
                  <wp:docPr id="259" name="图片 37"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37" descr="IMG_279"/>
                          <pic:cNvPicPr>
                            <a:picLocks noChangeAspect="1"/>
                          </pic:cNvPicPr>
                        </pic:nvPicPr>
                        <pic:blipFill>
                          <a:blip r:embed="rId39" cstate="print"/>
                          <a:stretch>
                            <a:fillRect/>
                          </a:stretch>
                        </pic:blipFill>
                        <pic:spPr>
                          <a:xfrm>
                            <a:off x="0" y="0"/>
                            <a:ext cx="1830070" cy="75755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47588138">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规格：1200*600*450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600*600*450</w:t>
            </w:r>
          </w:p>
          <w:p w14:paraId="77F14283">
            <w:pPr>
              <w:widowControl/>
              <w:jc w:val="both"/>
              <w:rPr>
                <w:rFonts w:ascii="宋体" w:hAnsi="宋体" w:cs="宋体"/>
                <w:color w:val="auto"/>
                <w:kern w:val="0"/>
                <w:szCs w:val="21"/>
                <w:highlight w:val="none"/>
              </w:rPr>
            </w:pPr>
            <w:r>
              <w:rPr>
                <w:rFonts w:hint="eastAsia" w:ascii="宋体" w:hAnsi="宋体" w:cs="宋体"/>
                <w:color w:val="auto"/>
                <w:szCs w:val="21"/>
                <w:highlight w:val="none"/>
              </w:rPr>
              <w:t>1600*800*450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800*800*450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材质：干燥状态下使用的家具型中密度纤 维板 E1级，板材厚18厘米.贴优等胡桃</w:t>
            </w:r>
            <w:r>
              <w:rPr>
                <w:rFonts w:ascii="宋体" w:hAnsi="宋体"/>
                <w:color w:val="auto"/>
                <w:kern w:val="0"/>
                <w:szCs w:val="21"/>
                <w:highlight w:val="none"/>
              </w:rPr>
              <w:t>纸皮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；优质五金连接，符合国家标准。</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35CAB27A">
            <w:pPr>
              <w:widowControl/>
              <w:jc w:val="both"/>
              <w:rPr>
                <w:rFonts w:ascii="宋体" w:hAnsi="宋体" w:cs="宋体"/>
                <w:color w:val="auto"/>
                <w:szCs w:val="21"/>
                <w:highlight w:val="none"/>
              </w:rPr>
            </w:pPr>
            <w:r>
              <w:rPr>
                <w:rFonts w:hint="eastAsia" w:ascii="宋体" w:hAnsi="宋体" w:cs="宋体"/>
                <w:color w:val="auto"/>
                <w:szCs w:val="21"/>
                <w:highlight w:val="none"/>
              </w:rPr>
              <w:t>600*600*450：280</w:t>
            </w:r>
          </w:p>
          <w:p w14:paraId="654E89BE">
            <w:pPr>
              <w:widowControl/>
              <w:jc w:val="both"/>
              <w:rPr>
                <w:rFonts w:ascii="宋体" w:hAnsi="宋体" w:cs="宋体"/>
                <w:color w:val="auto"/>
                <w:szCs w:val="21"/>
                <w:highlight w:val="none"/>
              </w:rPr>
            </w:pPr>
            <w:r>
              <w:rPr>
                <w:rFonts w:hint="eastAsia" w:ascii="宋体" w:hAnsi="宋体" w:cs="宋体"/>
                <w:color w:val="auto"/>
                <w:szCs w:val="21"/>
                <w:highlight w:val="none"/>
              </w:rPr>
              <w:t>800*800*450：450</w:t>
            </w:r>
          </w:p>
          <w:p w14:paraId="45F1BDD6">
            <w:pPr>
              <w:widowControl/>
              <w:jc w:val="both"/>
              <w:rPr>
                <w:rFonts w:ascii="宋体" w:hAnsi="宋体" w:cs="宋体"/>
                <w:color w:val="auto"/>
                <w:szCs w:val="21"/>
                <w:highlight w:val="none"/>
              </w:rPr>
            </w:pPr>
            <w:r>
              <w:rPr>
                <w:rFonts w:hint="eastAsia" w:ascii="宋体" w:hAnsi="宋体" w:cs="宋体"/>
                <w:color w:val="auto"/>
                <w:szCs w:val="21"/>
                <w:highlight w:val="none"/>
              </w:rPr>
              <w:t xml:space="preserve">1200*600*450：380  </w:t>
            </w:r>
          </w:p>
          <w:p w14:paraId="6C08268F">
            <w:pPr>
              <w:widowControl/>
              <w:jc w:val="both"/>
              <w:rPr>
                <w:rFonts w:ascii="宋体" w:hAnsi="宋体" w:cs="宋体"/>
                <w:color w:val="auto"/>
                <w:szCs w:val="21"/>
                <w:highlight w:val="none"/>
              </w:rPr>
            </w:pPr>
            <w:r>
              <w:rPr>
                <w:rFonts w:hint="eastAsia" w:ascii="宋体" w:hAnsi="宋体" w:cs="宋体"/>
                <w:color w:val="auto"/>
                <w:szCs w:val="21"/>
                <w:highlight w:val="none"/>
              </w:rPr>
              <w:t xml:space="preserve">1600*800*450：650 </w:t>
            </w:r>
          </w:p>
        </w:tc>
      </w:tr>
      <w:tr w14:paraId="7B3850FE">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05A08905">
            <w:pPr>
              <w:widowControl/>
              <w:jc w:val="center"/>
              <w:rPr>
                <w:rFonts w:ascii="宋体" w:hAnsi="宋体" w:cs="宋体"/>
                <w:color w:val="auto"/>
                <w:szCs w:val="21"/>
                <w:highlight w:val="none"/>
              </w:rPr>
            </w:pPr>
            <w:r>
              <w:rPr>
                <w:rFonts w:hint="eastAsia" w:ascii="宋体" w:hAnsi="宋体" w:cs="宋体"/>
                <w:color w:val="auto"/>
                <w:szCs w:val="21"/>
                <w:highlight w:val="none"/>
              </w:rPr>
              <w:t>37</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6FE61983">
            <w:pPr>
              <w:widowControl/>
              <w:jc w:val="center"/>
              <w:rPr>
                <w:rFonts w:ascii="宋体" w:hAnsi="宋体" w:cs="宋体"/>
                <w:color w:val="auto"/>
                <w:szCs w:val="21"/>
                <w:highlight w:val="none"/>
              </w:rPr>
            </w:pPr>
            <w:r>
              <w:rPr>
                <w:rFonts w:hint="eastAsia" w:ascii="宋体" w:hAnsi="宋体" w:cs="宋体"/>
                <w:color w:val="auto"/>
                <w:kern w:val="0"/>
                <w:szCs w:val="21"/>
                <w:highlight w:val="none"/>
              </w:rPr>
              <w:t>中班椅</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0C4D19B0">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134745" cy="1309370"/>
                  <wp:effectExtent l="0" t="0" r="8255" b="5080"/>
                  <wp:docPr id="260" name="图片 38"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38" descr="IMG_281"/>
                          <pic:cNvPicPr>
                            <a:picLocks noChangeAspect="1"/>
                          </pic:cNvPicPr>
                        </pic:nvPicPr>
                        <pic:blipFill>
                          <a:blip r:embed="rId40" cstate="print"/>
                          <a:stretch>
                            <a:fillRect/>
                          </a:stretch>
                        </pic:blipFill>
                        <pic:spPr>
                          <a:xfrm>
                            <a:off x="0" y="0"/>
                            <a:ext cx="1134745" cy="130937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7C08249F">
            <w:pPr>
              <w:widowControl/>
              <w:jc w:val="both"/>
              <w:rPr>
                <w:rFonts w:ascii="宋体" w:hAnsi="宋体" w:cs="宋体"/>
                <w:color w:val="auto"/>
                <w:szCs w:val="21"/>
                <w:highlight w:val="none"/>
              </w:rPr>
            </w:pPr>
            <w:r>
              <w:rPr>
                <w:rFonts w:hint="eastAsia" w:ascii="宋体" w:hAnsi="宋体" w:cs="宋体"/>
                <w:color w:val="auto"/>
                <w:kern w:val="0"/>
                <w:szCs w:val="21"/>
                <w:highlight w:val="none"/>
              </w:rPr>
              <w:t>材质：</w:t>
            </w:r>
            <w:r>
              <w:rPr>
                <w:rFonts w:ascii="宋体" w:hAnsi="宋体"/>
                <w:color w:val="auto"/>
                <w:kern w:val="0"/>
                <w:szCs w:val="21"/>
                <w:highlight w:val="none"/>
              </w:rPr>
              <w:t>西皮</w:t>
            </w:r>
            <w:r>
              <w:rPr>
                <w:rFonts w:ascii="宋体" w:hAnsi="宋体" w:cs="宋体"/>
                <w:bCs/>
                <w:color w:val="auto"/>
                <w:kern w:val="0"/>
                <w:szCs w:val="21"/>
                <w:highlight w:val="none"/>
              </w:rPr>
              <w:t>，高密度定型海绵，密度≧45KG/M3，符合国标气动棒、具有同步倾仰功能，五星脚架，椅轮尼龙66%加33%纤维，重型轮可承重140KG以上。</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1A219720">
            <w:pPr>
              <w:widowControl/>
              <w:jc w:val="both"/>
              <w:rPr>
                <w:rFonts w:ascii="宋体" w:hAnsi="宋体" w:cs="宋体"/>
                <w:color w:val="auto"/>
                <w:szCs w:val="21"/>
                <w:highlight w:val="none"/>
              </w:rPr>
            </w:pPr>
            <w:r>
              <w:rPr>
                <w:rFonts w:hint="eastAsia" w:ascii="宋体" w:hAnsi="宋体" w:cs="宋体"/>
                <w:color w:val="auto"/>
                <w:szCs w:val="21"/>
                <w:highlight w:val="none"/>
              </w:rPr>
              <w:t>750</w:t>
            </w:r>
          </w:p>
        </w:tc>
      </w:tr>
      <w:tr w14:paraId="5F4DDA20">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2A8BE2FA">
            <w:pPr>
              <w:widowControl/>
              <w:jc w:val="center"/>
              <w:rPr>
                <w:rFonts w:ascii="宋体" w:hAnsi="宋体" w:cs="宋体"/>
                <w:color w:val="auto"/>
                <w:szCs w:val="21"/>
                <w:highlight w:val="none"/>
              </w:rPr>
            </w:pPr>
            <w:r>
              <w:rPr>
                <w:rFonts w:hint="eastAsia" w:ascii="宋体" w:hAnsi="宋体" w:cs="宋体"/>
                <w:color w:val="auto"/>
                <w:szCs w:val="21"/>
                <w:highlight w:val="none"/>
              </w:rPr>
              <w:t>38</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79FA4526">
            <w:pPr>
              <w:widowControl/>
              <w:jc w:val="center"/>
              <w:rPr>
                <w:rFonts w:ascii="宋体" w:hAnsi="宋体" w:cs="宋体"/>
                <w:color w:val="auto"/>
                <w:szCs w:val="21"/>
                <w:highlight w:val="none"/>
              </w:rPr>
            </w:pPr>
            <w:r>
              <w:rPr>
                <w:rFonts w:hint="eastAsia" w:ascii="宋体" w:hAnsi="宋体" w:cs="宋体"/>
                <w:color w:val="auto"/>
                <w:kern w:val="0"/>
                <w:szCs w:val="21"/>
                <w:highlight w:val="none"/>
              </w:rPr>
              <w:t>大班椅</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31BD12F3">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946785" cy="1118870"/>
                  <wp:effectExtent l="0" t="0" r="5715" b="5080"/>
                  <wp:docPr id="261" name="图片 3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39" descr="IMG_284"/>
                          <pic:cNvPicPr>
                            <a:picLocks noChangeAspect="1"/>
                          </pic:cNvPicPr>
                        </pic:nvPicPr>
                        <pic:blipFill>
                          <a:blip r:embed="rId41" cstate="print"/>
                          <a:stretch>
                            <a:fillRect/>
                          </a:stretch>
                        </pic:blipFill>
                        <pic:spPr>
                          <a:xfrm>
                            <a:off x="0" y="0"/>
                            <a:ext cx="946785" cy="111887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159E94E5">
            <w:pPr>
              <w:widowControl/>
              <w:jc w:val="both"/>
              <w:rPr>
                <w:rFonts w:ascii="宋体" w:hAnsi="宋体" w:cs="宋体"/>
                <w:color w:val="auto"/>
                <w:szCs w:val="21"/>
                <w:highlight w:val="none"/>
              </w:rPr>
            </w:pPr>
            <w:r>
              <w:rPr>
                <w:rFonts w:hint="eastAsia" w:ascii="宋体" w:hAnsi="宋体" w:cs="宋体"/>
                <w:color w:val="auto"/>
                <w:kern w:val="0"/>
                <w:szCs w:val="21"/>
                <w:highlight w:val="none"/>
              </w:rPr>
              <w:t>材质：</w:t>
            </w:r>
            <w:r>
              <w:rPr>
                <w:rFonts w:ascii="宋体" w:hAnsi="宋体"/>
                <w:color w:val="auto"/>
                <w:kern w:val="0"/>
                <w:szCs w:val="21"/>
                <w:highlight w:val="none"/>
              </w:rPr>
              <w:t>西皮</w:t>
            </w:r>
            <w:r>
              <w:rPr>
                <w:rFonts w:ascii="宋体" w:hAnsi="宋体" w:cs="宋体"/>
                <w:bCs/>
                <w:color w:val="auto"/>
                <w:kern w:val="0"/>
                <w:szCs w:val="21"/>
                <w:highlight w:val="none"/>
              </w:rPr>
              <w:t>，高密度定型海绵，密度≧45KG/M3，符合国标气动棒、具有同步倾仰功能，五星脚架，椅轮尼龙66%加33%纤维，重型轮可承重140KG以上。</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56E4F121">
            <w:pPr>
              <w:widowControl/>
              <w:jc w:val="both"/>
              <w:rPr>
                <w:rFonts w:ascii="宋体" w:hAnsi="宋体" w:cs="宋体"/>
                <w:color w:val="auto"/>
                <w:szCs w:val="21"/>
                <w:highlight w:val="none"/>
              </w:rPr>
            </w:pPr>
            <w:r>
              <w:rPr>
                <w:rFonts w:hint="eastAsia" w:ascii="宋体" w:hAnsi="宋体" w:cs="宋体"/>
                <w:color w:val="auto"/>
                <w:szCs w:val="21"/>
                <w:highlight w:val="none"/>
              </w:rPr>
              <w:t>900</w:t>
            </w:r>
          </w:p>
        </w:tc>
      </w:tr>
      <w:tr w14:paraId="27BFE30B">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1457C49F">
            <w:pPr>
              <w:widowControl/>
              <w:jc w:val="center"/>
              <w:rPr>
                <w:rFonts w:ascii="宋体" w:hAnsi="宋体" w:cs="宋体"/>
                <w:color w:val="auto"/>
                <w:szCs w:val="21"/>
                <w:highlight w:val="none"/>
              </w:rPr>
            </w:pPr>
            <w:r>
              <w:rPr>
                <w:rFonts w:hint="eastAsia" w:ascii="宋体" w:hAnsi="宋体" w:cs="宋体"/>
                <w:color w:val="auto"/>
                <w:szCs w:val="21"/>
                <w:highlight w:val="none"/>
              </w:rPr>
              <w:t>39</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5585E1E7">
            <w:pPr>
              <w:widowControl/>
              <w:jc w:val="center"/>
              <w:rPr>
                <w:rFonts w:ascii="宋体" w:hAnsi="宋体" w:cs="宋体"/>
                <w:color w:val="auto"/>
                <w:szCs w:val="21"/>
                <w:highlight w:val="none"/>
              </w:rPr>
            </w:pPr>
            <w:r>
              <w:rPr>
                <w:rFonts w:hint="eastAsia" w:ascii="宋体" w:hAnsi="宋体" w:cs="宋体"/>
                <w:color w:val="auto"/>
                <w:kern w:val="0"/>
                <w:szCs w:val="21"/>
                <w:highlight w:val="none"/>
              </w:rPr>
              <w:t>铁艺藤椅</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1B7B738B">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374140" cy="1122045"/>
                  <wp:effectExtent l="0" t="0" r="16510" b="1905"/>
                  <wp:docPr id="262" name="图片 4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40" descr="IMG_285"/>
                          <pic:cNvPicPr>
                            <a:picLocks noChangeAspect="1"/>
                          </pic:cNvPicPr>
                        </pic:nvPicPr>
                        <pic:blipFill>
                          <a:blip r:embed="rId42" cstate="print"/>
                          <a:stretch>
                            <a:fillRect/>
                          </a:stretch>
                        </pic:blipFill>
                        <pic:spPr>
                          <a:xfrm>
                            <a:off x="0" y="0"/>
                            <a:ext cx="1374140" cy="112204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584CE907">
            <w:pPr>
              <w:widowControl/>
              <w:jc w:val="both"/>
              <w:rPr>
                <w:rFonts w:ascii="宋体" w:hAnsi="宋体" w:cs="宋体"/>
                <w:color w:val="auto"/>
                <w:szCs w:val="21"/>
                <w:highlight w:val="none"/>
              </w:rPr>
            </w:pPr>
            <w:r>
              <w:rPr>
                <w:rFonts w:hint="eastAsia" w:ascii="宋体" w:hAnsi="宋体" w:cs="宋体"/>
                <w:color w:val="auto"/>
                <w:kern w:val="0"/>
                <w:szCs w:val="21"/>
                <w:highlight w:val="none"/>
              </w:rPr>
              <w:t>主框架采用1.5毫米厚铝合金压制作.坐垫.靠背采用PV藤</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43776CD7">
            <w:pPr>
              <w:widowControl/>
              <w:jc w:val="both"/>
              <w:rPr>
                <w:rFonts w:ascii="宋体" w:hAnsi="宋体" w:cs="宋体"/>
                <w:color w:val="auto"/>
                <w:szCs w:val="21"/>
                <w:highlight w:val="none"/>
              </w:rPr>
            </w:pPr>
            <w:r>
              <w:rPr>
                <w:rFonts w:hint="eastAsia" w:ascii="宋体" w:hAnsi="宋体" w:cs="宋体"/>
                <w:color w:val="auto"/>
                <w:szCs w:val="21"/>
                <w:highlight w:val="none"/>
              </w:rPr>
              <w:t xml:space="preserve">椅子：160/张 </w:t>
            </w:r>
          </w:p>
          <w:p w14:paraId="618BBB65">
            <w:pPr>
              <w:widowControl/>
              <w:jc w:val="both"/>
              <w:rPr>
                <w:rFonts w:ascii="宋体" w:hAnsi="宋体" w:cs="宋体"/>
                <w:color w:val="auto"/>
                <w:szCs w:val="21"/>
                <w:highlight w:val="none"/>
              </w:rPr>
            </w:pPr>
            <w:r>
              <w:rPr>
                <w:rFonts w:hint="eastAsia" w:ascii="宋体" w:hAnsi="宋体" w:cs="宋体"/>
                <w:color w:val="auto"/>
                <w:szCs w:val="21"/>
                <w:highlight w:val="none"/>
              </w:rPr>
              <w:t>桌子800宽*700高：580</w:t>
            </w:r>
          </w:p>
        </w:tc>
      </w:tr>
      <w:tr w14:paraId="039232F4">
        <w:tblPrEx>
          <w:tblCellMar>
            <w:top w:w="15" w:type="dxa"/>
            <w:left w:w="15" w:type="dxa"/>
            <w:bottom w:w="15" w:type="dxa"/>
            <w:right w:w="15" w:type="dxa"/>
          </w:tblCellMar>
        </w:tblPrEx>
        <w:trPr>
          <w:trHeight w:val="107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60FE987E">
            <w:pPr>
              <w:widowControl/>
              <w:jc w:val="center"/>
              <w:rPr>
                <w:rFonts w:ascii="宋体" w:hAnsi="宋体" w:cs="宋体"/>
                <w:color w:val="auto"/>
                <w:szCs w:val="21"/>
                <w:highlight w:val="none"/>
              </w:rPr>
            </w:pPr>
            <w:r>
              <w:rPr>
                <w:rFonts w:hint="eastAsia" w:ascii="宋体" w:hAnsi="宋体" w:cs="宋体"/>
                <w:color w:val="auto"/>
                <w:szCs w:val="21"/>
                <w:highlight w:val="none"/>
              </w:rPr>
              <w:t>40</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6C470455">
            <w:pPr>
              <w:widowControl/>
              <w:jc w:val="center"/>
              <w:rPr>
                <w:rFonts w:ascii="宋体" w:hAnsi="宋体" w:cs="宋体"/>
                <w:color w:val="auto"/>
                <w:szCs w:val="21"/>
                <w:highlight w:val="none"/>
              </w:rPr>
            </w:pPr>
            <w:r>
              <w:rPr>
                <w:rFonts w:hint="eastAsia" w:ascii="宋体" w:hAnsi="宋体" w:cs="宋体"/>
                <w:color w:val="auto"/>
                <w:kern w:val="0"/>
                <w:szCs w:val="21"/>
                <w:highlight w:val="none"/>
              </w:rPr>
              <w:t>会议椅1</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54282F26">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916305" cy="1145540"/>
                  <wp:effectExtent l="0" t="0" r="17145" b="16510"/>
                  <wp:docPr id="263" name="图片 4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41" descr="IMG_286"/>
                          <pic:cNvPicPr>
                            <a:picLocks noChangeAspect="1"/>
                          </pic:cNvPicPr>
                        </pic:nvPicPr>
                        <pic:blipFill>
                          <a:blip r:embed="rId43" cstate="print"/>
                          <a:stretch>
                            <a:fillRect/>
                          </a:stretch>
                        </pic:blipFill>
                        <pic:spPr>
                          <a:xfrm>
                            <a:off x="0" y="0"/>
                            <a:ext cx="916305" cy="114554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21A0161C">
            <w:pPr>
              <w:widowControl/>
              <w:jc w:val="both"/>
              <w:rPr>
                <w:rFonts w:ascii="宋体" w:hAnsi="宋体" w:cs="宋体"/>
                <w:color w:val="auto"/>
                <w:szCs w:val="21"/>
                <w:highlight w:val="none"/>
              </w:rPr>
            </w:pPr>
            <w:r>
              <w:rPr>
                <w:rFonts w:hint="eastAsia" w:ascii="宋体" w:hAnsi="宋体" w:cs="宋体"/>
                <w:color w:val="auto"/>
                <w:kern w:val="0"/>
                <w:szCs w:val="21"/>
                <w:highlight w:val="none"/>
              </w:rPr>
              <w:t>面料：西皮，高密度、高回弹一次成型PU海绵，达到国家阻燃标准.密度≧45KG/M3，橡木实木支架。扶手宽8公分*3公分厚.</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54B5915F">
            <w:pPr>
              <w:widowControl/>
              <w:jc w:val="both"/>
              <w:rPr>
                <w:rFonts w:ascii="宋体" w:hAnsi="宋体" w:cs="宋体"/>
                <w:color w:val="auto"/>
                <w:szCs w:val="21"/>
                <w:highlight w:val="none"/>
              </w:rPr>
            </w:pPr>
            <w:r>
              <w:rPr>
                <w:rFonts w:hint="eastAsia" w:ascii="宋体" w:hAnsi="宋体" w:cs="宋体"/>
                <w:color w:val="auto"/>
                <w:szCs w:val="21"/>
                <w:highlight w:val="none"/>
              </w:rPr>
              <w:t>500</w:t>
            </w:r>
          </w:p>
        </w:tc>
      </w:tr>
      <w:tr w14:paraId="7D135B53">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35B24917">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41</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29C4DC24">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会议椅2</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31A65FD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960120" cy="1137285"/>
                  <wp:effectExtent l="0" t="0" r="11430" b="5715"/>
                  <wp:docPr id="264" name="图片 42" descr="8497ceb8124a00a5b996a1773755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42" descr="8497ceb8124a00a5b996a1773755a92"/>
                          <pic:cNvPicPr>
                            <a:picLocks noChangeAspect="1"/>
                          </pic:cNvPicPr>
                        </pic:nvPicPr>
                        <pic:blipFill>
                          <a:blip r:embed="rId44" cstate="print"/>
                          <a:stretch>
                            <a:fillRect/>
                          </a:stretch>
                        </pic:blipFill>
                        <pic:spPr>
                          <a:xfrm>
                            <a:off x="0" y="0"/>
                            <a:ext cx="960120" cy="113728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0FBABF65">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面料：西皮，高密度、高回弹一次成型PU海绵，达到国家阻燃标准.密度≧45KG/M3，橡木实木支架。扶手宽8公分*3公分厚.</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7BAD114F">
            <w:pPr>
              <w:widowControl/>
              <w:jc w:val="both"/>
              <w:rPr>
                <w:rFonts w:ascii="宋体" w:hAnsi="宋体" w:cs="宋体"/>
                <w:color w:val="auto"/>
                <w:kern w:val="0"/>
                <w:szCs w:val="21"/>
                <w:highlight w:val="none"/>
              </w:rPr>
            </w:pPr>
          </w:p>
          <w:p w14:paraId="22C74DD7">
            <w:pPr>
              <w:widowControl/>
              <w:jc w:val="both"/>
              <w:rPr>
                <w:rFonts w:ascii="宋体" w:hAnsi="宋体" w:cs="宋体"/>
                <w:color w:val="auto"/>
                <w:szCs w:val="21"/>
                <w:highlight w:val="none"/>
              </w:rPr>
            </w:pPr>
            <w:r>
              <w:rPr>
                <w:rFonts w:hint="eastAsia" w:ascii="宋体" w:hAnsi="宋体" w:cs="宋体"/>
                <w:color w:val="auto"/>
                <w:szCs w:val="21"/>
                <w:highlight w:val="none"/>
              </w:rPr>
              <w:t>500</w:t>
            </w:r>
          </w:p>
        </w:tc>
      </w:tr>
      <w:tr w14:paraId="5AD6EFAA">
        <w:tblPrEx>
          <w:tblCellMar>
            <w:top w:w="15" w:type="dxa"/>
            <w:left w:w="15" w:type="dxa"/>
            <w:bottom w:w="15" w:type="dxa"/>
            <w:right w:w="15" w:type="dxa"/>
          </w:tblCellMar>
        </w:tblPrEx>
        <w:trPr>
          <w:trHeight w:val="1039"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5E125E3A">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42</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28E648FA">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会议椅3</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341B01CE">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574040" cy="942340"/>
                  <wp:effectExtent l="0" t="0" r="16510" b="10160"/>
                  <wp:docPr id="266" name="图片 45" descr="cc5b40c5fae792e8e3c7daf29ccfe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45" descr="cc5b40c5fae792e8e3c7daf29ccfe3b"/>
                          <pic:cNvPicPr>
                            <a:picLocks noChangeAspect="1"/>
                          </pic:cNvPicPr>
                        </pic:nvPicPr>
                        <pic:blipFill>
                          <a:blip r:embed="rId45" cstate="print"/>
                          <a:stretch>
                            <a:fillRect/>
                          </a:stretch>
                        </pic:blipFill>
                        <pic:spPr>
                          <a:xfrm>
                            <a:off x="0" y="0"/>
                            <a:ext cx="574040" cy="94234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3FCDD9AA">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料：西皮，实木扶手，高密度、高回弹一次成型PU海绵，达到国家阻燃标准.密度≧45KG/M3，优质不锈钢支架</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3E9C3233">
            <w:pPr>
              <w:widowControl/>
              <w:jc w:val="both"/>
              <w:rPr>
                <w:rFonts w:ascii="宋体" w:hAnsi="宋体" w:cs="宋体"/>
                <w:color w:val="auto"/>
                <w:szCs w:val="21"/>
                <w:highlight w:val="none"/>
              </w:rPr>
            </w:pPr>
            <w:r>
              <w:rPr>
                <w:rFonts w:ascii="宋体" w:hAnsi="宋体" w:cs="宋体"/>
                <w:color w:val="auto"/>
                <w:szCs w:val="21"/>
                <w:highlight w:val="none"/>
              </w:rPr>
              <w:t>480</w:t>
            </w:r>
          </w:p>
        </w:tc>
      </w:tr>
      <w:tr w14:paraId="1A09BA61">
        <w:tblPrEx>
          <w:tblCellMar>
            <w:top w:w="15" w:type="dxa"/>
            <w:left w:w="15" w:type="dxa"/>
            <w:bottom w:w="15" w:type="dxa"/>
            <w:right w:w="15" w:type="dxa"/>
          </w:tblCellMar>
        </w:tblPrEx>
        <w:trPr>
          <w:trHeight w:val="1255" w:hRule="atLeast"/>
        </w:trPr>
        <w:tc>
          <w:tcPr>
            <w:tcW w:w="675" w:type="dxa"/>
            <w:tcBorders>
              <w:top w:val="single" w:color="000000" w:sz="4" w:space="0"/>
              <w:left w:val="single" w:color="000000" w:sz="4" w:space="0"/>
              <w:bottom w:val="single" w:color="000000" w:sz="4" w:space="0"/>
              <w:right w:val="single" w:color="000000" w:sz="4" w:space="0"/>
            </w:tcBorders>
            <w:noWrap/>
            <w:vAlign w:val="center"/>
          </w:tcPr>
          <w:p w14:paraId="2F6EFC2D">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t>43</w:t>
            </w:r>
          </w:p>
        </w:tc>
        <w:tc>
          <w:tcPr>
            <w:tcW w:w="891" w:type="dxa"/>
            <w:tcBorders>
              <w:top w:val="single" w:color="000000" w:sz="4" w:space="0"/>
              <w:left w:val="single" w:color="000000" w:sz="4" w:space="0"/>
              <w:bottom w:val="single" w:color="000000" w:sz="4" w:space="0"/>
              <w:right w:val="single" w:color="000000" w:sz="4" w:space="0"/>
            </w:tcBorders>
            <w:noWrap/>
            <w:vAlign w:val="center"/>
          </w:tcPr>
          <w:p w14:paraId="5A4BEDD5">
            <w:pPr>
              <w:widowControl/>
              <w:jc w:val="center"/>
              <w:rPr>
                <w:rFonts w:ascii="宋体" w:hAnsi="宋体" w:cs="宋体"/>
                <w:color w:val="auto"/>
                <w:kern w:val="0"/>
                <w:szCs w:val="21"/>
                <w:highlight w:val="none"/>
              </w:rPr>
            </w:pPr>
            <w:r>
              <w:rPr>
                <w:rFonts w:ascii="宋体" w:hAnsi="宋体" w:cs="宋体"/>
                <w:color w:val="auto"/>
                <w:kern w:val="0"/>
                <w:szCs w:val="21"/>
                <w:highlight w:val="none"/>
              </w:rPr>
              <w:t>会议椅</w:t>
            </w:r>
            <w:r>
              <w:rPr>
                <w:rFonts w:hint="eastAsia" w:ascii="宋体" w:hAnsi="宋体" w:cs="宋体"/>
                <w:color w:val="auto"/>
                <w:kern w:val="0"/>
                <w:szCs w:val="21"/>
                <w:highlight w:val="none"/>
              </w:rPr>
              <w:t>4</w:t>
            </w:r>
          </w:p>
        </w:tc>
        <w:tc>
          <w:tcPr>
            <w:tcW w:w="3103" w:type="dxa"/>
            <w:tcBorders>
              <w:top w:val="single" w:color="000000" w:sz="4" w:space="0"/>
              <w:left w:val="single" w:color="000000" w:sz="4" w:space="0"/>
              <w:bottom w:val="single" w:color="000000" w:sz="4" w:space="0"/>
              <w:right w:val="single" w:color="000000" w:sz="4" w:space="0"/>
            </w:tcBorders>
            <w:noWrap/>
            <w:vAlign w:val="center"/>
          </w:tcPr>
          <w:p w14:paraId="0B670EDA">
            <w:pPr>
              <w:widowControl/>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793750" cy="1275080"/>
                  <wp:effectExtent l="0" t="0" r="6350" b="1270"/>
                  <wp:docPr id="267" name="图片 46" descr="ac5a201112df59ac8d5b67a7baad4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46" descr="ac5a201112df59ac8d5b67a7baad44a"/>
                          <pic:cNvPicPr>
                            <a:picLocks noChangeAspect="1"/>
                          </pic:cNvPicPr>
                        </pic:nvPicPr>
                        <pic:blipFill>
                          <a:blip r:embed="rId46" cstate="print"/>
                          <a:stretch>
                            <a:fillRect/>
                          </a:stretch>
                        </pic:blipFill>
                        <pic:spPr>
                          <a:xfrm>
                            <a:off x="0" y="0"/>
                            <a:ext cx="793750" cy="1275080"/>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000000" w:sz="4" w:space="0"/>
              <w:right w:val="single" w:color="000000" w:sz="4" w:space="0"/>
            </w:tcBorders>
            <w:noWrap/>
            <w:vAlign w:val="top"/>
          </w:tcPr>
          <w:p w14:paraId="6473B00D">
            <w:pPr>
              <w:widowControl/>
              <w:jc w:val="both"/>
              <w:rPr>
                <w:rFonts w:ascii="宋体" w:hAnsi="宋体" w:cs="宋体"/>
                <w:color w:val="auto"/>
                <w:kern w:val="0"/>
                <w:szCs w:val="21"/>
                <w:highlight w:val="none"/>
              </w:rPr>
            </w:pPr>
            <w:r>
              <w:rPr>
                <w:rFonts w:hint="eastAsia" w:ascii="宋体" w:hAnsi="宋体" w:cs="宋体"/>
                <w:color w:val="auto"/>
                <w:kern w:val="0"/>
                <w:szCs w:val="21"/>
                <w:highlight w:val="none"/>
              </w:rPr>
              <w:t>面料：西皮，高密度、高回弹一次成型PU海绵，达到国家阻燃标准.密度≧45KG/M3，橡木实木支架。</w:t>
            </w:r>
          </w:p>
        </w:tc>
        <w:tc>
          <w:tcPr>
            <w:tcW w:w="1941" w:type="dxa"/>
            <w:tcBorders>
              <w:top w:val="single" w:color="000000" w:sz="4" w:space="0"/>
              <w:left w:val="single" w:color="000000" w:sz="4" w:space="0"/>
              <w:bottom w:val="single" w:color="000000" w:sz="4" w:space="0"/>
              <w:right w:val="single" w:color="000000" w:sz="4" w:space="0"/>
            </w:tcBorders>
            <w:noWrap/>
            <w:vAlign w:val="top"/>
          </w:tcPr>
          <w:p w14:paraId="3B32AC3A">
            <w:pPr>
              <w:widowControl/>
              <w:jc w:val="both"/>
              <w:rPr>
                <w:rFonts w:ascii="宋体" w:hAnsi="宋体" w:cs="宋体"/>
                <w:color w:val="auto"/>
                <w:szCs w:val="21"/>
                <w:highlight w:val="none"/>
              </w:rPr>
            </w:pPr>
            <w:r>
              <w:rPr>
                <w:rFonts w:hint="eastAsia" w:ascii="宋体" w:hAnsi="宋体" w:cs="宋体"/>
                <w:color w:val="auto"/>
                <w:szCs w:val="21"/>
                <w:highlight w:val="none"/>
              </w:rPr>
              <w:t>210</w:t>
            </w:r>
          </w:p>
        </w:tc>
      </w:tr>
      <w:tr w14:paraId="245F4ED8">
        <w:tblPrEx>
          <w:tblCellMar>
            <w:top w:w="15" w:type="dxa"/>
            <w:left w:w="15" w:type="dxa"/>
            <w:bottom w:w="15" w:type="dxa"/>
            <w:right w:w="15" w:type="dxa"/>
          </w:tblCellMar>
        </w:tblPrEx>
        <w:trPr>
          <w:trHeight w:val="1232" w:hRule="atLeast"/>
        </w:trPr>
        <w:tc>
          <w:tcPr>
            <w:tcW w:w="675" w:type="dxa"/>
            <w:tcBorders>
              <w:top w:val="single" w:color="000000" w:sz="4" w:space="0"/>
              <w:left w:val="single" w:color="auto" w:sz="4" w:space="0"/>
              <w:bottom w:val="single" w:color="auto" w:sz="4" w:space="0"/>
              <w:right w:val="single" w:color="000000" w:sz="4" w:space="0"/>
            </w:tcBorders>
            <w:noWrap/>
            <w:vAlign w:val="center"/>
          </w:tcPr>
          <w:p w14:paraId="5A6746C1">
            <w:pPr>
              <w:widowControl/>
              <w:jc w:val="center"/>
              <w:rPr>
                <w:rFonts w:ascii="宋体" w:hAnsi="宋体" w:cs="宋体"/>
                <w:color w:val="auto"/>
                <w:szCs w:val="21"/>
                <w:highlight w:val="none"/>
              </w:rPr>
            </w:pPr>
            <w:r>
              <w:rPr>
                <w:rFonts w:hint="eastAsia" w:ascii="宋体" w:hAnsi="宋体" w:cs="宋体"/>
                <w:color w:val="auto"/>
                <w:szCs w:val="21"/>
                <w:highlight w:val="none"/>
              </w:rPr>
              <w:t>44</w:t>
            </w:r>
          </w:p>
        </w:tc>
        <w:tc>
          <w:tcPr>
            <w:tcW w:w="891" w:type="dxa"/>
            <w:tcBorders>
              <w:top w:val="single" w:color="000000" w:sz="4" w:space="0"/>
              <w:left w:val="single" w:color="000000" w:sz="4" w:space="0"/>
              <w:bottom w:val="single" w:color="auto" w:sz="4" w:space="0"/>
              <w:right w:val="single" w:color="000000" w:sz="4" w:space="0"/>
            </w:tcBorders>
            <w:noWrap/>
            <w:vAlign w:val="center"/>
          </w:tcPr>
          <w:p w14:paraId="1F187A3C">
            <w:pPr>
              <w:widowControl/>
              <w:jc w:val="center"/>
              <w:rPr>
                <w:rFonts w:ascii="宋体" w:hAnsi="宋体" w:cs="宋体"/>
                <w:color w:val="auto"/>
                <w:szCs w:val="21"/>
                <w:highlight w:val="none"/>
              </w:rPr>
            </w:pPr>
            <w:r>
              <w:rPr>
                <w:rFonts w:hint="eastAsia" w:ascii="宋体" w:hAnsi="宋体" w:cs="宋体"/>
                <w:color w:val="auto"/>
                <w:kern w:val="0"/>
                <w:szCs w:val="21"/>
                <w:highlight w:val="none"/>
              </w:rPr>
              <w:t>四门书柜</w:t>
            </w:r>
          </w:p>
        </w:tc>
        <w:tc>
          <w:tcPr>
            <w:tcW w:w="3103" w:type="dxa"/>
            <w:tcBorders>
              <w:top w:val="single" w:color="000000" w:sz="4" w:space="0"/>
              <w:left w:val="single" w:color="000000" w:sz="4" w:space="0"/>
              <w:bottom w:val="single" w:color="auto" w:sz="4" w:space="0"/>
              <w:right w:val="single" w:color="000000" w:sz="4" w:space="0"/>
            </w:tcBorders>
            <w:noWrap/>
            <w:vAlign w:val="center"/>
          </w:tcPr>
          <w:p w14:paraId="00174CE0">
            <w:pPr>
              <w:widowControl/>
              <w:jc w:val="center"/>
              <w:rPr>
                <w:rFonts w:ascii="宋体" w:hAnsi="宋体" w:cs="宋体"/>
                <w:color w:val="auto"/>
                <w:szCs w:val="21"/>
                <w:highlight w:val="none"/>
              </w:rPr>
            </w:pPr>
            <w:r>
              <w:rPr>
                <w:rFonts w:hint="eastAsia" w:ascii="宋体" w:hAnsi="宋体" w:cs="宋体"/>
                <w:color w:val="auto"/>
                <w:kern w:val="0"/>
                <w:szCs w:val="21"/>
                <w:highlight w:val="none"/>
              </w:rPr>
              <w:drawing>
                <wp:inline distT="0" distB="0" distL="114300" distR="114300">
                  <wp:extent cx="1124585" cy="1157605"/>
                  <wp:effectExtent l="0" t="0" r="18415" b="4445"/>
                  <wp:docPr id="268" name="图片 47"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47" descr="IMG_287"/>
                          <pic:cNvPicPr>
                            <a:picLocks noChangeAspect="1"/>
                          </pic:cNvPicPr>
                        </pic:nvPicPr>
                        <pic:blipFill>
                          <a:blip r:embed="rId47" cstate="print"/>
                          <a:stretch>
                            <a:fillRect/>
                          </a:stretch>
                        </pic:blipFill>
                        <pic:spPr>
                          <a:xfrm>
                            <a:off x="0" y="0"/>
                            <a:ext cx="1124585" cy="1157605"/>
                          </a:xfrm>
                          <a:prstGeom prst="rect">
                            <a:avLst/>
                          </a:prstGeom>
                          <a:noFill/>
                          <a:ln w="12700">
                            <a:noFill/>
                          </a:ln>
                        </pic:spPr>
                      </pic:pic>
                    </a:graphicData>
                  </a:graphic>
                </wp:inline>
              </w:drawing>
            </w:r>
          </w:p>
        </w:tc>
        <w:tc>
          <w:tcPr>
            <w:tcW w:w="4012" w:type="dxa"/>
            <w:tcBorders>
              <w:top w:val="single" w:color="000000" w:sz="4" w:space="0"/>
              <w:left w:val="single" w:color="000000" w:sz="4" w:space="0"/>
              <w:bottom w:val="single" w:color="auto" w:sz="4" w:space="0"/>
              <w:right w:val="single" w:color="000000" w:sz="4" w:space="0"/>
            </w:tcBorders>
            <w:noWrap/>
            <w:vAlign w:val="top"/>
          </w:tcPr>
          <w:p w14:paraId="4CDEEC9C">
            <w:pPr>
              <w:widowControl/>
              <w:jc w:val="both"/>
              <w:rPr>
                <w:rFonts w:ascii="宋体" w:hAnsi="宋体" w:cs="宋体"/>
                <w:color w:val="auto"/>
                <w:szCs w:val="21"/>
                <w:highlight w:val="none"/>
              </w:rPr>
            </w:pPr>
            <w:r>
              <w:rPr>
                <w:rFonts w:hint="eastAsia" w:ascii="宋体" w:hAnsi="宋体" w:cs="宋体"/>
                <w:color w:val="auto"/>
                <w:kern w:val="0"/>
                <w:szCs w:val="21"/>
                <w:highlight w:val="none"/>
              </w:rPr>
              <w:t>规格：1600*400*2000</w:t>
            </w:r>
            <w:r>
              <w:rPr>
                <w:rFonts w:hint="eastAsia" w:ascii="宋体" w:hAnsi="宋体" w:cs="宋体"/>
                <w:color w:val="auto"/>
                <w:kern w:val="0"/>
                <w:szCs w:val="21"/>
                <w:highlight w:val="none"/>
              </w:rPr>
              <w:br w:type="textWrapping"/>
            </w:r>
            <w:r>
              <w:rPr>
                <w:rFonts w:hint="eastAsia" w:ascii="宋体" w:hAnsi="宋体" w:cs="宋体"/>
                <w:color w:val="auto"/>
                <w:kern w:val="0"/>
                <w:szCs w:val="21"/>
                <w:highlight w:val="none"/>
              </w:rPr>
              <w:t>材质：干燥状态下使用的家具型中密度纤维板 E1级，板材厚18厘米贴优等胡桃木木</w:t>
            </w:r>
            <w:r>
              <w:rPr>
                <w:rFonts w:ascii="宋体" w:hAnsi="宋体"/>
                <w:color w:val="auto"/>
                <w:kern w:val="0"/>
                <w:szCs w:val="21"/>
                <w:highlight w:val="none"/>
              </w:rPr>
              <w:t>纸</w:t>
            </w:r>
            <w:r>
              <w:rPr>
                <w:rFonts w:ascii="宋体" w:hAnsi="宋体" w:cs="宋体"/>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color w:val="auto"/>
                <w:kern w:val="0"/>
                <w:szCs w:val="21"/>
                <w:highlight w:val="none"/>
              </w:rPr>
              <w:t>；优质五金连接件，符合国家标准。</w:t>
            </w:r>
          </w:p>
        </w:tc>
        <w:tc>
          <w:tcPr>
            <w:tcW w:w="1941" w:type="dxa"/>
            <w:tcBorders>
              <w:top w:val="single" w:color="000000" w:sz="4" w:space="0"/>
              <w:left w:val="single" w:color="000000" w:sz="4" w:space="0"/>
              <w:bottom w:val="single" w:color="auto" w:sz="4" w:space="0"/>
              <w:right w:val="single" w:color="000000" w:sz="4" w:space="0"/>
            </w:tcBorders>
            <w:noWrap/>
            <w:vAlign w:val="top"/>
          </w:tcPr>
          <w:p w14:paraId="734DEA8E">
            <w:pPr>
              <w:widowControl/>
              <w:jc w:val="both"/>
              <w:rPr>
                <w:rFonts w:ascii="宋体" w:hAnsi="宋体" w:cs="宋体"/>
                <w:color w:val="auto"/>
                <w:szCs w:val="21"/>
                <w:highlight w:val="none"/>
              </w:rPr>
            </w:pPr>
            <w:r>
              <w:rPr>
                <w:rFonts w:ascii="宋体" w:hAnsi="宋体" w:cs="宋体"/>
                <w:color w:val="auto"/>
                <w:szCs w:val="21"/>
                <w:highlight w:val="none"/>
              </w:rPr>
              <w:t>1900</w:t>
            </w:r>
          </w:p>
        </w:tc>
      </w:tr>
      <w:tr w14:paraId="2C71B124">
        <w:tblPrEx>
          <w:tblCellMar>
            <w:top w:w="15" w:type="dxa"/>
            <w:left w:w="15" w:type="dxa"/>
            <w:bottom w:w="15" w:type="dxa"/>
            <w:right w:w="15" w:type="dxa"/>
          </w:tblCellMar>
        </w:tblPrEx>
        <w:trPr>
          <w:trHeight w:val="1255"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48A16F6A">
            <w:pPr>
              <w:jc w:val="center"/>
              <w:rPr>
                <w:rFonts w:ascii="宋体" w:hAnsi="宋体" w:cs="宋体"/>
                <w:color w:val="auto"/>
                <w:kern w:val="0"/>
                <w:szCs w:val="21"/>
                <w:highlight w:val="none"/>
              </w:rPr>
            </w:pPr>
            <w:r>
              <w:rPr>
                <w:rFonts w:hint="eastAsia" w:ascii="宋体" w:hAnsi="宋体" w:cs="宋体"/>
                <w:color w:val="auto"/>
                <w:kern w:val="0"/>
                <w:szCs w:val="21"/>
                <w:highlight w:val="none"/>
              </w:rPr>
              <w:t>45</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6636F718">
            <w:pPr>
              <w:jc w:val="center"/>
              <w:rPr>
                <w:rFonts w:ascii="宋体" w:hAnsi="宋体" w:cs="宋体"/>
                <w:color w:val="auto"/>
                <w:kern w:val="0"/>
                <w:szCs w:val="21"/>
                <w:highlight w:val="none"/>
              </w:rPr>
            </w:pPr>
            <w:r>
              <w:rPr>
                <w:rFonts w:hint="eastAsia" w:ascii="宋体" w:hAnsi="宋体" w:cs="宋体"/>
                <w:color w:val="auto"/>
                <w:kern w:val="0"/>
                <w:szCs w:val="21"/>
                <w:highlight w:val="none"/>
              </w:rPr>
              <w:t>折叠床</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5456166B">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090295" cy="1195070"/>
                  <wp:effectExtent l="0" t="0" r="14605" b="5080"/>
                  <wp:docPr id="269" name="图片 48" descr="36969bab86ea7f792da1858a78b5d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48" descr="36969bab86ea7f792da1858a78b5dc6"/>
                          <pic:cNvPicPr>
                            <a:picLocks noChangeAspect="1"/>
                          </pic:cNvPicPr>
                        </pic:nvPicPr>
                        <pic:blipFill>
                          <a:blip r:embed="rId48" cstate="print"/>
                          <a:stretch>
                            <a:fillRect/>
                          </a:stretch>
                        </pic:blipFill>
                        <pic:spPr>
                          <a:xfrm>
                            <a:off x="0" y="0"/>
                            <a:ext cx="1090295" cy="119507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59430CE6">
            <w:pPr>
              <w:jc w:val="both"/>
              <w:rPr>
                <w:rFonts w:ascii="宋体" w:hAnsi="宋体" w:cs="宋体"/>
                <w:color w:val="auto"/>
                <w:kern w:val="0"/>
                <w:szCs w:val="21"/>
                <w:highlight w:val="none"/>
              </w:rPr>
            </w:pPr>
            <w:r>
              <w:rPr>
                <w:rFonts w:hint="eastAsia" w:ascii="宋体" w:hAnsi="宋体" w:cs="宋体"/>
                <w:color w:val="auto"/>
                <w:kern w:val="0"/>
                <w:szCs w:val="21"/>
                <w:highlight w:val="none"/>
              </w:rPr>
              <w:t>1.2*1.9，四折合一，1.2毫米厚镀锌管，经过洗酸防生锈，底板使用多层板，上贴棉布，10根支脚，稳定性好</w:t>
            </w:r>
          </w:p>
        </w:tc>
        <w:tc>
          <w:tcPr>
            <w:tcW w:w="1941" w:type="dxa"/>
            <w:tcBorders>
              <w:top w:val="single" w:color="auto" w:sz="4" w:space="0"/>
              <w:left w:val="single" w:color="000000" w:sz="4" w:space="0"/>
              <w:bottom w:val="single" w:color="auto" w:sz="4" w:space="0"/>
              <w:right w:val="single" w:color="000000" w:sz="4" w:space="0"/>
            </w:tcBorders>
            <w:noWrap/>
            <w:vAlign w:val="top"/>
          </w:tcPr>
          <w:p w14:paraId="30E9D65A">
            <w:pPr>
              <w:jc w:val="both"/>
              <w:rPr>
                <w:rFonts w:ascii="宋体" w:hAnsi="宋体" w:cs="宋体"/>
                <w:color w:val="auto"/>
                <w:kern w:val="0"/>
                <w:szCs w:val="21"/>
                <w:highlight w:val="none"/>
              </w:rPr>
            </w:pPr>
            <w:r>
              <w:rPr>
                <w:rFonts w:hint="eastAsia" w:ascii="宋体" w:hAnsi="宋体" w:cs="宋体"/>
                <w:color w:val="auto"/>
                <w:kern w:val="0"/>
                <w:szCs w:val="21"/>
                <w:highlight w:val="none"/>
              </w:rPr>
              <w:t>420</w:t>
            </w:r>
          </w:p>
        </w:tc>
      </w:tr>
      <w:tr w14:paraId="283F2B91">
        <w:tblPrEx>
          <w:tblCellMar>
            <w:top w:w="15" w:type="dxa"/>
            <w:left w:w="15" w:type="dxa"/>
            <w:bottom w:w="15" w:type="dxa"/>
            <w:right w:w="15" w:type="dxa"/>
          </w:tblCellMar>
        </w:tblPrEx>
        <w:trPr>
          <w:trHeight w:val="903"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7B39D61F">
            <w:pPr>
              <w:jc w:val="center"/>
              <w:rPr>
                <w:rFonts w:ascii="宋体" w:hAnsi="宋体" w:cs="宋体"/>
                <w:color w:val="auto"/>
                <w:kern w:val="0"/>
                <w:szCs w:val="21"/>
                <w:highlight w:val="none"/>
              </w:rPr>
            </w:pPr>
            <w:r>
              <w:rPr>
                <w:rFonts w:hint="eastAsia" w:ascii="宋体" w:hAnsi="宋体" w:cs="宋体"/>
                <w:color w:val="auto"/>
                <w:kern w:val="0"/>
                <w:szCs w:val="21"/>
                <w:highlight w:val="none"/>
              </w:rPr>
              <w:t>46</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089A0A86">
            <w:pPr>
              <w:jc w:val="center"/>
              <w:rPr>
                <w:rFonts w:ascii="宋体" w:hAnsi="宋体" w:cs="宋体"/>
                <w:color w:val="auto"/>
                <w:kern w:val="0"/>
                <w:szCs w:val="21"/>
                <w:highlight w:val="none"/>
              </w:rPr>
            </w:pPr>
            <w:r>
              <w:rPr>
                <w:rFonts w:hint="eastAsia" w:ascii="宋体" w:hAnsi="宋体" w:cs="宋体"/>
                <w:color w:val="auto"/>
                <w:kern w:val="0"/>
                <w:szCs w:val="21"/>
                <w:highlight w:val="none"/>
              </w:rPr>
              <w:t>定制橱柜1</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1EC2EE6A">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789305" cy="951230"/>
                  <wp:effectExtent l="0" t="0" r="10795" b="1270"/>
                  <wp:docPr id="270" name="图片 49" descr="b1e56fb1701821d6315e89b280fda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49" descr="b1e56fb1701821d6315e89b280fda82"/>
                          <pic:cNvPicPr>
                            <a:picLocks noChangeAspect="1"/>
                          </pic:cNvPicPr>
                        </pic:nvPicPr>
                        <pic:blipFill>
                          <a:blip r:embed="rId49" cstate="print"/>
                          <a:stretch>
                            <a:fillRect/>
                          </a:stretch>
                        </pic:blipFill>
                        <pic:spPr>
                          <a:xfrm>
                            <a:off x="0" y="0"/>
                            <a:ext cx="789305" cy="95123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63508CC4">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材质：干燥状态下使用的家具型多层实木板 E1级，板材厚18厘米贴优等木</w:t>
            </w:r>
            <w:r>
              <w:rPr>
                <w:rFonts w:ascii="宋体" w:hAnsi="宋体" w:cs="宋体"/>
                <w:color w:val="auto"/>
                <w:kern w:val="0"/>
                <w:szCs w:val="21"/>
                <w:highlight w:val="none"/>
              </w:rPr>
              <w:t>皮，厚度≥0.6mm，胶水甲醛释放量</w:t>
            </w:r>
            <w:r>
              <w:rPr>
                <w:rFonts w:hint="eastAsia" w:ascii="宋体" w:hAnsi="宋体" w:cs="宋体"/>
                <w:color w:val="auto"/>
                <w:kern w:val="0"/>
                <w:szCs w:val="21"/>
                <w:highlight w:val="none"/>
              </w:rPr>
              <w:t>符合国家标准</w:t>
            </w:r>
            <w:r>
              <w:rPr>
                <w:rFonts w:ascii="宋体" w:hAnsi="宋体" w:cs="宋体"/>
                <w:color w:val="auto"/>
                <w:kern w:val="0"/>
                <w:szCs w:val="21"/>
                <w:highlight w:val="none"/>
              </w:rPr>
              <w:t>；优质五金连接件</w:t>
            </w:r>
          </w:p>
        </w:tc>
        <w:tc>
          <w:tcPr>
            <w:tcW w:w="1941" w:type="dxa"/>
            <w:tcBorders>
              <w:top w:val="single" w:color="auto" w:sz="4" w:space="0"/>
              <w:left w:val="single" w:color="000000" w:sz="4" w:space="0"/>
              <w:bottom w:val="single" w:color="auto" w:sz="4" w:space="0"/>
              <w:right w:val="single" w:color="000000" w:sz="4" w:space="0"/>
            </w:tcBorders>
            <w:noWrap/>
            <w:vAlign w:val="top"/>
          </w:tcPr>
          <w:p w14:paraId="43EC33F9">
            <w:pPr>
              <w:jc w:val="both"/>
              <w:rPr>
                <w:rFonts w:ascii="宋体" w:hAnsi="宋体" w:cs="宋体"/>
                <w:color w:val="auto"/>
                <w:kern w:val="0"/>
                <w:szCs w:val="21"/>
                <w:highlight w:val="none"/>
              </w:rPr>
            </w:pPr>
            <w:r>
              <w:rPr>
                <w:rFonts w:hint="eastAsia" w:ascii="宋体" w:hAnsi="宋体" w:cs="宋体"/>
                <w:color w:val="auto"/>
                <w:kern w:val="0"/>
                <w:szCs w:val="21"/>
                <w:highlight w:val="none"/>
              </w:rPr>
              <w:t>960/1平方米投影面积</w:t>
            </w:r>
          </w:p>
        </w:tc>
      </w:tr>
      <w:tr w14:paraId="48D9D8A0">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6AD5DE65">
            <w:pPr>
              <w:jc w:val="center"/>
              <w:rPr>
                <w:rFonts w:ascii="宋体" w:hAnsi="宋体" w:cs="宋体"/>
                <w:color w:val="auto"/>
                <w:kern w:val="0"/>
                <w:szCs w:val="21"/>
                <w:highlight w:val="none"/>
              </w:rPr>
            </w:pPr>
            <w:r>
              <w:rPr>
                <w:rFonts w:hint="eastAsia" w:ascii="宋体" w:hAnsi="宋体" w:cs="宋体"/>
                <w:color w:val="auto"/>
                <w:kern w:val="0"/>
                <w:szCs w:val="21"/>
                <w:highlight w:val="none"/>
              </w:rPr>
              <w:t>47</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67B1B5C7">
            <w:pPr>
              <w:jc w:val="center"/>
              <w:rPr>
                <w:rFonts w:ascii="宋体" w:hAnsi="宋体" w:cs="宋体"/>
                <w:color w:val="auto"/>
                <w:kern w:val="0"/>
                <w:szCs w:val="21"/>
                <w:highlight w:val="none"/>
              </w:rPr>
            </w:pPr>
            <w:r>
              <w:rPr>
                <w:rFonts w:hint="eastAsia" w:ascii="宋体" w:hAnsi="宋体" w:cs="宋体"/>
                <w:color w:val="auto"/>
                <w:kern w:val="0"/>
                <w:szCs w:val="21"/>
                <w:highlight w:val="none"/>
              </w:rPr>
              <w:t>定制橱柜2</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010F73C3">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827405" cy="995045"/>
                  <wp:effectExtent l="0" t="0" r="10795" b="14605"/>
                  <wp:docPr id="271" name="图片 50" descr="b1e56fb1701821d6315e89b280fda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50" descr="b1e56fb1701821d6315e89b280fda82"/>
                          <pic:cNvPicPr>
                            <a:picLocks noChangeAspect="1"/>
                          </pic:cNvPicPr>
                        </pic:nvPicPr>
                        <pic:blipFill>
                          <a:blip r:embed="rId50" cstate="print"/>
                          <a:stretch>
                            <a:fillRect/>
                          </a:stretch>
                        </pic:blipFill>
                        <pic:spPr>
                          <a:xfrm>
                            <a:off x="0" y="0"/>
                            <a:ext cx="827405" cy="99504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38F328BF">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材质：干燥状态下使用的中密度纤维板 E1级，板材厚18厘米贴优等木</w:t>
            </w:r>
            <w:r>
              <w:rPr>
                <w:rFonts w:ascii="宋体" w:hAnsi="宋体" w:cs="宋体"/>
                <w:color w:val="auto"/>
                <w:kern w:val="0"/>
                <w:szCs w:val="21"/>
                <w:highlight w:val="none"/>
              </w:rPr>
              <w:t>皮，厚度≥0.6mm，胶水甲醛释放量</w:t>
            </w:r>
            <w:r>
              <w:rPr>
                <w:rFonts w:hint="eastAsia" w:ascii="宋体" w:hAnsi="宋体" w:cs="宋体"/>
                <w:color w:val="auto"/>
                <w:kern w:val="0"/>
                <w:szCs w:val="21"/>
                <w:highlight w:val="none"/>
              </w:rPr>
              <w:t>符合国家标准</w:t>
            </w:r>
            <w:r>
              <w:rPr>
                <w:rFonts w:ascii="宋体" w:hAnsi="宋体" w:cs="宋体"/>
                <w:color w:val="auto"/>
                <w:kern w:val="0"/>
                <w:szCs w:val="21"/>
                <w:highlight w:val="none"/>
              </w:rPr>
              <w:t>；优质五金连接件</w:t>
            </w:r>
          </w:p>
        </w:tc>
        <w:tc>
          <w:tcPr>
            <w:tcW w:w="1941" w:type="dxa"/>
            <w:tcBorders>
              <w:top w:val="single" w:color="auto" w:sz="4" w:space="0"/>
              <w:left w:val="single" w:color="000000" w:sz="4" w:space="0"/>
              <w:bottom w:val="single" w:color="auto" w:sz="4" w:space="0"/>
              <w:right w:val="single" w:color="000000" w:sz="4" w:space="0"/>
            </w:tcBorders>
            <w:noWrap/>
            <w:vAlign w:val="top"/>
          </w:tcPr>
          <w:p w14:paraId="4335DB15">
            <w:pPr>
              <w:jc w:val="both"/>
              <w:rPr>
                <w:rFonts w:ascii="宋体" w:hAnsi="宋体" w:cs="宋体"/>
                <w:color w:val="auto"/>
                <w:kern w:val="0"/>
                <w:szCs w:val="21"/>
                <w:highlight w:val="none"/>
              </w:rPr>
            </w:pPr>
            <w:r>
              <w:rPr>
                <w:rFonts w:hint="eastAsia" w:ascii="宋体" w:hAnsi="宋体" w:cs="宋体"/>
                <w:color w:val="auto"/>
                <w:kern w:val="0"/>
                <w:szCs w:val="21"/>
                <w:highlight w:val="none"/>
              </w:rPr>
              <w:t>850/1平方米投影面积</w:t>
            </w:r>
          </w:p>
        </w:tc>
      </w:tr>
      <w:tr w14:paraId="5C8246C9">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62ADCD94">
            <w:pPr>
              <w:jc w:val="center"/>
              <w:rPr>
                <w:rFonts w:ascii="宋体" w:hAnsi="宋体" w:cs="宋体"/>
                <w:color w:val="auto"/>
                <w:kern w:val="0"/>
                <w:szCs w:val="21"/>
                <w:highlight w:val="none"/>
              </w:rPr>
            </w:pPr>
            <w:r>
              <w:rPr>
                <w:rFonts w:hint="eastAsia" w:ascii="宋体" w:hAnsi="宋体" w:cs="宋体"/>
                <w:color w:val="auto"/>
                <w:kern w:val="0"/>
                <w:szCs w:val="21"/>
                <w:highlight w:val="none"/>
              </w:rPr>
              <w:t>48</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2BD54152">
            <w:pPr>
              <w:rPr>
                <w:rFonts w:ascii="宋体" w:hAnsi="宋体" w:cs="宋体"/>
                <w:color w:val="auto"/>
                <w:kern w:val="0"/>
                <w:szCs w:val="21"/>
                <w:highlight w:val="none"/>
              </w:rPr>
            </w:pPr>
            <w:r>
              <w:rPr>
                <w:rFonts w:hint="eastAsia" w:ascii="宋体" w:hAnsi="宋体" w:cs="宋体"/>
                <w:color w:val="auto"/>
                <w:kern w:val="0"/>
                <w:szCs w:val="21"/>
                <w:highlight w:val="none"/>
              </w:rPr>
              <w:t>大班台1</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1A754EE4">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472565" cy="1134110"/>
                  <wp:effectExtent l="0" t="0" r="13335" b="8890"/>
                  <wp:docPr id="272" name="图片 51" descr="cdb45400bbbd484095f69769edcfb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51" descr="cdb45400bbbd484095f69769edcfb8d"/>
                          <pic:cNvPicPr>
                            <a:picLocks noChangeAspect="1"/>
                          </pic:cNvPicPr>
                        </pic:nvPicPr>
                        <pic:blipFill>
                          <a:blip r:embed="rId51" cstate="print"/>
                          <a:stretch>
                            <a:fillRect/>
                          </a:stretch>
                        </pic:blipFill>
                        <pic:spPr>
                          <a:xfrm>
                            <a:off x="0" y="0"/>
                            <a:ext cx="1472565" cy="113411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3C7CBFD1">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E1级，板材厚18厘米贴优等胡桃木</w:t>
            </w:r>
            <w:r>
              <w:rPr>
                <w:rFonts w:ascii="宋体" w:hAnsi="宋体"/>
                <w:color w:val="auto"/>
                <w:kern w:val="0"/>
                <w:szCs w:val="21"/>
                <w:highlight w:val="none"/>
              </w:rPr>
              <w:t>纸皮</w:t>
            </w:r>
            <w:r>
              <w:rPr>
                <w:rFonts w:ascii="宋体" w:hAnsi="宋体" w:cs="宋体"/>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color w:val="auto"/>
                <w:kern w:val="0"/>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5D63CD48">
            <w:pPr>
              <w:jc w:val="both"/>
              <w:rPr>
                <w:rFonts w:ascii="宋体" w:hAnsi="宋体" w:cs="宋体"/>
                <w:color w:val="auto"/>
                <w:kern w:val="0"/>
                <w:szCs w:val="21"/>
                <w:highlight w:val="none"/>
              </w:rPr>
            </w:pPr>
            <w:r>
              <w:rPr>
                <w:rFonts w:hint="eastAsia" w:ascii="宋体" w:hAnsi="宋体" w:cs="宋体"/>
                <w:color w:val="auto"/>
                <w:kern w:val="0"/>
                <w:szCs w:val="21"/>
                <w:highlight w:val="none"/>
              </w:rPr>
              <w:t>1600*800*760：1550</w:t>
            </w:r>
          </w:p>
          <w:p w14:paraId="24A06750">
            <w:pPr>
              <w:jc w:val="both"/>
              <w:rPr>
                <w:rFonts w:ascii="宋体" w:hAnsi="宋体" w:cs="宋体"/>
                <w:color w:val="auto"/>
                <w:kern w:val="0"/>
                <w:szCs w:val="21"/>
                <w:highlight w:val="none"/>
              </w:rPr>
            </w:pPr>
            <w:r>
              <w:rPr>
                <w:rFonts w:hint="eastAsia" w:ascii="宋体" w:hAnsi="宋体" w:cs="宋体"/>
                <w:color w:val="auto"/>
                <w:kern w:val="0"/>
                <w:szCs w:val="21"/>
                <w:highlight w:val="none"/>
              </w:rPr>
              <w:t>1800*900*760：1650</w:t>
            </w:r>
          </w:p>
          <w:p w14:paraId="5B504F34">
            <w:pPr>
              <w:jc w:val="both"/>
              <w:rPr>
                <w:rFonts w:ascii="宋体" w:hAnsi="宋体" w:cs="宋体"/>
                <w:color w:val="auto"/>
                <w:kern w:val="0"/>
                <w:szCs w:val="21"/>
                <w:highlight w:val="none"/>
              </w:rPr>
            </w:pPr>
            <w:r>
              <w:rPr>
                <w:rFonts w:hint="eastAsia" w:ascii="宋体" w:hAnsi="宋体" w:cs="宋体"/>
                <w:color w:val="auto"/>
                <w:kern w:val="0"/>
                <w:szCs w:val="21"/>
                <w:highlight w:val="none"/>
              </w:rPr>
              <w:t>2000*950*760：1750</w:t>
            </w:r>
          </w:p>
        </w:tc>
      </w:tr>
      <w:tr w14:paraId="132DF385">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4B9CC3C4">
            <w:pPr>
              <w:jc w:val="center"/>
              <w:rPr>
                <w:rFonts w:ascii="宋体" w:hAnsi="宋体" w:cs="宋体"/>
                <w:color w:val="auto"/>
                <w:kern w:val="0"/>
                <w:szCs w:val="21"/>
                <w:highlight w:val="none"/>
              </w:rPr>
            </w:pPr>
            <w:r>
              <w:rPr>
                <w:rFonts w:hint="eastAsia" w:ascii="宋体" w:hAnsi="宋体" w:cs="宋体"/>
                <w:color w:val="auto"/>
                <w:kern w:val="0"/>
                <w:szCs w:val="21"/>
                <w:highlight w:val="none"/>
              </w:rPr>
              <w:t>49</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4C0E859A">
            <w:pPr>
              <w:jc w:val="center"/>
              <w:rPr>
                <w:rFonts w:ascii="宋体" w:hAnsi="宋体" w:cs="宋体"/>
                <w:color w:val="auto"/>
                <w:kern w:val="0"/>
                <w:szCs w:val="21"/>
                <w:highlight w:val="none"/>
              </w:rPr>
            </w:pPr>
            <w:r>
              <w:rPr>
                <w:rFonts w:hint="eastAsia" w:ascii="宋体" w:hAnsi="宋体" w:cs="宋体"/>
                <w:color w:val="auto"/>
                <w:kern w:val="0"/>
                <w:szCs w:val="21"/>
                <w:highlight w:val="none"/>
              </w:rPr>
              <w:t>大班台2</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7F2F7EF7">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76705" cy="1037590"/>
                  <wp:effectExtent l="0" t="0" r="4445" b="10160"/>
                  <wp:docPr id="273" name="图片 52" descr="d24900b32dd4010e6837102287c69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52" descr="d24900b32dd4010e6837102287c699b"/>
                          <pic:cNvPicPr>
                            <a:picLocks noChangeAspect="1"/>
                          </pic:cNvPicPr>
                        </pic:nvPicPr>
                        <pic:blipFill>
                          <a:blip r:embed="rId52" cstate="print"/>
                          <a:stretch>
                            <a:fillRect/>
                          </a:stretch>
                        </pic:blipFill>
                        <pic:spPr>
                          <a:xfrm>
                            <a:off x="0" y="0"/>
                            <a:ext cx="1576705" cy="103759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1531218C">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E1级，板材厚18厘米贴优等胡桃木木</w:t>
            </w:r>
            <w:r>
              <w:rPr>
                <w:rFonts w:ascii="宋体" w:hAnsi="宋体"/>
                <w:color w:val="auto"/>
                <w:kern w:val="0"/>
                <w:szCs w:val="21"/>
                <w:highlight w:val="none"/>
              </w:rPr>
              <w:t>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225DD8FD">
            <w:pPr>
              <w:jc w:val="both"/>
              <w:rPr>
                <w:rFonts w:ascii="宋体" w:hAnsi="宋体" w:cs="宋体"/>
                <w:color w:val="auto"/>
                <w:kern w:val="0"/>
                <w:szCs w:val="21"/>
                <w:highlight w:val="none"/>
              </w:rPr>
            </w:pPr>
            <w:r>
              <w:rPr>
                <w:rFonts w:hint="eastAsia" w:ascii="宋体" w:hAnsi="宋体" w:cs="宋体"/>
                <w:color w:val="auto"/>
                <w:kern w:val="0"/>
                <w:szCs w:val="21"/>
                <w:highlight w:val="none"/>
              </w:rPr>
              <w:t>1600*800*760：1980</w:t>
            </w:r>
          </w:p>
          <w:p w14:paraId="4F234B6D">
            <w:pPr>
              <w:jc w:val="both"/>
              <w:rPr>
                <w:rFonts w:ascii="宋体" w:hAnsi="宋体" w:cs="宋体"/>
                <w:color w:val="auto"/>
                <w:kern w:val="0"/>
                <w:szCs w:val="21"/>
                <w:highlight w:val="none"/>
              </w:rPr>
            </w:pPr>
            <w:r>
              <w:rPr>
                <w:rFonts w:hint="eastAsia" w:ascii="宋体" w:hAnsi="宋体" w:cs="宋体"/>
                <w:color w:val="auto"/>
                <w:kern w:val="0"/>
                <w:szCs w:val="21"/>
                <w:highlight w:val="none"/>
              </w:rPr>
              <w:t>1800*900*760：2350</w:t>
            </w:r>
          </w:p>
          <w:p w14:paraId="5565BE5A">
            <w:pPr>
              <w:jc w:val="both"/>
              <w:rPr>
                <w:rFonts w:ascii="宋体" w:hAnsi="宋体" w:cs="宋体"/>
                <w:color w:val="auto"/>
                <w:kern w:val="0"/>
                <w:szCs w:val="21"/>
                <w:highlight w:val="none"/>
              </w:rPr>
            </w:pPr>
            <w:r>
              <w:rPr>
                <w:rFonts w:hint="eastAsia" w:ascii="宋体" w:hAnsi="宋体" w:cs="宋体"/>
                <w:color w:val="auto"/>
                <w:kern w:val="0"/>
                <w:szCs w:val="21"/>
                <w:highlight w:val="none"/>
              </w:rPr>
              <w:t>2000*950*760：2500</w:t>
            </w:r>
          </w:p>
        </w:tc>
      </w:tr>
      <w:tr w14:paraId="4698D295">
        <w:tblPrEx>
          <w:tblCellMar>
            <w:top w:w="15" w:type="dxa"/>
            <w:left w:w="15" w:type="dxa"/>
            <w:bottom w:w="15" w:type="dxa"/>
            <w:right w:w="15" w:type="dxa"/>
          </w:tblCellMar>
        </w:tblPrEx>
        <w:trPr>
          <w:trHeight w:val="1255"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59007659">
            <w:pPr>
              <w:jc w:val="center"/>
              <w:rPr>
                <w:rFonts w:ascii="宋体" w:hAnsi="宋体" w:cs="宋体"/>
                <w:color w:val="auto"/>
                <w:kern w:val="0"/>
                <w:szCs w:val="21"/>
                <w:highlight w:val="none"/>
              </w:rPr>
            </w:pPr>
            <w:r>
              <w:rPr>
                <w:rFonts w:hint="eastAsia" w:ascii="宋体" w:hAnsi="宋体" w:cs="宋体"/>
                <w:color w:val="auto"/>
                <w:kern w:val="0"/>
                <w:szCs w:val="21"/>
                <w:highlight w:val="none"/>
              </w:rPr>
              <w:t>50</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33E3865F">
            <w:pPr>
              <w:jc w:val="center"/>
              <w:rPr>
                <w:rFonts w:ascii="宋体" w:hAnsi="宋体" w:cs="宋体"/>
                <w:color w:val="auto"/>
                <w:kern w:val="0"/>
                <w:szCs w:val="21"/>
                <w:highlight w:val="none"/>
              </w:rPr>
            </w:pPr>
            <w:r>
              <w:rPr>
                <w:rFonts w:hint="eastAsia" w:ascii="宋体" w:hAnsi="宋体" w:cs="宋体"/>
                <w:color w:val="auto"/>
                <w:kern w:val="0"/>
                <w:szCs w:val="21"/>
                <w:highlight w:val="none"/>
              </w:rPr>
              <w:t>大班台3</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05428174">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234440"/>
                  <wp:effectExtent l="0" t="0" r="1905" b="3810"/>
                  <wp:docPr id="274" name="图片 53" descr="78d459e085bb89fb3261c9dbc85b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53" descr="78d459e085bb89fb3261c9dbc85b091"/>
                          <pic:cNvPicPr>
                            <a:picLocks noChangeAspect="1"/>
                          </pic:cNvPicPr>
                        </pic:nvPicPr>
                        <pic:blipFill>
                          <a:blip r:embed="rId53" cstate="print"/>
                          <a:stretch>
                            <a:fillRect/>
                          </a:stretch>
                        </pic:blipFill>
                        <pic:spPr>
                          <a:xfrm>
                            <a:off x="0" y="0"/>
                            <a:ext cx="1655445" cy="123444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0B93D0D3">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E1级，板材厚18厘米贴优等胡桃木木</w:t>
            </w:r>
            <w:r>
              <w:rPr>
                <w:rFonts w:ascii="宋体" w:hAnsi="宋体"/>
                <w:color w:val="auto"/>
                <w:kern w:val="0"/>
                <w:szCs w:val="21"/>
                <w:highlight w:val="none"/>
              </w:rPr>
              <w:t>皮</w:t>
            </w:r>
            <w:r>
              <w:rPr>
                <w:rFonts w:ascii="宋体" w:hAnsi="宋体" w:cs="宋体"/>
                <w:bCs/>
                <w:color w:val="auto"/>
                <w:kern w:val="0"/>
                <w:szCs w:val="21"/>
                <w:highlight w:val="none"/>
              </w:rPr>
              <w:t>，烤漆工艺厚度≥0.6mm，胶水甲醛释放量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14D1FAD8">
            <w:pPr>
              <w:jc w:val="both"/>
              <w:rPr>
                <w:rFonts w:ascii="宋体" w:hAnsi="宋体" w:cs="宋体"/>
                <w:color w:val="auto"/>
                <w:kern w:val="0"/>
                <w:szCs w:val="21"/>
                <w:highlight w:val="none"/>
              </w:rPr>
            </w:pPr>
            <w:r>
              <w:rPr>
                <w:rFonts w:hint="eastAsia" w:ascii="宋体" w:hAnsi="宋体" w:cs="宋体"/>
                <w:color w:val="auto"/>
                <w:kern w:val="0"/>
                <w:szCs w:val="21"/>
                <w:highlight w:val="none"/>
              </w:rPr>
              <w:t>1800*800*760：2080</w:t>
            </w:r>
          </w:p>
          <w:p w14:paraId="1FCBC931">
            <w:pPr>
              <w:jc w:val="both"/>
              <w:rPr>
                <w:rFonts w:ascii="宋体" w:hAnsi="宋体" w:cs="宋体"/>
                <w:color w:val="auto"/>
                <w:kern w:val="0"/>
                <w:szCs w:val="21"/>
                <w:highlight w:val="none"/>
              </w:rPr>
            </w:pPr>
            <w:r>
              <w:rPr>
                <w:rFonts w:hint="eastAsia" w:ascii="宋体" w:hAnsi="宋体" w:cs="宋体"/>
                <w:color w:val="auto"/>
                <w:kern w:val="0"/>
                <w:szCs w:val="21"/>
                <w:highlight w:val="none"/>
              </w:rPr>
              <w:t>2000*800*760：2300</w:t>
            </w:r>
          </w:p>
          <w:p w14:paraId="603F9606">
            <w:pPr>
              <w:jc w:val="both"/>
              <w:rPr>
                <w:rFonts w:ascii="宋体" w:hAnsi="宋体" w:cs="宋体"/>
                <w:color w:val="auto"/>
                <w:kern w:val="0"/>
                <w:szCs w:val="21"/>
                <w:highlight w:val="none"/>
              </w:rPr>
            </w:pPr>
            <w:r>
              <w:rPr>
                <w:rFonts w:hint="eastAsia" w:ascii="宋体" w:hAnsi="宋体" w:cs="宋体"/>
                <w:color w:val="auto"/>
                <w:kern w:val="0"/>
                <w:szCs w:val="21"/>
                <w:highlight w:val="none"/>
              </w:rPr>
              <w:t>2200*900*760：2500</w:t>
            </w:r>
          </w:p>
          <w:p w14:paraId="544AA29E">
            <w:pPr>
              <w:jc w:val="both"/>
              <w:rPr>
                <w:rFonts w:ascii="宋体" w:hAnsi="宋体" w:cs="宋体"/>
                <w:color w:val="auto"/>
                <w:kern w:val="0"/>
                <w:szCs w:val="21"/>
                <w:highlight w:val="none"/>
              </w:rPr>
            </w:pPr>
          </w:p>
        </w:tc>
      </w:tr>
      <w:tr w14:paraId="2DAC34F3">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26F28736">
            <w:pPr>
              <w:jc w:val="center"/>
              <w:rPr>
                <w:rFonts w:ascii="宋体" w:hAnsi="宋体" w:cs="宋体"/>
                <w:color w:val="auto"/>
                <w:kern w:val="0"/>
                <w:szCs w:val="21"/>
                <w:highlight w:val="none"/>
              </w:rPr>
            </w:pPr>
            <w:r>
              <w:rPr>
                <w:rFonts w:hint="eastAsia" w:ascii="宋体" w:hAnsi="宋体" w:cs="宋体"/>
                <w:color w:val="auto"/>
                <w:kern w:val="0"/>
                <w:szCs w:val="21"/>
                <w:highlight w:val="none"/>
              </w:rPr>
              <w:t>51</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5B54A606">
            <w:pPr>
              <w:jc w:val="center"/>
              <w:rPr>
                <w:rFonts w:ascii="宋体" w:hAnsi="宋体" w:cs="宋体"/>
                <w:color w:val="auto"/>
                <w:kern w:val="0"/>
                <w:szCs w:val="21"/>
                <w:highlight w:val="none"/>
              </w:rPr>
            </w:pPr>
            <w:r>
              <w:rPr>
                <w:rFonts w:hint="eastAsia" w:ascii="宋体" w:hAnsi="宋体" w:cs="宋体"/>
                <w:color w:val="auto"/>
                <w:kern w:val="0"/>
                <w:szCs w:val="21"/>
                <w:highlight w:val="none"/>
              </w:rPr>
              <w:t>办公桌</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564EA901">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19885" cy="1101725"/>
                  <wp:effectExtent l="0" t="0" r="18415" b="3175"/>
                  <wp:docPr id="275" name="图片 54" descr="79b73d0ba337849d2033cffaabe9c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54" descr="79b73d0ba337849d2033cffaabe9c08"/>
                          <pic:cNvPicPr>
                            <a:picLocks noChangeAspect="1"/>
                          </pic:cNvPicPr>
                        </pic:nvPicPr>
                        <pic:blipFill>
                          <a:blip r:embed="rId54" cstate="print"/>
                          <a:stretch>
                            <a:fillRect/>
                          </a:stretch>
                        </pic:blipFill>
                        <pic:spPr>
                          <a:xfrm>
                            <a:off x="0" y="0"/>
                            <a:ext cx="1619885" cy="110172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290BC89E">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E1级，板材厚18厘米贴优等胡桃木木</w:t>
            </w:r>
            <w:r>
              <w:rPr>
                <w:rFonts w:ascii="宋体" w:hAnsi="宋体"/>
                <w:color w:val="auto"/>
                <w:kern w:val="0"/>
                <w:szCs w:val="21"/>
                <w:highlight w:val="none"/>
              </w:rPr>
              <w:t>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r>
              <w:rPr>
                <w:rStyle w:val="16"/>
                <w:rFonts w:hint="default" w:ascii="宋体" w:hAnsi="宋体" w:eastAsia="宋体"/>
                <w:color w:val="auto"/>
                <w:sz w:val="21"/>
                <w:szCs w:val="21"/>
                <w:highlight w:val="none"/>
              </w:rPr>
              <w:t>。</w:t>
            </w:r>
          </w:p>
        </w:tc>
        <w:tc>
          <w:tcPr>
            <w:tcW w:w="1941" w:type="dxa"/>
            <w:tcBorders>
              <w:top w:val="single" w:color="auto" w:sz="4" w:space="0"/>
              <w:left w:val="single" w:color="000000" w:sz="4" w:space="0"/>
              <w:bottom w:val="single" w:color="auto" w:sz="4" w:space="0"/>
              <w:right w:val="single" w:color="000000" w:sz="4" w:space="0"/>
            </w:tcBorders>
            <w:noWrap/>
            <w:vAlign w:val="top"/>
          </w:tcPr>
          <w:p w14:paraId="200C8729">
            <w:pPr>
              <w:jc w:val="both"/>
              <w:rPr>
                <w:rFonts w:ascii="宋体" w:hAnsi="宋体" w:cs="宋体"/>
                <w:color w:val="auto"/>
                <w:kern w:val="0"/>
                <w:szCs w:val="21"/>
                <w:highlight w:val="none"/>
              </w:rPr>
            </w:pPr>
            <w:r>
              <w:rPr>
                <w:rFonts w:hint="eastAsia" w:ascii="宋体" w:hAnsi="宋体" w:cs="宋体"/>
                <w:color w:val="auto"/>
                <w:kern w:val="0"/>
                <w:szCs w:val="21"/>
                <w:highlight w:val="none"/>
              </w:rPr>
              <w:t>1400*700*760：950</w:t>
            </w:r>
          </w:p>
          <w:p w14:paraId="15C7F31F">
            <w:pPr>
              <w:jc w:val="both"/>
              <w:rPr>
                <w:rFonts w:ascii="宋体" w:hAnsi="宋体" w:cs="宋体"/>
                <w:color w:val="auto"/>
                <w:kern w:val="0"/>
                <w:szCs w:val="21"/>
                <w:highlight w:val="none"/>
              </w:rPr>
            </w:pPr>
            <w:r>
              <w:rPr>
                <w:rFonts w:hint="eastAsia" w:ascii="宋体" w:hAnsi="宋体" w:cs="宋体"/>
                <w:color w:val="auto"/>
                <w:kern w:val="0"/>
                <w:szCs w:val="21"/>
                <w:highlight w:val="none"/>
              </w:rPr>
              <w:t>1600*750*760：1150</w:t>
            </w:r>
          </w:p>
        </w:tc>
      </w:tr>
      <w:tr w14:paraId="7E8E4D46">
        <w:tblPrEx>
          <w:tblCellMar>
            <w:top w:w="15" w:type="dxa"/>
            <w:left w:w="15" w:type="dxa"/>
            <w:bottom w:w="15" w:type="dxa"/>
            <w:right w:w="15" w:type="dxa"/>
          </w:tblCellMar>
        </w:tblPrEx>
        <w:trPr>
          <w:trHeight w:val="1063"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0080E0CF">
            <w:pPr>
              <w:jc w:val="center"/>
              <w:rPr>
                <w:rFonts w:ascii="宋体" w:hAnsi="宋体" w:cs="宋体"/>
                <w:color w:val="auto"/>
                <w:kern w:val="0"/>
                <w:szCs w:val="21"/>
                <w:highlight w:val="none"/>
              </w:rPr>
            </w:pPr>
            <w:r>
              <w:rPr>
                <w:rFonts w:hint="eastAsia" w:ascii="宋体" w:hAnsi="宋体" w:cs="宋体"/>
                <w:color w:val="auto"/>
                <w:kern w:val="0"/>
                <w:szCs w:val="21"/>
                <w:highlight w:val="none"/>
              </w:rPr>
              <w:t>52</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37E0C797">
            <w:pPr>
              <w:jc w:val="center"/>
              <w:rPr>
                <w:rFonts w:ascii="宋体" w:hAnsi="宋体" w:cs="宋体"/>
                <w:color w:val="auto"/>
                <w:kern w:val="0"/>
                <w:szCs w:val="21"/>
                <w:highlight w:val="none"/>
              </w:rPr>
            </w:pPr>
            <w:r>
              <w:rPr>
                <w:rFonts w:hint="eastAsia" w:ascii="宋体" w:hAnsi="宋体" w:cs="宋体"/>
                <w:color w:val="auto"/>
                <w:kern w:val="0"/>
                <w:szCs w:val="21"/>
                <w:highlight w:val="none"/>
              </w:rPr>
              <w:t>办公卡位1</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61A75F9B">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918845"/>
                  <wp:effectExtent l="0" t="0" r="1905" b="14605"/>
                  <wp:docPr id="276" name="图片 55" descr="3cbe5cf70013c0376b7cb2a98da9c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55" descr="3cbe5cf70013c0376b7cb2a98da9c92"/>
                          <pic:cNvPicPr>
                            <a:picLocks noChangeAspect="1"/>
                          </pic:cNvPicPr>
                        </pic:nvPicPr>
                        <pic:blipFill>
                          <a:blip r:embed="rId55" cstate="print"/>
                          <a:stretch>
                            <a:fillRect/>
                          </a:stretch>
                        </pic:blipFill>
                        <pic:spPr>
                          <a:xfrm>
                            <a:off x="0" y="0"/>
                            <a:ext cx="1655445" cy="91884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7E2F9A36">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E1级，面板厚25厘米贴优等胡桃木木</w:t>
            </w:r>
            <w:r>
              <w:rPr>
                <w:rFonts w:ascii="宋体" w:hAnsi="宋体"/>
                <w:color w:val="auto"/>
                <w:kern w:val="0"/>
                <w:szCs w:val="21"/>
                <w:highlight w:val="none"/>
              </w:rPr>
              <w:t>皮</w:t>
            </w:r>
            <w:r>
              <w:rPr>
                <w:rFonts w:ascii="宋体" w:hAnsi="宋体" w:cs="宋体"/>
                <w:bCs/>
                <w:color w:val="auto"/>
                <w:kern w:val="0"/>
                <w:szCs w:val="21"/>
                <w:highlight w:val="none"/>
              </w:rPr>
              <w:t>，框架采用优质铝合金.厚度≥0.6mm，胶水甲醛释放量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w:t>
            </w:r>
          </w:p>
        </w:tc>
        <w:tc>
          <w:tcPr>
            <w:tcW w:w="1941" w:type="dxa"/>
            <w:tcBorders>
              <w:top w:val="single" w:color="auto" w:sz="4" w:space="0"/>
              <w:left w:val="single" w:color="000000" w:sz="4" w:space="0"/>
              <w:bottom w:val="single" w:color="auto" w:sz="4" w:space="0"/>
              <w:right w:val="single" w:color="000000" w:sz="4" w:space="0"/>
            </w:tcBorders>
            <w:noWrap/>
            <w:vAlign w:val="top"/>
          </w:tcPr>
          <w:p w14:paraId="6C42D365">
            <w:pPr>
              <w:jc w:val="both"/>
              <w:rPr>
                <w:rFonts w:ascii="宋体" w:hAnsi="宋体" w:cs="宋体"/>
                <w:color w:val="auto"/>
                <w:kern w:val="0"/>
                <w:szCs w:val="21"/>
                <w:highlight w:val="none"/>
              </w:rPr>
            </w:pPr>
            <w:r>
              <w:rPr>
                <w:rFonts w:hint="eastAsia" w:ascii="宋体" w:hAnsi="宋体" w:cs="宋体"/>
                <w:color w:val="auto"/>
                <w:kern w:val="0"/>
                <w:szCs w:val="21"/>
                <w:highlight w:val="none"/>
              </w:rPr>
              <w:t>1400*1200*1100：1350/位</w:t>
            </w:r>
          </w:p>
        </w:tc>
      </w:tr>
      <w:tr w14:paraId="6FABCBF3">
        <w:tblPrEx>
          <w:tblCellMar>
            <w:top w:w="15" w:type="dxa"/>
            <w:left w:w="15" w:type="dxa"/>
            <w:bottom w:w="15" w:type="dxa"/>
            <w:right w:w="15" w:type="dxa"/>
          </w:tblCellMar>
        </w:tblPrEx>
        <w:trPr>
          <w:trHeight w:val="1255"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375E4998">
            <w:pPr>
              <w:jc w:val="center"/>
              <w:rPr>
                <w:rFonts w:ascii="宋体" w:hAnsi="宋体" w:cs="宋体"/>
                <w:color w:val="auto"/>
                <w:kern w:val="0"/>
                <w:szCs w:val="21"/>
                <w:highlight w:val="none"/>
              </w:rPr>
            </w:pPr>
            <w:r>
              <w:rPr>
                <w:rFonts w:hint="eastAsia" w:ascii="宋体" w:hAnsi="宋体" w:cs="宋体"/>
                <w:color w:val="auto"/>
                <w:kern w:val="0"/>
                <w:szCs w:val="21"/>
                <w:highlight w:val="none"/>
              </w:rPr>
              <w:t>53</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4DB8A43E">
            <w:pPr>
              <w:jc w:val="center"/>
              <w:rPr>
                <w:rFonts w:ascii="宋体" w:hAnsi="宋体" w:cs="宋体"/>
                <w:color w:val="auto"/>
                <w:kern w:val="0"/>
                <w:szCs w:val="21"/>
                <w:highlight w:val="none"/>
              </w:rPr>
            </w:pPr>
            <w:r>
              <w:rPr>
                <w:rFonts w:hint="eastAsia" w:ascii="宋体" w:hAnsi="宋体" w:cs="宋体"/>
                <w:color w:val="auto"/>
                <w:kern w:val="0"/>
                <w:szCs w:val="21"/>
                <w:highlight w:val="none"/>
              </w:rPr>
              <w:t>办公卡位2</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28A5E137">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323340"/>
                  <wp:effectExtent l="0" t="0" r="1905" b="10160"/>
                  <wp:docPr id="277" name="图片 56" descr="fc9bb8cc9f27c8b7ccc9a5bf14ba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56" descr="fc9bb8cc9f27c8b7ccc9a5bf14baa20"/>
                          <pic:cNvPicPr>
                            <a:picLocks noChangeAspect="1"/>
                          </pic:cNvPicPr>
                        </pic:nvPicPr>
                        <pic:blipFill>
                          <a:blip r:embed="rId56" cstate="print"/>
                          <a:stretch>
                            <a:fillRect/>
                          </a:stretch>
                        </pic:blipFill>
                        <pic:spPr>
                          <a:xfrm>
                            <a:off x="0" y="0"/>
                            <a:ext cx="1655445" cy="132334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1E5F5EC9">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E1级，面板厚25厘米贴优等胡桃木木</w:t>
            </w:r>
            <w:r>
              <w:rPr>
                <w:rFonts w:ascii="宋体" w:hAnsi="宋体"/>
                <w:color w:val="auto"/>
                <w:kern w:val="0"/>
                <w:szCs w:val="21"/>
                <w:highlight w:val="none"/>
              </w:rPr>
              <w:t>皮</w:t>
            </w:r>
            <w:r>
              <w:rPr>
                <w:rFonts w:ascii="宋体" w:hAnsi="宋体" w:cs="宋体"/>
                <w:bCs/>
                <w:color w:val="auto"/>
                <w:kern w:val="0"/>
                <w:szCs w:val="21"/>
                <w:highlight w:val="none"/>
              </w:rPr>
              <w:t>，框架采用优质铝合金厚度≥0.6mm，胶水甲醛释放量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；优质五金连接件，合国家标准。符</w:t>
            </w:r>
          </w:p>
        </w:tc>
        <w:tc>
          <w:tcPr>
            <w:tcW w:w="1941" w:type="dxa"/>
            <w:tcBorders>
              <w:top w:val="single" w:color="auto" w:sz="4" w:space="0"/>
              <w:left w:val="single" w:color="000000" w:sz="4" w:space="0"/>
              <w:bottom w:val="single" w:color="auto" w:sz="4" w:space="0"/>
              <w:right w:val="single" w:color="000000" w:sz="4" w:space="0"/>
            </w:tcBorders>
            <w:noWrap/>
            <w:vAlign w:val="top"/>
          </w:tcPr>
          <w:p w14:paraId="41540D80">
            <w:pPr>
              <w:jc w:val="both"/>
              <w:rPr>
                <w:rFonts w:ascii="宋体" w:hAnsi="宋体" w:cs="宋体"/>
                <w:color w:val="auto"/>
                <w:kern w:val="0"/>
                <w:szCs w:val="21"/>
                <w:highlight w:val="none"/>
              </w:rPr>
            </w:pPr>
            <w:r>
              <w:rPr>
                <w:rFonts w:hint="eastAsia" w:ascii="宋体" w:hAnsi="宋体" w:cs="宋体"/>
                <w:color w:val="auto"/>
                <w:kern w:val="0"/>
                <w:szCs w:val="21"/>
                <w:highlight w:val="none"/>
              </w:rPr>
              <w:t>1500*1200*1100：1560/位</w:t>
            </w:r>
          </w:p>
        </w:tc>
      </w:tr>
      <w:tr w14:paraId="326B98CB">
        <w:tblPrEx>
          <w:tblCellMar>
            <w:top w:w="15" w:type="dxa"/>
            <w:left w:w="15" w:type="dxa"/>
            <w:bottom w:w="15" w:type="dxa"/>
            <w:right w:w="15" w:type="dxa"/>
          </w:tblCellMar>
        </w:tblPrEx>
        <w:trPr>
          <w:trHeight w:val="1255"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5CA57EB7">
            <w:pPr>
              <w:jc w:val="center"/>
              <w:rPr>
                <w:rFonts w:ascii="宋体" w:hAnsi="宋体" w:cs="宋体"/>
                <w:color w:val="auto"/>
                <w:kern w:val="0"/>
                <w:szCs w:val="21"/>
                <w:highlight w:val="none"/>
              </w:rPr>
            </w:pPr>
            <w:r>
              <w:rPr>
                <w:rFonts w:hint="eastAsia" w:ascii="宋体" w:hAnsi="宋体" w:cs="宋体"/>
                <w:color w:val="auto"/>
                <w:kern w:val="0"/>
                <w:szCs w:val="21"/>
                <w:highlight w:val="none"/>
              </w:rPr>
              <w:t>54</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2CFB11D7">
            <w:pPr>
              <w:jc w:val="center"/>
              <w:rPr>
                <w:rFonts w:ascii="宋体" w:hAnsi="宋体" w:cs="宋体"/>
                <w:color w:val="auto"/>
                <w:kern w:val="0"/>
                <w:szCs w:val="21"/>
                <w:highlight w:val="none"/>
              </w:rPr>
            </w:pPr>
            <w:r>
              <w:rPr>
                <w:rFonts w:hint="eastAsia" w:ascii="宋体" w:hAnsi="宋体" w:cs="宋体"/>
                <w:color w:val="auto"/>
                <w:kern w:val="0"/>
                <w:szCs w:val="21"/>
                <w:highlight w:val="none"/>
              </w:rPr>
              <w:t>办公卡位3</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161762C8">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256030"/>
                  <wp:effectExtent l="0" t="0" r="1905" b="1270"/>
                  <wp:docPr id="278" name="图片 57" descr="eaa3682fa7a95d93afb835acd0ef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57" descr="eaa3682fa7a95d93afb835acd0ef267"/>
                          <pic:cNvPicPr>
                            <a:picLocks noChangeAspect="1"/>
                          </pic:cNvPicPr>
                        </pic:nvPicPr>
                        <pic:blipFill>
                          <a:blip r:embed="rId57" cstate="print"/>
                          <a:stretch>
                            <a:fillRect/>
                          </a:stretch>
                        </pic:blipFill>
                        <pic:spPr>
                          <a:xfrm>
                            <a:off x="0" y="0"/>
                            <a:ext cx="1655445" cy="125603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71CFBBA1">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E1级，面板厚25厘米贴优等胡桃木木</w:t>
            </w:r>
            <w:r>
              <w:rPr>
                <w:rFonts w:ascii="宋体" w:hAnsi="宋体"/>
                <w:color w:val="auto"/>
                <w:kern w:val="0"/>
                <w:szCs w:val="21"/>
                <w:highlight w:val="none"/>
              </w:rPr>
              <w:t>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56F4E795">
            <w:pPr>
              <w:jc w:val="both"/>
              <w:rPr>
                <w:rFonts w:ascii="宋体" w:hAnsi="宋体" w:cs="宋体"/>
                <w:color w:val="auto"/>
                <w:kern w:val="0"/>
                <w:szCs w:val="21"/>
                <w:highlight w:val="none"/>
              </w:rPr>
            </w:pPr>
            <w:r>
              <w:rPr>
                <w:rFonts w:hint="eastAsia" w:ascii="宋体" w:hAnsi="宋体" w:cs="宋体"/>
                <w:color w:val="auto"/>
                <w:kern w:val="0"/>
                <w:szCs w:val="21"/>
                <w:highlight w:val="none"/>
              </w:rPr>
              <w:t>2400*1200*760：</w:t>
            </w:r>
          </w:p>
          <w:p w14:paraId="61D2D15B">
            <w:pPr>
              <w:jc w:val="both"/>
              <w:rPr>
                <w:rFonts w:ascii="宋体" w:hAnsi="宋体" w:cs="宋体"/>
                <w:color w:val="auto"/>
                <w:kern w:val="0"/>
                <w:szCs w:val="21"/>
                <w:highlight w:val="none"/>
              </w:rPr>
            </w:pPr>
            <w:r>
              <w:rPr>
                <w:rFonts w:hint="eastAsia" w:ascii="宋体" w:hAnsi="宋体" w:cs="宋体"/>
                <w:color w:val="auto"/>
                <w:kern w:val="0"/>
                <w:szCs w:val="21"/>
                <w:highlight w:val="none"/>
              </w:rPr>
              <w:t>2300/组</w:t>
            </w:r>
          </w:p>
        </w:tc>
      </w:tr>
      <w:tr w14:paraId="74ED4953">
        <w:tblPrEx>
          <w:tblCellMar>
            <w:top w:w="15" w:type="dxa"/>
            <w:left w:w="15" w:type="dxa"/>
            <w:bottom w:w="15" w:type="dxa"/>
            <w:right w:w="15" w:type="dxa"/>
          </w:tblCellMar>
        </w:tblPrEx>
        <w:trPr>
          <w:trHeight w:val="1255"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353AD035">
            <w:pPr>
              <w:jc w:val="center"/>
              <w:rPr>
                <w:rFonts w:ascii="宋体" w:hAnsi="宋体" w:cs="宋体"/>
                <w:color w:val="auto"/>
                <w:kern w:val="0"/>
                <w:szCs w:val="21"/>
                <w:highlight w:val="none"/>
              </w:rPr>
            </w:pPr>
            <w:r>
              <w:rPr>
                <w:rFonts w:hint="eastAsia" w:ascii="宋体" w:hAnsi="宋体" w:cs="宋体"/>
                <w:color w:val="auto"/>
                <w:kern w:val="0"/>
                <w:szCs w:val="21"/>
                <w:highlight w:val="none"/>
              </w:rPr>
              <w:t>55</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5C324A5B">
            <w:pPr>
              <w:jc w:val="center"/>
              <w:rPr>
                <w:rFonts w:ascii="宋体" w:hAnsi="宋体" w:cs="宋体"/>
                <w:color w:val="auto"/>
                <w:kern w:val="0"/>
                <w:szCs w:val="21"/>
                <w:highlight w:val="none"/>
              </w:rPr>
            </w:pPr>
            <w:r>
              <w:rPr>
                <w:rFonts w:hint="eastAsia" w:ascii="宋体" w:hAnsi="宋体" w:cs="宋体"/>
                <w:color w:val="auto"/>
                <w:kern w:val="0"/>
                <w:szCs w:val="21"/>
                <w:highlight w:val="none"/>
              </w:rPr>
              <w:t>会议桌</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5899022F">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331595"/>
                  <wp:effectExtent l="0" t="0" r="1905" b="1905"/>
                  <wp:docPr id="279" name="图片 58" descr="62a21748f005b75955f853552db37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58" descr="62a21748f005b75955f853552db375c"/>
                          <pic:cNvPicPr>
                            <a:picLocks noChangeAspect="1"/>
                          </pic:cNvPicPr>
                        </pic:nvPicPr>
                        <pic:blipFill>
                          <a:blip r:embed="rId58" cstate="print"/>
                          <a:stretch>
                            <a:fillRect/>
                          </a:stretch>
                        </pic:blipFill>
                        <pic:spPr>
                          <a:xfrm>
                            <a:off x="0" y="0"/>
                            <a:ext cx="1655445" cy="133159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26FC74B0">
            <w:pPr>
              <w:jc w:val="both"/>
              <w:rPr>
                <w:rFonts w:ascii="宋体" w:hAnsi="宋体" w:cs="宋体"/>
                <w:color w:val="auto"/>
                <w:kern w:val="0"/>
                <w:szCs w:val="21"/>
                <w:highlight w:val="none"/>
              </w:rPr>
            </w:pPr>
            <w:r>
              <w:rPr>
                <w:rFonts w:hint="eastAsia" w:ascii="宋体" w:hAnsi="宋体" w:cs="宋体"/>
                <w:color w:val="auto"/>
                <w:kern w:val="0"/>
                <w:szCs w:val="21"/>
                <w:highlight w:val="none"/>
              </w:rPr>
              <w:t>规格：定制</w:t>
            </w:r>
          </w:p>
          <w:p w14:paraId="7EC565AE">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E1级，板材厚18厘米贴优等胡桃木木</w:t>
            </w:r>
            <w:r>
              <w:rPr>
                <w:rFonts w:ascii="宋体" w:hAnsi="宋体"/>
                <w:color w:val="auto"/>
                <w:kern w:val="0"/>
                <w:szCs w:val="21"/>
                <w:highlight w:val="none"/>
              </w:rPr>
              <w:t>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1DBDBFC0">
            <w:pPr>
              <w:jc w:val="both"/>
              <w:rPr>
                <w:rFonts w:ascii="宋体" w:hAnsi="宋体" w:cs="宋体"/>
                <w:color w:val="auto"/>
                <w:kern w:val="0"/>
                <w:szCs w:val="21"/>
                <w:highlight w:val="none"/>
              </w:rPr>
            </w:pPr>
            <w:r>
              <w:rPr>
                <w:rFonts w:hint="eastAsia" w:ascii="宋体" w:hAnsi="宋体" w:cs="宋体"/>
                <w:color w:val="auto"/>
                <w:kern w:val="0"/>
                <w:szCs w:val="21"/>
                <w:highlight w:val="none"/>
              </w:rPr>
              <w:t>1150/米</w:t>
            </w:r>
          </w:p>
        </w:tc>
      </w:tr>
      <w:tr w14:paraId="36E57C94">
        <w:tblPrEx>
          <w:tblCellMar>
            <w:top w:w="15" w:type="dxa"/>
            <w:left w:w="15" w:type="dxa"/>
            <w:bottom w:w="15" w:type="dxa"/>
            <w:right w:w="15" w:type="dxa"/>
          </w:tblCellMar>
        </w:tblPrEx>
        <w:trPr>
          <w:trHeight w:val="1431"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53370DE2">
            <w:pPr>
              <w:jc w:val="center"/>
              <w:rPr>
                <w:rFonts w:ascii="宋体" w:hAnsi="宋体" w:cs="宋体"/>
                <w:color w:val="auto"/>
                <w:kern w:val="0"/>
                <w:szCs w:val="21"/>
                <w:highlight w:val="none"/>
              </w:rPr>
            </w:pPr>
            <w:r>
              <w:rPr>
                <w:rFonts w:hint="eastAsia" w:ascii="宋体" w:hAnsi="宋体" w:cs="宋体"/>
                <w:color w:val="auto"/>
                <w:kern w:val="0"/>
                <w:szCs w:val="21"/>
                <w:highlight w:val="none"/>
              </w:rPr>
              <w:t>56</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400A6EF7">
            <w:pPr>
              <w:jc w:val="center"/>
              <w:rPr>
                <w:rFonts w:ascii="宋体" w:hAnsi="宋体" w:cs="宋体"/>
                <w:color w:val="auto"/>
                <w:kern w:val="0"/>
                <w:szCs w:val="21"/>
                <w:highlight w:val="none"/>
              </w:rPr>
            </w:pPr>
            <w:r>
              <w:rPr>
                <w:rFonts w:hint="eastAsia" w:ascii="宋体" w:hAnsi="宋体" w:cs="宋体"/>
                <w:color w:val="auto"/>
                <w:kern w:val="0"/>
                <w:szCs w:val="21"/>
                <w:highlight w:val="none"/>
              </w:rPr>
              <w:t>操控台1</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2F1DA312">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30985" cy="1489075"/>
                  <wp:effectExtent l="0" t="0" r="12065" b="15875"/>
                  <wp:docPr id="280" name="图片 59" descr="d161b50aeef882b1e5cad17fa3084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59" descr="d161b50aeef882b1e5cad17fa3084ac"/>
                          <pic:cNvPicPr>
                            <a:picLocks noChangeAspect="1"/>
                          </pic:cNvPicPr>
                        </pic:nvPicPr>
                        <pic:blipFill>
                          <a:blip r:embed="rId59" cstate="print"/>
                          <a:stretch>
                            <a:fillRect/>
                          </a:stretch>
                        </pic:blipFill>
                        <pic:spPr>
                          <a:xfrm>
                            <a:off x="0" y="0"/>
                            <a:ext cx="1530985" cy="148907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63A4146F">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E1级，板材厚18厘米主体框架采用钢板</w:t>
            </w:r>
            <w:r>
              <w:rPr>
                <w:rFonts w:ascii="宋体" w:hAnsi="宋体" w:cs="宋体"/>
                <w:bCs/>
                <w:color w:val="auto"/>
                <w:kern w:val="0"/>
                <w:szCs w:val="21"/>
                <w:highlight w:val="none"/>
              </w:rPr>
              <w:t>，烤漆工艺厚度≥0.6mm，胶水甲醛释放量≤1.5mg/L；优质五金连接件</w:t>
            </w:r>
            <w:r>
              <w:rPr>
                <w:rFonts w:hint="eastAsia" w:ascii="宋体" w:hAnsi="宋体" w:cs="宋体"/>
                <w:color w:val="auto"/>
                <w:kern w:val="0"/>
                <w:szCs w:val="21"/>
                <w:highlight w:val="none"/>
              </w:rPr>
              <w:t>材</w:t>
            </w:r>
            <w:r>
              <w:rPr>
                <w:rFonts w:ascii="宋体" w:hAnsi="宋体" w:cs="宋体"/>
                <w:bCs/>
                <w:color w:val="auto"/>
                <w:kern w:val="0"/>
                <w:szCs w:val="21"/>
                <w:highlight w:val="none"/>
              </w:rPr>
              <w:t>，符合国家标准。</w:t>
            </w:r>
            <w:r>
              <w:rPr>
                <w:rFonts w:hint="eastAsia" w:ascii="宋体" w:hAnsi="宋体" w:cs="宋体"/>
                <w:bCs/>
                <w:color w:val="auto"/>
                <w:kern w:val="0"/>
                <w:szCs w:val="21"/>
                <w:highlight w:val="none"/>
              </w:rPr>
              <w:t>1000长*900宽*950高</w:t>
            </w:r>
          </w:p>
        </w:tc>
        <w:tc>
          <w:tcPr>
            <w:tcW w:w="1941" w:type="dxa"/>
            <w:tcBorders>
              <w:top w:val="single" w:color="auto" w:sz="4" w:space="0"/>
              <w:left w:val="single" w:color="000000" w:sz="4" w:space="0"/>
              <w:bottom w:val="single" w:color="auto" w:sz="4" w:space="0"/>
              <w:right w:val="single" w:color="000000" w:sz="4" w:space="0"/>
            </w:tcBorders>
            <w:noWrap/>
            <w:vAlign w:val="top"/>
          </w:tcPr>
          <w:p w14:paraId="2AA91104">
            <w:pPr>
              <w:jc w:val="both"/>
              <w:rPr>
                <w:rFonts w:ascii="宋体" w:hAnsi="宋体" w:cs="宋体"/>
                <w:color w:val="auto"/>
                <w:kern w:val="0"/>
                <w:szCs w:val="21"/>
                <w:highlight w:val="none"/>
              </w:rPr>
            </w:pPr>
            <w:r>
              <w:rPr>
                <w:rFonts w:hint="eastAsia" w:ascii="宋体" w:hAnsi="宋体" w:cs="宋体"/>
                <w:color w:val="auto"/>
                <w:kern w:val="0"/>
                <w:szCs w:val="21"/>
                <w:highlight w:val="none"/>
              </w:rPr>
              <w:t>4150/米</w:t>
            </w:r>
          </w:p>
        </w:tc>
      </w:tr>
      <w:tr w14:paraId="48DAB964">
        <w:tblPrEx>
          <w:tblCellMar>
            <w:top w:w="15" w:type="dxa"/>
            <w:left w:w="15" w:type="dxa"/>
            <w:bottom w:w="15" w:type="dxa"/>
            <w:right w:w="15" w:type="dxa"/>
          </w:tblCellMar>
        </w:tblPrEx>
        <w:trPr>
          <w:trHeight w:val="213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23CA960D">
            <w:pPr>
              <w:jc w:val="center"/>
              <w:rPr>
                <w:rFonts w:ascii="宋体" w:hAnsi="宋体" w:cs="宋体"/>
                <w:color w:val="auto"/>
                <w:kern w:val="0"/>
                <w:szCs w:val="21"/>
                <w:highlight w:val="none"/>
              </w:rPr>
            </w:pPr>
            <w:r>
              <w:rPr>
                <w:rFonts w:hint="eastAsia" w:ascii="宋体" w:hAnsi="宋体" w:cs="宋体"/>
                <w:color w:val="auto"/>
                <w:kern w:val="0"/>
                <w:szCs w:val="21"/>
                <w:highlight w:val="none"/>
              </w:rPr>
              <w:t>57</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04909CDE">
            <w:pPr>
              <w:jc w:val="center"/>
              <w:rPr>
                <w:rFonts w:ascii="宋体" w:hAnsi="宋体" w:cs="宋体"/>
                <w:color w:val="auto"/>
                <w:kern w:val="0"/>
                <w:szCs w:val="21"/>
                <w:highlight w:val="none"/>
              </w:rPr>
            </w:pPr>
            <w:r>
              <w:rPr>
                <w:rFonts w:hint="eastAsia" w:ascii="宋体" w:hAnsi="宋体" w:cs="宋体"/>
                <w:color w:val="auto"/>
                <w:kern w:val="0"/>
                <w:szCs w:val="21"/>
                <w:highlight w:val="none"/>
              </w:rPr>
              <w:t>办公卡位4</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0133D6F5">
            <w:pPr>
              <w:jc w:val="center"/>
              <w:rPr>
                <w:rFonts w:ascii="宋体" w:hAnsi="宋体" w:cs="宋体"/>
                <w:color w:val="auto"/>
                <w:kern w:val="0"/>
                <w:szCs w:val="21"/>
                <w:highlight w:val="none"/>
              </w:rPr>
            </w:pPr>
            <w:r>
              <w:rPr>
                <w:rFonts w:ascii="宋体" w:hAnsi="宋体" w:cs="宋体"/>
                <w:color w:val="auto"/>
                <w:kern w:val="0"/>
                <w:szCs w:val="21"/>
                <w:highlight w:val="none"/>
              </w:rPr>
              <w:drawing>
                <wp:inline distT="0" distB="0" distL="114300" distR="114300">
                  <wp:extent cx="1655445" cy="1216660"/>
                  <wp:effectExtent l="0" t="0" r="1905" b="2540"/>
                  <wp:docPr id="281" name="图片 60" descr="C:\Users\Administrator\Documents\WeChat Files\wxid_irhw96weveny21\FileStorage\Temp\76b6f2781bba0d67d34249e0c05e7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60" descr="C:\Users\Administrator\Documents\WeChat Files\wxid_irhw96weveny21\FileStorage\Temp\76b6f2781bba0d67d34249e0c05e7e4.jpg"/>
                          <pic:cNvPicPr>
                            <a:picLocks noChangeAspect="1"/>
                          </pic:cNvPicPr>
                        </pic:nvPicPr>
                        <pic:blipFill>
                          <a:blip r:embed="rId60" cstate="print"/>
                          <a:stretch>
                            <a:fillRect/>
                          </a:stretch>
                        </pic:blipFill>
                        <pic:spPr>
                          <a:xfrm>
                            <a:off x="0" y="0"/>
                            <a:ext cx="1655445" cy="1216660"/>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7BAAF101">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E1级，板材厚18厘米主体框架采用钢板</w:t>
            </w:r>
            <w:r>
              <w:rPr>
                <w:rFonts w:ascii="宋体" w:hAnsi="宋体" w:cs="宋体"/>
                <w:bCs/>
                <w:color w:val="auto"/>
                <w:kern w:val="0"/>
                <w:szCs w:val="21"/>
                <w:highlight w:val="none"/>
              </w:rPr>
              <w:t>，烤漆工艺厚度≥0.6mm，胶水甲醛释放量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w:t>
            </w:r>
            <w:r>
              <w:rPr>
                <w:rFonts w:hint="eastAsia" w:ascii="宋体" w:hAnsi="宋体" w:cs="宋体"/>
                <w:color w:val="auto"/>
                <w:kern w:val="0"/>
                <w:szCs w:val="21"/>
                <w:highlight w:val="none"/>
              </w:rPr>
              <w:t>材</w:t>
            </w:r>
            <w:r>
              <w:rPr>
                <w:rFonts w:ascii="宋体" w:hAnsi="宋体" w:cs="宋体"/>
                <w:bCs/>
                <w:color w:val="auto"/>
                <w:kern w:val="0"/>
                <w:szCs w:val="21"/>
                <w:highlight w:val="none"/>
              </w:rPr>
              <w:t>，符合国家标准。</w:t>
            </w:r>
            <w:r>
              <w:rPr>
                <w:rFonts w:hint="eastAsia" w:ascii="宋体" w:hAnsi="宋体" w:cs="宋体"/>
                <w:bCs/>
                <w:color w:val="auto"/>
                <w:kern w:val="0"/>
                <w:szCs w:val="21"/>
                <w:highlight w:val="none"/>
              </w:rPr>
              <w:t>1918宽*2203长*760高</w:t>
            </w:r>
          </w:p>
        </w:tc>
        <w:tc>
          <w:tcPr>
            <w:tcW w:w="1941" w:type="dxa"/>
            <w:tcBorders>
              <w:top w:val="single" w:color="auto" w:sz="4" w:space="0"/>
              <w:left w:val="single" w:color="000000" w:sz="4" w:space="0"/>
              <w:bottom w:val="single" w:color="auto" w:sz="4" w:space="0"/>
              <w:right w:val="single" w:color="000000" w:sz="4" w:space="0"/>
            </w:tcBorders>
            <w:noWrap/>
            <w:vAlign w:val="top"/>
          </w:tcPr>
          <w:p w14:paraId="02A9342E">
            <w:pPr>
              <w:jc w:val="both"/>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451610" cy="1787525"/>
                  <wp:effectExtent l="0" t="0" r="15240" b="3175"/>
                  <wp:docPr id="282" name="图片 61" descr="05f4266af6d51f3f2069c864e0fb3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61" descr="05f4266af6d51f3f2069c864e0fb32c"/>
                          <pic:cNvPicPr>
                            <a:picLocks noChangeAspect="1"/>
                          </pic:cNvPicPr>
                        </pic:nvPicPr>
                        <pic:blipFill>
                          <a:blip r:embed="rId61" cstate="print"/>
                          <a:stretch>
                            <a:fillRect/>
                          </a:stretch>
                        </pic:blipFill>
                        <pic:spPr>
                          <a:xfrm>
                            <a:off x="0" y="0"/>
                            <a:ext cx="1451610" cy="1787525"/>
                          </a:xfrm>
                          <a:prstGeom prst="rect">
                            <a:avLst/>
                          </a:prstGeom>
                          <a:noFill/>
                          <a:ln>
                            <a:noFill/>
                          </a:ln>
                        </pic:spPr>
                      </pic:pic>
                    </a:graphicData>
                  </a:graphic>
                </wp:inline>
              </w:drawing>
            </w:r>
          </w:p>
          <w:p w14:paraId="5E7446CF">
            <w:pPr>
              <w:jc w:val="both"/>
              <w:rPr>
                <w:rFonts w:ascii="宋体" w:hAnsi="宋体" w:cs="宋体"/>
                <w:color w:val="auto"/>
                <w:kern w:val="0"/>
                <w:szCs w:val="21"/>
                <w:highlight w:val="none"/>
              </w:rPr>
            </w:pPr>
            <w:r>
              <w:rPr>
                <w:rFonts w:hint="eastAsia" w:ascii="宋体" w:hAnsi="宋体" w:cs="宋体"/>
                <w:color w:val="auto"/>
                <w:kern w:val="0"/>
                <w:szCs w:val="21"/>
                <w:highlight w:val="none"/>
              </w:rPr>
              <w:t>1918宽*2203长*760高2850/组</w:t>
            </w:r>
          </w:p>
        </w:tc>
      </w:tr>
      <w:tr w14:paraId="749A263D">
        <w:tblPrEx>
          <w:tblCellMar>
            <w:top w:w="15" w:type="dxa"/>
            <w:left w:w="15" w:type="dxa"/>
            <w:bottom w:w="15" w:type="dxa"/>
            <w:right w:w="15" w:type="dxa"/>
          </w:tblCellMar>
        </w:tblPrEx>
        <w:trPr>
          <w:trHeight w:val="1232"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28A184E1">
            <w:pPr>
              <w:jc w:val="center"/>
              <w:rPr>
                <w:rFonts w:ascii="宋体" w:hAnsi="宋体" w:cs="宋体"/>
                <w:color w:val="auto"/>
                <w:kern w:val="0"/>
                <w:szCs w:val="21"/>
                <w:highlight w:val="none"/>
              </w:rPr>
            </w:pPr>
            <w:r>
              <w:rPr>
                <w:rFonts w:hint="eastAsia" w:ascii="宋体" w:hAnsi="宋体" w:cs="宋体"/>
                <w:color w:val="auto"/>
                <w:kern w:val="0"/>
                <w:szCs w:val="21"/>
                <w:highlight w:val="none"/>
              </w:rPr>
              <w:t>58</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18FB53CF">
            <w:pPr>
              <w:jc w:val="center"/>
              <w:rPr>
                <w:rFonts w:ascii="宋体" w:hAnsi="宋体" w:cs="宋体"/>
                <w:color w:val="auto"/>
                <w:kern w:val="0"/>
                <w:szCs w:val="21"/>
                <w:highlight w:val="none"/>
              </w:rPr>
            </w:pPr>
            <w:r>
              <w:rPr>
                <w:rFonts w:hint="eastAsia" w:ascii="宋体" w:hAnsi="宋体" w:cs="宋体"/>
                <w:color w:val="auto"/>
                <w:kern w:val="0"/>
                <w:szCs w:val="21"/>
                <w:highlight w:val="none"/>
              </w:rPr>
              <w:t>操控台2</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4FB1A51E">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724535"/>
                  <wp:effectExtent l="0" t="0" r="1905" b="18415"/>
                  <wp:docPr id="283" name="图片 63" descr="ba3114d28459bac7790c733e58fc7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63" descr="ba3114d28459bac7790c733e58fc78b"/>
                          <pic:cNvPicPr>
                            <a:picLocks noChangeAspect="1"/>
                          </pic:cNvPicPr>
                        </pic:nvPicPr>
                        <pic:blipFill>
                          <a:blip r:embed="rId62" cstate="print"/>
                          <a:stretch>
                            <a:fillRect/>
                          </a:stretch>
                        </pic:blipFill>
                        <pic:spPr>
                          <a:xfrm>
                            <a:off x="0" y="0"/>
                            <a:ext cx="1655445" cy="72453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71114C48">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E1级，板材厚18厘米主体框架采用钢板</w:t>
            </w:r>
            <w:r>
              <w:rPr>
                <w:rFonts w:ascii="宋体" w:hAnsi="宋体" w:cs="宋体"/>
                <w:bCs/>
                <w:color w:val="auto"/>
                <w:kern w:val="0"/>
                <w:szCs w:val="21"/>
                <w:highlight w:val="none"/>
              </w:rPr>
              <w:t>，烤漆工艺厚度≥0.6mm，胶水甲醛释放量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r>
              <w:rPr>
                <w:rFonts w:hint="eastAsia" w:ascii="宋体" w:hAnsi="宋体" w:cs="宋体"/>
                <w:bCs/>
                <w:color w:val="auto"/>
                <w:kern w:val="0"/>
                <w:szCs w:val="21"/>
                <w:highlight w:val="none"/>
              </w:rPr>
              <w:t>1000长*900宽*950高</w:t>
            </w:r>
          </w:p>
        </w:tc>
        <w:tc>
          <w:tcPr>
            <w:tcW w:w="1941" w:type="dxa"/>
            <w:tcBorders>
              <w:top w:val="single" w:color="auto" w:sz="4" w:space="0"/>
              <w:left w:val="single" w:color="000000" w:sz="4" w:space="0"/>
              <w:bottom w:val="single" w:color="auto" w:sz="4" w:space="0"/>
              <w:right w:val="single" w:color="000000" w:sz="4" w:space="0"/>
            </w:tcBorders>
            <w:noWrap/>
            <w:vAlign w:val="top"/>
          </w:tcPr>
          <w:p w14:paraId="373DE369">
            <w:pPr>
              <w:jc w:val="both"/>
              <w:rPr>
                <w:rFonts w:ascii="宋体" w:hAnsi="宋体" w:cs="宋体"/>
                <w:color w:val="auto"/>
                <w:kern w:val="0"/>
                <w:szCs w:val="21"/>
                <w:highlight w:val="none"/>
              </w:rPr>
            </w:pPr>
            <w:r>
              <w:rPr>
                <w:rFonts w:hint="eastAsia" w:ascii="宋体" w:hAnsi="宋体" w:cs="宋体"/>
                <w:color w:val="auto"/>
                <w:kern w:val="0"/>
                <w:szCs w:val="21"/>
                <w:highlight w:val="none"/>
              </w:rPr>
              <w:t>4300/米</w:t>
            </w:r>
          </w:p>
        </w:tc>
      </w:tr>
      <w:tr w14:paraId="7711381D">
        <w:tblPrEx>
          <w:tblCellMar>
            <w:top w:w="15" w:type="dxa"/>
            <w:left w:w="15" w:type="dxa"/>
            <w:bottom w:w="15" w:type="dxa"/>
            <w:right w:w="15" w:type="dxa"/>
          </w:tblCellMar>
        </w:tblPrEx>
        <w:trPr>
          <w:trHeight w:val="2357"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70672917">
            <w:pPr>
              <w:jc w:val="center"/>
              <w:rPr>
                <w:rFonts w:ascii="宋体" w:hAnsi="宋体" w:cs="宋体"/>
                <w:color w:val="auto"/>
                <w:kern w:val="0"/>
                <w:szCs w:val="21"/>
                <w:highlight w:val="none"/>
              </w:rPr>
            </w:pPr>
            <w:r>
              <w:rPr>
                <w:rFonts w:hint="eastAsia" w:ascii="宋体" w:hAnsi="宋体" w:cs="宋体"/>
                <w:color w:val="auto"/>
                <w:kern w:val="0"/>
                <w:szCs w:val="21"/>
                <w:highlight w:val="none"/>
              </w:rPr>
              <w:t>59</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53B75FA6">
            <w:pPr>
              <w:jc w:val="center"/>
              <w:rPr>
                <w:rFonts w:ascii="宋体" w:hAnsi="宋体" w:cs="宋体"/>
                <w:color w:val="auto"/>
                <w:kern w:val="0"/>
                <w:szCs w:val="21"/>
                <w:highlight w:val="none"/>
              </w:rPr>
            </w:pPr>
            <w:r>
              <w:rPr>
                <w:rFonts w:hint="eastAsia" w:ascii="宋体" w:hAnsi="宋体" w:cs="宋体"/>
                <w:color w:val="auto"/>
                <w:kern w:val="0"/>
                <w:szCs w:val="21"/>
                <w:highlight w:val="none"/>
              </w:rPr>
              <w:t>操控台3</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18DD7D9A">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826135"/>
                  <wp:effectExtent l="0" t="0" r="1905" b="12065"/>
                  <wp:docPr id="284" name="图片 64" descr="fa5e3619276752e287c90424ba48d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64" descr="fa5e3619276752e287c90424ba48d73"/>
                          <pic:cNvPicPr>
                            <a:picLocks noChangeAspect="1"/>
                          </pic:cNvPicPr>
                        </pic:nvPicPr>
                        <pic:blipFill>
                          <a:blip r:embed="rId63" cstate="print"/>
                          <a:stretch>
                            <a:fillRect/>
                          </a:stretch>
                        </pic:blipFill>
                        <pic:spPr>
                          <a:xfrm>
                            <a:off x="0" y="0"/>
                            <a:ext cx="1655445" cy="82613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141EFCD8">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E1级，板材厚18厘米主体框架采用钢板</w:t>
            </w:r>
            <w:r>
              <w:rPr>
                <w:rFonts w:ascii="宋体" w:hAnsi="宋体" w:cs="宋体"/>
                <w:bCs/>
                <w:color w:val="auto"/>
                <w:kern w:val="0"/>
                <w:szCs w:val="21"/>
                <w:highlight w:val="none"/>
              </w:rPr>
              <w:t>，烤漆工艺厚度≥0.6mm，胶水甲醛释放量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r>
              <w:rPr>
                <w:rFonts w:hint="eastAsia" w:ascii="宋体" w:hAnsi="宋体" w:cs="宋体"/>
                <w:bCs/>
                <w:color w:val="auto"/>
                <w:kern w:val="0"/>
                <w:szCs w:val="21"/>
                <w:highlight w:val="none"/>
              </w:rPr>
              <w:t>1000长*900宽*950高</w:t>
            </w:r>
          </w:p>
        </w:tc>
        <w:tc>
          <w:tcPr>
            <w:tcW w:w="1941" w:type="dxa"/>
            <w:tcBorders>
              <w:top w:val="single" w:color="auto" w:sz="4" w:space="0"/>
              <w:left w:val="single" w:color="000000" w:sz="4" w:space="0"/>
              <w:bottom w:val="single" w:color="auto" w:sz="4" w:space="0"/>
              <w:right w:val="single" w:color="000000" w:sz="4" w:space="0"/>
            </w:tcBorders>
            <w:noWrap/>
            <w:vAlign w:val="top"/>
          </w:tcPr>
          <w:p w14:paraId="4734C9D3">
            <w:pPr>
              <w:jc w:val="both"/>
              <w:rPr>
                <w:rFonts w:ascii="宋体" w:hAnsi="宋体" w:cs="宋体"/>
                <w:color w:val="auto"/>
                <w:kern w:val="0"/>
                <w:szCs w:val="21"/>
                <w:highlight w:val="none"/>
              </w:rPr>
            </w:pPr>
            <w:r>
              <w:rPr>
                <w:rFonts w:hint="eastAsia" w:ascii="宋体" w:hAnsi="宋体" w:cs="宋体"/>
                <w:color w:val="auto"/>
                <w:kern w:val="0"/>
                <w:szCs w:val="21"/>
                <w:highlight w:val="none"/>
              </w:rPr>
              <w:t>4300/米</w:t>
            </w:r>
          </w:p>
        </w:tc>
      </w:tr>
      <w:tr w14:paraId="37102DA7">
        <w:tblPrEx>
          <w:tblCellMar>
            <w:top w:w="15" w:type="dxa"/>
            <w:left w:w="15" w:type="dxa"/>
            <w:bottom w:w="15" w:type="dxa"/>
            <w:right w:w="15" w:type="dxa"/>
          </w:tblCellMar>
        </w:tblPrEx>
        <w:trPr>
          <w:trHeight w:val="1607"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4A661420">
            <w:pPr>
              <w:jc w:val="center"/>
              <w:rPr>
                <w:rFonts w:ascii="宋体" w:hAnsi="宋体" w:cs="宋体"/>
                <w:color w:val="auto"/>
                <w:kern w:val="0"/>
                <w:szCs w:val="21"/>
                <w:highlight w:val="none"/>
              </w:rPr>
            </w:pPr>
            <w:r>
              <w:rPr>
                <w:rFonts w:hint="eastAsia" w:ascii="宋体" w:hAnsi="宋体" w:cs="宋体"/>
                <w:color w:val="auto"/>
                <w:kern w:val="0"/>
                <w:szCs w:val="21"/>
                <w:highlight w:val="none"/>
              </w:rPr>
              <w:t>60</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1D7A34DB">
            <w:pPr>
              <w:jc w:val="center"/>
              <w:rPr>
                <w:rFonts w:ascii="宋体" w:hAnsi="宋体" w:cs="宋体"/>
                <w:color w:val="auto"/>
                <w:kern w:val="0"/>
                <w:szCs w:val="21"/>
                <w:highlight w:val="none"/>
              </w:rPr>
            </w:pPr>
            <w:r>
              <w:rPr>
                <w:rFonts w:hint="eastAsia" w:ascii="宋体" w:hAnsi="宋体" w:cs="宋体"/>
                <w:color w:val="auto"/>
                <w:kern w:val="0"/>
                <w:szCs w:val="21"/>
                <w:highlight w:val="none"/>
              </w:rPr>
              <w:t>可折</w:t>
            </w:r>
          </w:p>
          <w:p w14:paraId="5230D7E9">
            <w:pPr>
              <w:jc w:val="center"/>
              <w:rPr>
                <w:rFonts w:ascii="宋体" w:hAnsi="宋体" w:cs="宋体"/>
                <w:color w:val="auto"/>
                <w:kern w:val="0"/>
                <w:szCs w:val="21"/>
                <w:highlight w:val="none"/>
              </w:rPr>
            </w:pPr>
            <w:r>
              <w:rPr>
                <w:rFonts w:hint="eastAsia" w:ascii="宋体" w:hAnsi="宋体" w:cs="宋体"/>
                <w:color w:val="auto"/>
                <w:kern w:val="0"/>
                <w:szCs w:val="21"/>
                <w:highlight w:val="none"/>
              </w:rPr>
              <w:t>叠椅</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49C109D2">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750695"/>
                  <wp:effectExtent l="0" t="0" r="1905" b="1905"/>
                  <wp:docPr id="285" name="图片 65" descr="ca868ddb889840c1609190c4244c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65" descr="ca868ddb889840c1609190c4244c109"/>
                          <pic:cNvPicPr>
                            <a:picLocks noChangeAspect="1"/>
                          </pic:cNvPicPr>
                        </pic:nvPicPr>
                        <pic:blipFill>
                          <a:blip r:embed="rId64" cstate="print"/>
                          <a:stretch>
                            <a:fillRect/>
                          </a:stretch>
                        </pic:blipFill>
                        <pic:spPr>
                          <a:xfrm>
                            <a:off x="0" y="0"/>
                            <a:ext cx="1655445" cy="175069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2C2F4F43">
            <w:pPr>
              <w:jc w:val="both"/>
              <w:rPr>
                <w:rFonts w:ascii="宋体" w:hAnsi="宋体" w:cs="宋体"/>
                <w:color w:val="auto"/>
                <w:kern w:val="0"/>
                <w:szCs w:val="21"/>
                <w:highlight w:val="none"/>
              </w:rPr>
            </w:pPr>
            <w:r>
              <w:rPr>
                <w:rFonts w:hint="eastAsia" w:ascii="宋体" w:hAnsi="宋体" w:cs="宋体"/>
                <w:color w:val="auto"/>
                <w:kern w:val="0"/>
                <w:szCs w:val="21"/>
                <w:highlight w:val="none"/>
              </w:rPr>
              <w:t>面料：采用优质网布，铝合金扶手，高密度高回弹一次成型PU海绵，达到国家阻燃标准.密度≧45KG/M3，优质不锈钢支架</w:t>
            </w:r>
          </w:p>
        </w:tc>
        <w:tc>
          <w:tcPr>
            <w:tcW w:w="1941" w:type="dxa"/>
            <w:tcBorders>
              <w:top w:val="single" w:color="auto" w:sz="4" w:space="0"/>
              <w:left w:val="single" w:color="000000" w:sz="4" w:space="0"/>
              <w:bottom w:val="single" w:color="auto" w:sz="4" w:space="0"/>
              <w:right w:val="single" w:color="000000" w:sz="4" w:space="0"/>
            </w:tcBorders>
            <w:noWrap/>
            <w:vAlign w:val="top"/>
          </w:tcPr>
          <w:p w14:paraId="1BEDE82D">
            <w:pPr>
              <w:jc w:val="both"/>
              <w:rPr>
                <w:rFonts w:ascii="宋体" w:hAnsi="宋体" w:cs="宋体"/>
                <w:color w:val="auto"/>
                <w:kern w:val="0"/>
                <w:szCs w:val="21"/>
                <w:highlight w:val="none"/>
              </w:rPr>
            </w:pPr>
            <w:r>
              <w:rPr>
                <w:rFonts w:hint="eastAsia" w:ascii="宋体" w:hAnsi="宋体" w:cs="宋体"/>
                <w:color w:val="auto"/>
                <w:kern w:val="0"/>
                <w:szCs w:val="21"/>
                <w:highlight w:val="none"/>
              </w:rPr>
              <w:t>385</w:t>
            </w:r>
          </w:p>
        </w:tc>
      </w:tr>
      <w:tr w14:paraId="49873A72">
        <w:tblPrEx>
          <w:tblCellMar>
            <w:top w:w="15" w:type="dxa"/>
            <w:left w:w="15" w:type="dxa"/>
            <w:bottom w:w="15" w:type="dxa"/>
            <w:right w:w="15" w:type="dxa"/>
          </w:tblCellMar>
        </w:tblPrEx>
        <w:trPr>
          <w:trHeight w:val="1431"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21D9C0DB">
            <w:pPr>
              <w:jc w:val="center"/>
              <w:rPr>
                <w:rFonts w:ascii="宋体" w:hAnsi="宋体" w:cs="宋体"/>
                <w:color w:val="auto"/>
                <w:kern w:val="0"/>
                <w:szCs w:val="21"/>
                <w:highlight w:val="none"/>
              </w:rPr>
            </w:pPr>
            <w:r>
              <w:rPr>
                <w:rFonts w:hint="eastAsia" w:ascii="宋体" w:hAnsi="宋体" w:cs="宋体"/>
                <w:color w:val="auto"/>
                <w:kern w:val="0"/>
                <w:szCs w:val="21"/>
                <w:highlight w:val="none"/>
              </w:rPr>
              <w:t>61</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3297CDF4">
            <w:pPr>
              <w:jc w:val="center"/>
              <w:rPr>
                <w:rFonts w:ascii="宋体" w:hAnsi="宋体" w:cs="宋体"/>
                <w:color w:val="auto"/>
                <w:kern w:val="0"/>
                <w:szCs w:val="21"/>
                <w:highlight w:val="none"/>
              </w:rPr>
            </w:pPr>
            <w:r>
              <w:rPr>
                <w:rFonts w:hint="eastAsia" w:ascii="宋体" w:hAnsi="宋体" w:cs="宋体"/>
                <w:color w:val="auto"/>
                <w:kern w:val="0"/>
                <w:szCs w:val="21"/>
                <w:highlight w:val="none"/>
              </w:rPr>
              <w:t>带写字板椅</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5CC14FF4">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530985"/>
                  <wp:effectExtent l="0" t="0" r="1905" b="12065"/>
                  <wp:docPr id="286" name="图片 66" descr="6a4644955d102cf221ef0b6eaa56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66" descr="6a4644955d102cf221ef0b6eaa56185"/>
                          <pic:cNvPicPr>
                            <a:picLocks noChangeAspect="1"/>
                          </pic:cNvPicPr>
                        </pic:nvPicPr>
                        <pic:blipFill>
                          <a:blip r:embed="rId65" cstate="print"/>
                          <a:stretch>
                            <a:fillRect/>
                          </a:stretch>
                        </pic:blipFill>
                        <pic:spPr>
                          <a:xfrm>
                            <a:off x="0" y="0"/>
                            <a:ext cx="1655445" cy="153098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42B35A7E">
            <w:pPr>
              <w:jc w:val="both"/>
              <w:rPr>
                <w:rFonts w:ascii="宋体" w:hAnsi="宋体" w:cs="宋体"/>
                <w:color w:val="auto"/>
                <w:kern w:val="0"/>
                <w:szCs w:val="21"/>
                <w:highlight w:val="none"/>
              </w:rPr>
            </w:pPr>
            <w:r>
              <w:rPr>
                <w:rFonts w:hint="eastAsia" w:ascii="宋体" w:hAnsi="宋体" w:cs="宋体"/>
                <w:color w:val="auto"/>
                <w:kern w:val="0"/>
                <w:szCs w:val="21"/>
                <w:highlight w:val="none"/>
              </w:rPr>
              <w:t>面料：采用优质网布，铝合金扶手，高密度高回弹一次成型PU海绵，达到国家阻燃标准.密度≧45KG/M3，优质不锈钢支架</w:t>
            </w:r>
          </w:p>
        </w:tc>
        <w:tc>
          <w:tcPr>
            <w:tcW w:w="1941" w:type="dxa"/>
            <w:tcBorders>
              <w:top w:val="single" w:color="auto" w:sz="4" w:space="0"/>
              <w:left w:val="single" w:color="000000" w:sz="4" w:space="0"/>
              <w:bottom w:val="single" w:color="auto" w:sz="4" w:space="0"/>
              <w:right w:val="single" w:color="000000" w:sz="4" w:space="0"/>
            </w:tcBorders>
            <w:noWrap/>
            <w:vAlign w:val="top"/>
          </w:tcPr>
          <w:p w14:paraId="119E182B">
            <w:pPr>
              <w:jc w:val="both"/>
              <w:rPr>
                <w:rFonts w:ascii="宋体" w:hAnsi="宋体" w:cs="宋体"/>
                <w:color w:val="auto"/>
                <w:kern w:val="0"/>
                <w:szCs w:val="21"/>
                <w:highlight w:val="none"/>
              </w:rPr>
            </w:pPr>
            <w:r>
              <w:rPr>
                <w:rFonts w:hint="eastAsia" w:ascii="宋体" w:hAnsi="宋体" w:cs="宋体"/>
                <w:color w:val="auto"/>
                <w:kern w:val="0"/>
                <w:szCs w:val="21"/>
                <w:highlight w:val="none"/>
              </w:rPr>
              <w:t>395</w:t>
            </w:r>
          </w:p>
        </w:tc>
      </w:tr>
      <w:tr w14:paraId="63F83421">
        <w:tblPrEx>
          <w:tblCellMar>
            <w:top w:w="15" w:type="dxa"/>
            <w:left w:w="15" w:type="dxa"/>
            <w:bottom w:w="15" w:type="dxa"/>
            <w:right w:w="15" w:type="dxa"/>
          </w:tblCellMar>
        </w:tblPrEx>
        <w:trPr>
          <w:trHeight w:val="1431"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101F85F3">
            <w:pPr>
              <w:jc w:val="center"/>
              <w:rPr>
                <w:rFonts w:ascii="宋体" w:hAnsi="宋体" w:cs="宋体"/>
                <w:color w:val="auto"/>
                <w:kern w:val="0"/>
                <w:szCs w:val="21"/>
                <w:highlight w:val="none"/>
              </w:rPr>
            </w:pPr>
            <w:r>
              <w:rPr>
                <w:rFonts w:hint="eastAsia" w:ascii="宋体" w:hAnsi="宋体" w:cs="宋体"/>
                <w:color w:val="auto"/>
                <w:kern w:val="0"/>
                <w:szCs w:val="21"/>
                <w:highlight w:val="none"/>
              </w:rPr>
              <w:t>62</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2216A34B">
            <w:pPr>
              <w:jc w:val="center"/>
              <w:rPr>
                <w:rFonts w:ascii="宋体" w:hAnsi="宋体" w:cs="宋体"/>
                <w:color w:val="auto"/>
                <w:kern w:val="0"/>
                <w:szCs w:val="21"/>
                <w:highlight w:val="none"/>
              </w:rPr>
            </w:pPr>
            <w:r>
              <w:rPr>
                <w:rFonts w:hint="eastAsia" w:ascii="宋体" w:hAnsi="宋体" w:cs="宋体"/>
                <w:color w:val="auto"/>
                <w:kern w:val="0"/>
                <w:szCs w:val="21"/>
                <w:highlight w:val="none"/>
              </w:rPr>
              <w:t>茶几1</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527838DD">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388745"/>
                  <wp:effectExtent l="0" t="0" r="1905" b="1905"/>
                  <wp:docPr id="287" name="图片 67" descr="f600463f14d4081369989cfbdad7c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67" descr="f600463f14d4081369989cfbdad7c76"/>
                          <pic:cNvPicPr>
                            <a:picLocks noChangeAspect="1"/>
                          </pic:cNvPicPr>
                        </pic:nvPicPr>
                        <pic:blipFill>
                          <a:blip r:embed="rId66" cstate="print"/>
                          <a:stretch>
                            <a:fillRect/>
                          </a:stretch>
                        </pic:blipFill>
                        <pic:spPr>
                          <a:xfrm>
                            <a:off x="0" y="0"/>
                            <a:ext cx="1655445" cy="138874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24C96D5F">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材质：干燥状态下使用的家具型中密度纤维板 E1级，板材厚25厘米贴优等胡桃木木</w:t>
            </w:r>
            <w:r>
              <w:rPr>
                <w:rFonts w:ascii="宋体" w:hAnsi="宋体"/>
                <w:color w:val="auto"/>
                <w:kern w:val="0"/>
                <w:szCs w:val="21"/>
                <w:highlight w:val="none"/>
              </w:rPr>
              <w:t>纸或皮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632B64EB">
            <w:pPr>
              <w:jc w:val="both"/>
              <w:rPr>
                <w:rFonts w:ascii="宋体" w:hAnsi="宋体" w:cs="宋体"/>
                <w:color w:val="auto"/>
                <w:kern w:val="0"/>
                <w:szCs w:val="21"/>
                <w:highlight w:val="none"/>
              </w:rPr>
            </w:pPr>
            <w:r>
              <w:rPr>
                <w:rFonts w:hint="eastAsia" w:ascii="宋体" w:hAnsi="宋体" w:cs="宋体"/>
                <w:color w:val="auto"/>
                <w:kern w:val="0"/>
                <w:szCs w:val="21"/>
                <w:highlight w:val="none"/>
              </w:rPr>
              <w:t>480*580*600：380</w:t>
            </w:r>
          </w:p>
        </w:tc>
      </w:tr>
      <w:tr w14:paraId="1FBD87F0">
        <w:tblPrEx>
          <w:tblCellMar>
            <w:top w:w="15" w:type="dxa"/>
            <w:left w:w="15" w:type="dxa"/>
            <w:bottom w:w="15" w:type="dxa"/>
            <w:right w:w="15" w:type="dxa"/>
          </w:tblCellMar>
        </w:tblPrEx>
        <w:trPr>
          <w:trHeight w:val="90"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1299105A">
            <w:pPr>
              <w:jc w:val="center"/>
              <w:rPr>
                <w:rFonts w:ascii="宋体" w:hAnsi="宋体" w:cs="宋体"/>
                <w:color w:val="auto"/>
                <w:kern w:val="0"/>
                <w:szCs w:val="21"/>
                <w:highlight w:val="none"/>
              </w:rPr>
            </w:pPr>
            <w:r>
              <w:rPr>
                <w:rFonts w:hint="eastAsia" w:ascii="宋体" w:hAnsi="宋体" w:cs="宋体"/>
                <w:color w:val="auto"/>
                <w:kern w:val="0"/>
                <w:szCs w:val="21"/>
                <w:highlight w:val="none"/>
              </w:rPr>
              <w:t>63</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64BD89CB">
            <w:pPr>
              <w:jc w:val="center"/>
              <w:rPr>
                <w:rFonts w:ascii="宋体" w:hAnsi="宋体" w:cs="宋体"/>
                <w:color w:val="auto"/>
                <w:kern w:val="0"/>
                <w:szCs w:val="21"/>
                <w:highlight w:val="none"/>
              </w:rPr>
            </w:pPr>
            <w:r>
              <w:rPr>
                <w:rFonts w:hint="eastAsia" w:ascii="宋体" w:hAnsi="宋体" w:cs="宋体"/>
                <w:color w:val="auto"/>
                <w:kern w:val="0"/>
                <w:szCs w:val="21"/>
                <w:highlight w:val="none"/>
              </w:rPr>
              <w:t>茶几2</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31110429">
            <w:pPr>
              <w:jc w:val="center"/>
              <w:rPr>
                <w:rFonts w:ascii="宋体" w:hAnsi="宋体" w:cs="宋体"/>
                <w:color w:val="auto"/>
                <w:kern w:val="0"/>
                <w:szCs w:val="21"/>
                <w:highlight w:val="none"/>
              </w:rPr>
            </w:pPr>
            <w:r>
              <w:rPr>
                <w:rFonts w:ascii="宋体" w:hAnsi="宋体" w:cs="宋体"/>
                <w:color w:val="auto"/>
                <w:kern w:val="0"/>
                <w:szCs w:val="21"/>
                <w:highlight w:val="none"/>
              </w:rPr>
              <w:drawing>
                <wp:inline distT="0" distB="0" distL="114300" distR="114300">
                  <wp:extent cx="1354455" cy="2344420"/>
                  <wp:effectExtent l="0" t="0" r="17145" b="17780"/>
                  <wp:docPr id="288" name="图片 68" descr="微信截图_2025072414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68" descr="微信截图_20250724145521"/>
                          <pic:cNvPicPr>
                            <a:picLocks noChangeAspect="1"/>
                          </pic:cNvPicPr>
                        </pic:nvPicPr>
                        <pic:blipFill>
                          <a:blip r:embed="rId67" cstate="print"/>
                          <a:stretch>
                            <a:fillRect/>
                          </a:stretch>
                        </pic:blipFill>
                        <pic:spPr>
                          <a:xfrm>
                            <a:off x="0" y="0"/>
                            <a:ext cx="1354455" cy="2344420"/>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05DEB638">
            <w:pPr>
              <w:jc w:val="both"/>
              <w:rPr>
                <w:rFonts w:ascii="宋体" w:hAnsi="宋体" w:cs="宋体"/>
                <w:color w:val="auto"/>
                <w:kern w:val="0"/>
                <w:szCs w:val="21"/>
                <w:highlight w:val="none"/>
              </w:rPr>
            </w:pPr>
            <w:r>
              <w:rPr>
                <w:rFonts w:hint="eastAsia" w:ascii="宋体" w:hAnsi="宋体" w:cs="宋体"/>
                <w:color w:val="auto"/>
                <w:kern w:val="0"/>
                <w:szCs w:val="21"/>
                <w:highlight w:val="none"/>
              </w:rPr>
              <w:t>基材：采用优质品牌E0三聚氰胺板，甲醛释放量E1≤0.05mg/m3；总挥发性有机化合物（TVOC）≤0.05mg/㎡﹒h，通过GB 18580-2017《室内装饰装修材料 人造板及其制中甲醛释放限量》、HJ 571-2010《环境标志产品认证技术要求 人造板及其制品》标准。</w:t>
            </w:r>
          </w:p>
          <w:p w14:paraId="08B4DEBA">
            <w:pPr>
              <w:jc w:val="both"/>
              <w:rPr>
                <w:rFonts w:ascii="宋体" w:hAnsi="宋体" w:cs="宋体"/>
                <w:color w:val="auto"/>
                <w:kern w:val="0"/>
                <w:szCs w:val="21"/>
                <w:highlight w:val="none"/>
              </w:rPr>
            </w:pPr>
            <w:r>
              <w:rPr>
                <w:rFonts w:hint="eastAsia" w:ascii="宋体" w:hAnsi="宋体" w:cs="宋体"/>
                <w:color w:val="auto"/>
                <w:kern w:val="0"/>
                <w:szCs w:val="21"/>
                <w:highlight w:val="none"/>
              </w:rPr>
              <w:t>饰面：采用国际知名品牌三板原纸，甲醛释放量≤0.1mg/L，符合GB 18584-2001《室内装修装饰材料 木家具中有害物质限量》的规定。</w:t>
            </w:r>
          </w:p>
          <w:p w14:paraId="50F356B5">
            <w:pPr>
              <w:jc w:val="both"/>
              <w:rPr>
                <w:rFonts w:ascii="宋体" w:hAnsi="宋体" w:cs="宋体"/>
                <w:color w:val="auto"/>
                <w:kern w:val="0"/>
                <w:szCs w:val="21"/>
                <w:highlight w:val="none"/>
              </w:rPr>
            </w:pPr>
            <w:r>
              <w:rPr>
                <w:rFonts w:hint="eastAsia" w:ascii="宋体" w:hAnsi="宋体" w:cs="宋体"/>
                <w:color w:val="auto"/>
                <w:kern w:val="0"/>
                <w:szCs w:val="21"/>
                <w:highlight w:val="none"/>
              </w:rPr>
              <w:t>封边：选用优质PVC封边条，甲醛释放量≤0.1mg/L，符合 QB/T 4463-2013《家具用封边条技术要求》标准，封边平滑，颜色与板材一致。</w:t>
            </w:r>
          </w:p>
          <w:p w14:paraId="273FDE83">
            <w:pPr>
              <w:jc w:val="both"/>
              <w:rPr>
                <w:rFonts w:ascii="宋体" w:hAnsi="宋体" w:cs="宋体"/>
                <w:color w:val="auto"/>
                <w:kern w:val="0"/>
                <w:szCs w:val="21"/>
                <w:highlight w:val="none"/>
              </w:rPr>
            </w:pPr>
            <w:r>
              <w:rPr>
                <w:rFonts w:hint="eastAsia" w:ascii="宋体" w:hAnsi="宋体" w:cs="宋体"/>
                <w:color w:val="auto"/>
                <w:kern w:val="0"/>
                <w:szCs w:val="21"/>
                <w:highlight w:val="none"/>
              </w:rPr>
              <w:t>ABS热熔胶：选用优质品牌环保热熔胶，粘性强，久不分层，具有防水性、防潮性、耐油性、耐撞性等特点，总挥发性有机化合物＜5g/kg，符合GB 18583-2008 《室内装饰装修材料 胶粘剂中有害物质限量》标准。</w:t>
            </w:r>
          </w:p>
          <w:p w14:paraId="3D18496E">
            <w:pPr>
              <w:jc w:val="both"/>
              <w:rPr>
                <w:rFonts w:ascii="宋体" w:hAnsi="宋体" w:cs="宋体"/>
                <w:color w:val="auto"/>
                <w:kern w:val="0"/>
                <w:szCs w:val="21"/>
                <w:highlight w:val="none"/>
              </w:rPr>
            </w:pPr>
            <w:r>
              <w:rPr>
                <w:rFonts w:hint="eastAsia" w:ascii="宋体" w:hAnsi="宋体" w:cs="宋体"/>
                <w:color w:val="auto"/>
                <w:kern w:val="0"/>
                <w:szCs w:val="21"/>
                <w:highlight w:val="none"/>
              </w:rPr>
              <w:t>五金配件：采用优质品牌五金配件，无锈蚀，具有足够的承载能力、耐腐蚀能力。</w:t>
            </w:r>
          </w:p>
        </w:tc>
        <w:tc>
          <w:tcPr>
            <w:tcW w:w="1941" w:type="dxa"/>
            <w:tcBorders>
              <w:top w:val="single" w:color="auto" w:sz="4" w:space="0"/>
              <w:left w:val="single" w:color="000000" w:sz="4" w:space="0"/>
              <w:bottom w:val="single" w:color="auto" w:sz="4" w:space="0"/>
              <w:right w:val="single" w:color="000000" w:sz="4" w:space="0"/>
            </w:tcBorders>
            <w:noWrap/>
            <w:vAlign w:val="top"/>
          </w:tcPr>
          <w:p w14:paraId="088FC91A">
            <w:pPr>
              <w:jc w:val="both"/>
              <w:rPr>
                <w:rFonts w:ascii="宋体" w:hAnsi="宋体" w:cs="宋体"/>
                <w:color w:val="auto"/>
                <w:kern w:val="0"/>
                <w:szCs w:val="21"/>
                <w:highlight w:val="none"/>
              </w:rPr>
            </w:pPr>
            <w:r>
              <w:rPr>
                <w:rFonts w:hint="eastAsia" w:ascii="宋体" w:hAnsi="宋体" w:cs="宋体"/>
                <w:color w:val="auto"/>
                <w:kern w:val="0"/>
                <w:szCs w:val="21"/>
                <w:highlight w:val="none"/>
              </w:rPr>
              <w:t>600*600*500：450/张</w:t>
            </w:r>
          </w:p>
        </w:tc>
      </w:tr>
      <w:tr w14:paraId="428BF1BD">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23D48651">
            <w:pPr>
              <w:jc w:val="center"/>
              <w:rPr>
                <w:rFonts w:ascii="宋体" w:hAnsi="宋体" w:cs="宋体"/>
                <w:color w:val="auto"/>
                <w:kern w:val="0"/>
                <w:szCs w:val="21"/>
                <w:highlight w:val="none"/>
              </w:rPr>
            </w:pPr>
            <w:r>
              <w:rPr>
                <w:rFonts w:hint="eastAsia" w:ascii="宋体" w:hAnsi="宋体" w:cs="宋体"/>
                <w:color w:val="auto"/>
                <w:kern w:val="0"/>
                <w:szCs w:val="21"/>
                <w:highlight w:val="none"/>
              </w:rPr>
              <w:t>64</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601FA494">
            <w:pPr>
              <w:jc w:val="center"/>
              <w:rPr>
                <w:rFonts w:ascii="宋体" w:hAnsi="宋体" w:cs="宋体"/>
                <w:color w:val="auto"/>
                <w:kern w:val="0"/>
                <w:szCs w:val="21"/>
                <w:highlight w:val="none"/>
              </w:rPr>
            </w:pPr>
            <w:r>
              <w:rPr>
                <w:rFonts w:hint="eastAsia" w:ascii="宋体" w:hAnsi="宋体" w:cs="宋体"/>
                <w:color w:val="auto"/>
                <w:kern w:val="0"/>
                <w:szCs w:val="21"/>
                <w:highlight w:val="none"/>
              </w:rPr>
              <w:t>休闲区沙发</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3B699503">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026160"/>
                  <wp:effectExtent l="0" t="0" r="1905" b="2540"/>
                  <wp:docPr id="289" name="图片 69" descr="1e51ce72474d96b1cf3ba9e12ba4a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69" descr="1e51ce72474d96b1cf3ba9e12ba4a3e"/>
                          <pic:cNvPicPr>
                            <a:picLocks noChangeAspect="1"/>
                          </pic:cNvPicPr>
                        </pic:nvPicPr>
                        <pic:blipFill>
                          <a:blip r:embed="rId68" cstate="print"/>
                          <a:stretch>
                            <a:fillRect/>
                          </a:stretch>
                        </pic:blipFill>
                        <pic:spPr>
                          <a:xfrm>
                            <a:off x="0" y="0"/>
                            <a:ext cx="1655445" cy="102616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710B6A84">
            <w:pPr>
              <w:jc w:val="both"/>
              <w:rPr>
                <w:rFonts w:ascii="宋体" w:hAnsi="宋体" w:cs="宋体"/>
                <w:color w:val="auto"/>
                <w:kern w:val="0"/>
                <w:szCs w:val="21"/>
                <w:highlight w:val="none"/>
              </w:rPr>
            </w:pPr>
            <w:r>
              <w:rPr>
                <w:rFonts w:hint="eastAsia" w:ascii="宋体" w:hAnsi="宋体" w:cs="宋体"/>
                <w:color w:val="auto"/>
                <w:kern w:val="0"/>
                <w:szCs w:val="21"/>
                <w:highlight w:val="none"/>
              </w:rPr>
              <w:t>面料：采用优质西皮，铝合金扶手，高密度高回弹一次成型PU海绵，达到国家阻燃标准.密度≧45KG/M3，优质不锈钢支架</w:t>
            </w:r>
          </w:p>
        </w:tc>
        <w:tc>
          <w:tcPr>
            <w:tcW w:w="1941" w:type="dxa"/>
            <w:tcBorders>
              <w:top w:val="single" w:color="auto" w:sz="4" w:space="0"/>
              <w:left w:val="single" w:color="000000" w:sz="4" w:space="0"/>
              <w:bottom w:val="single" w:color="auto" w:sz="4" w:space="0"/>
              <w:right w:val="single" w:color="000000" w:sz="4" w:space="0"/>
            </w:tcBorders>
            <w:noWrap/>
            <w:vAlign w:val="top"/>
          </w:tcPr>
          <w:p w14:paraId="6FAB00BD">
            <w:pPr>
              <w:jc w:val="both"/>
              <w:rPr>
                <w:rFonts w:ascii="宋体" w:hAnsi="宋体" w:cs="宋体"/>
                <w:color w:val="auto"/>
                <w:kern w:val="0"/>
                <w:szCs w:val="21"/>
                <w:highlight w:val="none"/>
              </w:rPr>
            </w:pPr>
            <w:r>
              <w:rPr>
                <w:rFonts w:hint="eastAsia" w:ascii="宋体" w:hAnsi="宋体" w:cs="宋体"/>
                <w:color w:val="auto"/>
                <w:kern w:val="0"/>
                <w:szCs w:val="21"/>
                <w:highlight w:val="none"/>
              </w:rPr>
              <w:t xml:space="preserve">沙发单人位950*800：1500/张 </w:t>
            </w:r>
          </w:p>
          <w:p w14:paraId="0A5C2DD8">
            <w:pPr>
              <w:jc w:val="both"/>
              <w:rPr>
                <w:rFonts w:ascii="宋体" w:hAnsi="宋体" w:cs="宋体"/>
                <w:color w:val="auto"/>
                <w:kern w:val="0"/>
                <w:szCs w:val="21"/>
                <w:highlight w:val="none"/>
              </w:rPr>
            </w:pPr>
            <w:r>
              <w:rPr>
                <w:rFonts w:hint="eastAsia" w:ascii="宋体" w:hAnsi="宋体" w:cs="宋体"/>
                <w:color w:val="auto"/>
                <w:kern w:val="0"/>
                <w:szCs w:val="21"/>
                <w:highlight w:val="none"/>
              </w:rPr>
              <w:t>茶几700宽*700高：950/张</w:t>
            </w:r>
          </w:p>
        </w:tc>
      </w:tr>
      <w:tr w14:paraId="4ED0F755">
        <w:tblPrEx>
          <w:tblCellMar>
            <w:top w:w="15" w:type="dxa"/>
            <w:left w:w="15" w:type="dxa"/>
            <w:bottom w:w="15" w:type="dxa"/>
            <w:right w:w="15" w:type="dxa"/>
          </w:tblCellMar>
        </w:tblPrEx>
        <w:trPr>
          <w:trHeight w:val="103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0B8FBF9A">
            <w:pPr>
              <w:jc w:val="center"/>
              <w:rPr>
                <w:rFonts w:ascii="宋体" w:hAnsi="宋体" w:cs="宋体"/>
                <w:color w:val="auto"/>
                <w:kern w:val="0"/>
                <w:szCs w:val="21"/>
                <w:highlight w:val="none"/>
              </w:rPr>
            </w:pPr>
            <w:r>
              <w:rPr>
                <w:rFonts w:hint="eastAsia" w:ascii="宋体" w:hAnsi="宋体" w:cs="宋体"/>
                <w:color w:val="auto"/>
                <w:kern w:val="0"/>
                <w:szCs w:val="21"/>
                <w:highlight w:val="none"/>
              </w:rPr>
              <w:t>65</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1A7EFC54">
            <w:pPr>
              <w:jc w:val="center"/>
              <w:rPr>
                <w:rFonts w:ascii="宋体" w:hAnsi="宋体" w:cs="宋体"/>
                <w:color w:val="auto"/>
                <w:kern w:val="0"/>
                <w:szCs w:val="21"/>
                <w:highlight w:val="none"/>
              </w:rPr>
            </w:pPr>
            <w:r>
              <w:rPr>
                <w:rFonts w:hint="eastAsia" w:ascii="宋体" w:hAnsi="宋体" w:cs="宋体"/>
                <w:color w:val="auto"/>
                <w:kern w:val="0"/>
                <w:szCs w:val="21"/>
                <w:highlight w:val="none"/>
              </w:rPr>
              <w:t>接待</w:t>
            </w:r>
          </w:p>
          <w:p w14:paraId="35D740DF">
            <w:pPr>
              <w:jc w:val="center"/>
              <w:rPr>
                <w:rFonts w:ascii="宋体" w:hAnsi="宋体" w:cs="宋体"/>
                <w:color w:val="auto"/>
                <w:kern w:val="0"/>
                <w:szCs w:val="21"/>
                <w:highlight w:val="none"/>
              </w:rPr>
            </w:pPr>
            <w:r>
              <w:rPr>
                <w:rFonts w:hint="eastAsia" w:ascii="宋体" w:hAnsi="宋体" w:cs="宋体"/>
                <w:color w:val="auto"/>
                <w:kern w:val="0"/>
                <w:szCs w:val="21"/>
                <w:highlight w:val="none"/>
              </w:rPr>
              <w:t>沙发1</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1B2EB525">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971550"/>
                  <wp:effectExtent l="0" t="0" r="1905" b="0"/>
                  <wp:docPr id="290" name="图片 70" descr="8d3c33d8ab03acb10a22c3480bd1c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70" descr="8d3c33d8ab03acb10a22c3480bd1cf5"/>
                          <pic:cNvPicPr>
                            <a:picLocks noChangeAspect="1"/>
                          </pic:cNvPicPr>
                        </pic:nvPicPr>
                        <pic:blipFill>
                          <a:blip r:embed="rId69" cstate="print"/>
                          <a:stretch>
                            <a:fillRect/>
                          </a:stretch>
                        </pic:blipFill>
                        <pic:spPr>
                          <a:xfrm>
                            <a:off x="0" y="0"/>
                            <a:ext cx="1655445" cy="97155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293A1721">
            <w:pPr>
              <w:jc w:val="both"/>
              <w:rPr>
                <w:rFonts w:ascii="宋体" w:hAnsi="宋体" w:cs="宋体"/>
                <w:color w:val="auto"/>
                <w:kern w:val="0"/>
                <w:szCs w:val="21"/>
                <w:highlight w:val="none"/>
              </w:rPr>
            </w:pPr>
            <w:r>
              <w:rPr>
                <w:rFonts w:hint="eastAsia" w:ascii="宋体" w:hAnsi="宋体" w:cs="宋体"/>
                <w:color w:val="auto"/>
                <w:kern w:val="0"/>
                <w:szCs w:val="21"/>
                <w:highlight w:val="none"/>
              </w:rPr>
              <w:t>面料：采用优质西皮，高密度、高回弹一次成型PU海绵，达到国家阻燃标准.密度≧45KG/M3，橡木扶手实木框架</w:t>
            </w:r>
          </w:p>
        </w:tc>
        <w:tc>
          <w:tcPr>
            <w:tcW w:w="1941" w:type="dxa"/>
            <w:tcBorders>
              <w:top w:val="single" w:color="auto" w:sz="4" w:space="0"/>
              <w:left w:val="single" w:color="000000" w:sz="4" w:space="0"/>
              <w:bottom w:val="single" w:color="auto" w:sz="4" w:space="0"/>
              <w:right w:val="single" w:color="000000" w:sz="4" w:space="0"/>
            </w:tcBorders>
            <w:noWrap/>
            <w:vAlign w:val="top"/>
          </w:tcPr>
          <w:p w14:paraId="6856E1C3">
            <w:pPr>
              <w:jc w:val="both"/>
              <w:rPr>
                <w:rFonts w:ascii="宋体" w:hAnsi="宋体" w:cs="宋体"/>
                <w:color w:val="auto"/>
                <w:kern w:val="0"/>
                <w:szCs w:val="21"/>
                <w:highlight w:val="none"/>
              </w:rPr>
            </w:pPr>
            <w:r>
              <w:rPr>
                <w:rFonts w:hint="eastAsia" w:ascii="宋体" w:hAnsi="宋体" w:cs="宋体"/>
                <w:color w:val="auto"/>
                <w:kern w:val="0"/>
                <w:szCs w:val="21"/>
                <w:highlight w:val="none"/>
              </w:rPr>
              <w:t>1100*950：1500/张</w:t>
            </w:r>
          </w:p>
        </w:tc>
      </w:tr>
      <w:tr w14:paraId="0E0E3D17">
        <w:tblPrEx>
          <w:tblCellMar>
            <w:top w:w="15" w:type="dxa"/>
            <w:left w:w="15" w:type="dxa"/>
            <w:bottom w:w="15" w:type="dxa"/>
            <w:right w:w="15" w:type="dxa"/>
          </w:tblCellMar>
        </w:tblPrEx>
        <w:trPr>
          <w:trHeight w:val="103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0ACDA26B">
            <w:pPr>
              <w:jc w:val="center"/>
              <w:rPr>
                <w:rFonts w:ascii="宋体" w:hAnsi="宋体" w:cs="宋体"/>
                <w:color w:val="auto"/>
                <w:kern w:val="0"/>
                <w:szCs w:val="21"/>
                <w:highlight w:val="none"/>
              </w:rPr>
            </w:pPr>
            <w:r>
              <w:rPr>
                <w:rFonts w:hint="eastAsia" w:ascii="宋体" w:hAnsi="宋体" w:cs="宋体"/>
                <w:color w:val="auto"/>
                <w:kern w:val="0"/>
                <w:szCs w:val="21"/>
                <w:highlight w:val="none"/>
              </w:rPr>
              <w:t>66</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67D795C0">
            <w:pPr>
              <w:jc w:val="center"/>
              <w:rPr>
                <w:rFonts w:ascii="宋体" w:hAnsi="宋体" w:cs="宋体"/>
                <w:color w:val="auto"/>
                <w:kern w:val="0"/>
                <w:szCs w:val="21"/>
                <w:highlight w:val="none"/>
              </w:rPr>
            </w:pPr>
            <w:r>
              <w:rPr>
                <w:rFonts w:hint="eastAsia" w:ascii="宋体" w:hAnsi="宋体" w:cs="宋体"/>
                <w:color w:val="auto"/>
                <w:kern w:val="0"/>
                <w:szCs w:val="21"/>
                <w:highlight w:val="none"/>
              </w:rPr>
              <w:t>接待</w:t>
            </w:r>
          </w:p>
          <w:p w14:paraId="062BEF63">
            <w:pPr>
              <w:jc w:val="center"/>
              <w:rPr>
                <w:rFonts w:ascii="宋体" w:hAnsi="宋体" w:cs="宋体"/>
                <w:color w:val="auto"/>
                <w:kern w:val="0"/>
                <w:szCs w:val="21"/>
                <w:highlight w:val="none"/>
              </w:rPr>
            </w:pPr>
            <w:r>
              <w:rPr>
                <w:rFonts w:hint="eastAsia" w:ascii="宋体" w:hAnsi="宋体" w:cs="宋体"/>
                <w:color w:val="auto"/>
                <w:kern w:val="0"/>
                <w:szCs w:val="21"/>
                <w:highlight w:val="none"/>
              </w:rPr>
              <w:t>沙发3</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0CD44EF7">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17650" cy="811530"/>
                  <wp:effectExtent l="0" t="0" r="6350" b="7620"/>
                  <wp:docPr id="292" name="图片 72" descr="70289e098a221d0e7b88514ac1e3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72" descr="70289e098a221d0e7b88514ac1e3912"/>
                          <pic:cNvPicPr>
                            <a:picLocks noChangeAspect="1"/>
                          </pic:cNvPicPr>
                        </pic:nvPicPr>
                        <pic:blipFill>
                          <a:blip r:embed="rId70" cstate="print"/>
                          <a:stretch>
                            <a:fillRect/>
                          </a:stretch>
                        </pic:blipFill>
                        <pic:spPr>
                          <a:xfrm>
                            <a:off x="0" y="0"/>
                            <a:ext cx="1517650" cy="81153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1979328B">
            <w:pPr>
              <w:jc w:val="both"/>
              <w:rPr>
                <w:rFonts w:ascii="宋体" w:hAnsi="宋体" w:cs="宋体"/>
                <w:color w:val="auto"/>
                <w:kern w:val="0"/>
                <w:szCs w:val="21"/>
                <w:highlight w:val="none"/>
              </w:rPr>
            </w:pPr>
            <w:r>
              <w:rPr>
                <w:rFonts w:hint="eastAsia" w:ascii="宋体" w:hAnsi="宋体" w:cs="宋体"/>
                <w:color w:val="auto"/>
                <w:kern w:val="0"/>
                <w:szCs w:val="21"/>
                <w:highlight w:val="none"/>
              </w:rPr>
              <w:t>面料：采用优质西皮，高密度、高回弹一次成型PU海绵，达到国家阻燃标准.密度≧45KG/M3，橡木实木支架</w:t>
            </w:r>
          </w:p>
        </w:tc>
        <w:tc>
          <w:tcPr>
            <w:tcW w:w="1941" w:type="dxa"/>
            <w:tcBorders>
              <w:top w:val="single" w:color="auto" w:sz="4" w:space="0"/>
              <w:left w:val="single" w:color="000000" w:sz="4" w:space="0"/>
              <w:bottom w:val="single" w:color="auto" w:sz="4" w:space="0"/>
              <w:right w:val="single" w:color="000000" w:sz="4" w:space="0"/>
            </w:tcBorders>
            <w:noWrap/>
            <w:vAlign w:val="top"/>
          </w:tcPr>
          <w:p w14:paraId="57420867">
            <w:pPr>
              <w:jc w:val="both"/>
              <w:rPr>
                <w:rFonts w:ascii="宋体" w:hAnsi="宋体" w:cs="宋体"/>
                <w:color w:val="auto"/>
                <w:kern w:val="0"/>
                <w:szCs w:val="21"/>
                <w:highlight w:val="none"/>
              </w:rPr>
            </w:pPr>
            <w:r>
              <w:rPr>
                <w:rFonts w:hint="eastAsia" w:ascii="宋体" w:hAnsi="宋体" w:cs="宋体"/>
                <w:color w:val="auto"/>
                <w:kern w:val="0"/>
                <w:szCs w:val="21"/>
                <w:highlight w:val="none"/>
              </w:rPr>
              <w:t>800*850：1500/张</w:t>
            </w:r>
          </w:p>
        </w:tc>
      </w:tr>
      <w:tr w14:paraId="0723B643">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34AC2A3B">
            <w:pPr>
              <w:jc w:val="center"/>
              <w:rPr>
                <w:rFonts w:ascii="宋体" w:hAnsi="宋体" w:cs="宋体"/>
                <w:color w:val="auto"/>
                <w:kern w:val="0"/>
                <w:szCs w:val="21"/>
                <w:highlight w:val="none"/>
              </w:rPr>
            </w:pPr>
            <w:r>
              <w:rPr>
                <w:rFonts w:hint="eastAsia" w:ascii="宋体" w:hAnsi="宋体" w:cs="宋体"/>
                <w:color w:val="auto"/>
                <w:kern w:val="0"/>
                <w:szCs w:val="21"/>
                <w:highlight w:val="none"/>
              </w:rPr>
              <w:t>67</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6F734ED2">
            <w:pPr>
              <w:jc w:val="center"/>
              <w:rPr>
                <w:rFonts w:ascii="宋体" w:hAnsi="宋体" w:cs="宋体"/>
                <w:color w:val="auto"/>
                <w:kern w:val="0"/>
                <w:szCs w:val="21"/>
                <w:highlight w:val="none"/>
              </w:rPr>
            </w:pPr>
            <w:r>
              <w:rPr>
                <w:rFonts w:hint="eastAsia" w:ascii="宋体" w:hAnsi="宋体" w:cs="宋体"/>
                <w:color w:val="auto"/>
                <w:kern w:val="0"/>
                <w:szCs w:val="21"/>
                <w:highlight w:val="none"/>
              </w:rPr>
              <w:t>接待</w:t>
            </w:r>
          </w:p>
          <w:p w14:paraId="406E510C">
            <w:pPr>
              <w:jc w:val="center"/>
              <w:rPr>
                <w:rFonts w:ascii="宋体" w:hAnsi="宋体" w:cs="宋体"/>
                <w:color w:val="auto"/>
                <w:kern w:val="0"/>
                <w:szCs w:val="21"/>
                <w:highlight w:val="none"/>
              </w:rPr>
            </w:pPr>
            <w:r>
              <w:rPr>
                <w:rFonts w:hint="eastAsia" w:ascii="宋体" w:hAnsi="宋体" w:cs="宋体"/>
                <w:color w:val="auto"/>
                <w:kern w:val="0"/>
                <w:szCs w:val="21"/>
                <w:highlight w:val="none"/>
              </w:rPr>
              <w:t>沙发4</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5D079191">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163320"/>
                  <wp:effectExtent l="0" t="0" r="1905" b="17780"/>
                  <wp:docPr id="293" name="图片 73" descr="185bb3c6c926f81049ddd8c27b210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73" descr="185bb3c6c926f81049ddd8c27b2109e"/>
                          <pic:cNvPicPr>
                            <a:picLocks noChangeAspect="1"/>
                          </pic:cNvPicPr>
                        </pic:nvPicPr>
                        <pic:blipFill>
                          <a:blip r:embed="rId71" cstate="print"/>
                          <a:stretch>
                            <a:fillRect/>
                          </a:stretch>
                        </pic:blipFill>
                        <pic:spPr>
                          <a:xfrm>
                            <a:off x="0" y="0"/>
                            <a:ext cx="1655445" cy="116332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09CAB1AC">
            <w:pPr>
              <w:jc w:val="both"/>
              <w:rPr>
                <w:rFonts w:ascii="宋体" w:hAnsi="宋体" w:cs="宋体"/>
                <w:color w:val="auto"/>
                <w:kern w:val="0"/>
                <w:szCs w:val="21"/>
                <w:highlight w:val="none"/>
              </w:rPr>
            </w:pPr>
            <w:r>
              <w:rPr>
                <w:rFonts w:hint="eastAsia" w:ascii="宋体" w:hAnsi="宋体" w:cs="宋体"/>
                <w:color w:val="auto"/>
                <w:kern w:val="0"/>
                <w:szCs w:val="21"/>
                <w:highlight w:val="none"/>
              </w:rPr>
              <w:t>面料：采用优质西皮，高密度、高回弹一次成型PU海绵，达到国家阻燃标准.密度≧45KG/M3，橡木实木支架</w:t>
            </w:r>
          </w:p>
        </w:tc>
        <w:tc>
          <w:tcPr>
            <w:tcW w:w="1941" w:type="dxa"/>
            <w:tcBorders>
              <w:top w:val="single" w:color="auto" w:sz="4" w:space="0"/>
              <w:left w:val="single" w:color="000000" w:sz="4" w:space="0"/>
              <w:bottom w:val="single" w:color="auto" w:sz="4" w:space="0"/>
              <w:right w:val="single" w:color="000000" w:sz="4" w:space="0"/>
            </w:tcBorders>
            <w:noWrap/>
            <w:vAlign w:val="top"/>
          </w:tcPr>
          <w:p w14:paraId="19E8C3DF">
            <w:pPr>
              <w:jc w:val="both"/>
              <w:rPr>
                <w:rFonts w:ascii="宋体" w:hAnsi="宋体" w:cs="宋体"/>
                <w:color w:val="auto"/>
                <w:kern w:val="0"/>
                <w:szCs w:val="21"/>
                <w:highlight w:val="none"/>
              </w:rPr>
            </w:pPr>
            <w:r>
              <w:rPr>
                <w:rFonts w:hint="eastAsia" w:ascii="宋体" w:hAnsi="宋体" w:cs="宋体"/>
                <w:color w:val="auto"/>
                <w:kern w:val="0"/>
                <w:szCs w:val="21"/>
                <w:highlight w:val="none"/>
              </w:rPr>
              <w:t>800*850：1460/张</w:t>
            </w:r>
          </w:p>
        </w:tc>
      </w:tr>
      <w:tr w14:paraId="60BD1AAF">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64339F22">
            <w:pPr>
              <w:jc w:val="center"/>
              <w:rPr>
                <w:rFonts w:ascii="宋体" w:hAnsi="宋体" w:cs="宋体"/>
                <w:color w:val="auto"/>
                <w:kern w:val="0"/>
                <w:szCs w:val="21"/>
                <w:highlight w:val="none"/>
              </w:rPr>
            </w:pPr>
            <w:r>
              <w:rPr>
                <w:rFonts w:hint="eastAsia" w:ascii="宋体" w:hAnsi="宋体" w:cs="宋体"/>
                <w:color w:val="auto"/>
                <w:kern w:val="0"/>
                <w:szCs w:val="21"/>
                <w:highlight w:val="none"/>
              </w:rPr>
              <w:t>68</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77535CBF">
            <w:pPr>
              <w:jc w:val="center"/>
              <w:rPr>
                <w:rFonts w:ascii="宋体" w:hAnsi="宋体" w:cs="宋体"/>
                <w:color w:val="auto"/>
                <w:kern w:val="0"/>
                <w:szCs w:val="21"/>
                <w:highlight w:val="none"/>
              </w:rPr>
            </w:pPr>
            <w:r>
              <w:rPr>
                <w:rFonts w:hint="eastAsia" w:ascii="宋体" w:hAnsi="宋体" w:cs="宋体"/>
                <w:color w:val="auto"/>
                <w:kern w:val="0"/>
                <w:szCs w:val="21"/>
                <w:highlight w:val="none"/>
              </w:rPr>
              <w:t>沙发1</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51D32024">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045210"/>
                  <wp:effectExtent l="0" t="0" r="1905" b="2540"/>
                  <wp:docPr id="295" name="图片 75" descr="07223f2af7837b3039508d858c39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75" descr="07223f2af7837b3039508d858c39418"/>
                          <pic:cNvPicPr>
                            <a:picLocks noChangeAspect="1"/>
                          </pic:cNvPicPr>
                        </pic:nvPicPr>
                        <pic:blipFill>
                          <a:blip r:embed="rId72" cstate="print"/>
                          <a:stretch>
                            <a:fillRect/>
                          </a:stretch>
                        </pic:blipFill>
                        <pic:spPr>
                          <a:xfrm>
                            <a:off x="0" y="0"/>
                            <a:ext cx="1655445" cy="104521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6B864CD7">
            <w:pPr>
              <w:jc w:val="both"/>
              <w:rPr>
                <w:rFonts w:ascii="宋体" w:hAnsi="宋体" w:cs="宋体"/>
                <w:color w:val="auto"/>
                <w:kern w:val="0"/>
                <w:szCs w:val="21"/>
                <w:highlight w:val="none"/>
              </w:rPr>
            </w:pPr>
            <w:r>
              <w:rPr>
                <w:rFonts w:hint="eastAsia" w:ascii="宋体" w:hAnsi="宋体" w:cs="宋体"/>
                <w:color w:val="auto"/>
                <w:kern w:val="0"/>
                <w:szCs w:val="21"/>
                <w:highlight w:val="none"/>
              </w:rPr>
              <w:t>面料：采用优质西皮，高密度、高回弹一次成型PU海绵，达到国家阻燃标准.密度≧45KG/M3，橡木实木支架1+1+3</w:t>
            </w:r>
          </w:p>
        </w:tc>
        <w:tc>
          <w:tcPr>
            <w:tcW w:w="1941" w:type="dxa"/>
            <w:tcBorders>
              <w:top w:val="single" w:color="auto" w:sz="4" w:space="0"/>
              <w:left w:val="single" w:color="000000" w:sz="4" w:space="0"/>
              <w:bottom w:val="single" w:color="auto" w:sz="4" w:space="0"/>
              <w:right w:val="single" w:color="000000" w:sz="4" w:space="0"/>
            </w:tcBorders>
            <w:noWrap/>
            <w:vAlign w:val="top"/>
          </w:tcPr>
          <w:p w14:paraId="0478F109">
            <w:pPr>
              <w:jc w:val="both"/>
              <w:rPr>
                <w:rFonts w:ascii="宋体" w:hAnsi="宋体" w:cs="宋体"/>
                <w:color w:val="auto"/>
                <w:kern w:val="0"/>
                <w:szCs w:val="21"/>
                <w:highlight w:val="none"/>
              </w:rPr>
            </w:pPr>
            <w:r>
              <w:rPr>
                <w:rFonts w:hint="eastAsia" w:ascii="宋体" w:hAnsi="宋体" w:cs="宋体"/>
                <w:color w:val="auto"/>
                <w:kern w:val="0"/>
                <w:szCs w:val="21"/>
                <w:highlight w:val="none"/>
              </w:rPr>
              <w:t>三人位1900*750</w:t>
            </w:r>
          </w:p>
          <w:p w14:paraId="62A394B6">
            <w:pPr>
              <w:jc w:val="both"/>
              <w:rPr>
                <w:rFonts w:ascii="宋体" w:hAnsi="宋体" w:cs="宋体"/>
                <w:color w:val="auto"/>
                <w:kern w:val="0"/>
                <w:szCs w:val="21"/>
                <w:highlight w:val="none"/>
              </w:rPr>
            </w:pPr>
            <w:r>
              <w:rPr>
                <w:rFonts w:hint="eastAsia" w:ascii="宋体" w:hAnsi="宋体" w:cs="宋体"/>
                <w:color w:val="auto"/>
                <w:kern w:val="0"/>
                <w:szCs w:val="21"/>
                <w:highlight w:val="none"/>
              </w:rPr>
              <w:t>二人位1500*750</w:t>
            </w:r>
          </w:p>
          <w:p w14:paraId="29E1DFEF">
            <w:pPr>
              <w:jc w:val="both"/>
              <w:rPr>
                <w:rFonts w:ascii="宋体" w:hAnsi="宋体" w:cs="宋体"/>
                <w:color w:val="auto"/>
                <w:kern w:val="0"/>
                <w:szCs w:val="21"/>
                <w:highlight w:val="none"/>
              </w:rPr>
            </w:pPr>
            <w:r>
              <w:rPr>
                <w:rFonts w:hint="eastAsia" w:ascii="宋体" w:hAnsi="宋体" w:cs="宋体"/>
                <w:color w:val="auto"/>
                <w:kern w:val="0"/>
                <w:szCs w:val="21"/>
                <w:highlight w:val="none"/>
              </w:rPr>
              <w:t>单人位100*750</w:t>
            </w:r>
          </w:p>
          <w:p w14:paraId="68FB03E0">
            <w:pPr>
              <w:jc w:val="both"/>
              <w:rPr>
                <w:rFonts w:ascii="宋体" w:hAnsi="宋体" w:cs="宋体"/>
                <w:color w:val="auto"/>
                <w:kern w:val="0"/>
                <w:szCs w:val="21"/>
                <w:highlight w:val="none"/>
              </w:rPr>
            </w:pPr>
            <w:r>
              <w:rPr>
                <w:rFonts w:hint="eastAsia" w:ascii="宋体" w:hAnsi="宋体" w:cs="宋体"/>
                <w:color w:val="auto"/>
                <w:kern w:val="0"/>
                <w:szCs w:val="21"/>
                <w:highlight w:val="none"/>
              </w:rPr>
              <w:t>2950/套</w:t>
            </w:r>
          </w:p>
        </w:tc>
      </w:tr>
      <w:tr w14:paraId="70A94B54">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1B35376F">
            <w:pPr>
              <w:jc w:val="center"/>
              <w:rPr>
                <w:rFonts w:ascii="宋体" w:hAnsi="宋体" w:cs="宋体"/>
                <w:color w:val="auto"/>
                <w:kern w:val="0"/>
                <w:szCs w:val="21"/>
                <w:highlight w:val="none"/>
              </w:rPr>
            </w:pPr>
            <w:r>
              <w:rPr>
                <w:rFonts w:hint="eastAsia" w:ascii="宋体" w:hAnsi="宋体" w:cs="宋体"/>
                <w:color w:val="auto"/>
                <w:kern w:val="0"/>
                <w:szCs w:val="21"/>
                <w:highlight w:val="none"/>
              </w:rPr>
              <w:t>69</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6E961B2A">
            <w:pPr>
              <w:jc w:val="center"/>
              <w:rPr>
                <w:rFonts w:ascii="宋体" w:hAnsi="宋体" w:cs="宋体"/>
                <w:color w:val="auto"/>
                <w:kern w:val="0"/>
                <w:szCs w:val="21"/>
                <w:highlight w:val="none"/>
              </w:rPr>
            </w:pPr>
            <w:r>
              <w:rPr>
                <w:rFonts w:hint="eastAsia" w:ascii="宋体" w:hAnsi="宋体" w:cs="宋体"/>
                <w:color w:val="auto"/>
                <w:kern w:val="0"/>
                <w:szCs w:val="21"/>
                <w:highlight w:val="none"/>
              </w:rPr>
              <w:t>沙发2</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21B209FD">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994410"/>
                  <wp:effectExtent l="0" t="0" r="1905" b="15240"/>
                  <wp:docPr id="296" name="图片 76" descr="d70f409ad918401d64a0c2076beef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76" descr="d70f409ad918401d64a0c2076beefcd"/>
                          <pic:cNvPicPr>
                            <a:picLocks noChangeAspect="1"/>
                          </pic:cNvPicPr>
                        </pic:nvPicPr>
                        <pic:blipFill>
                          <a:blip r:embed="rId73" cstate="print"/>
                          <a:stretch>
                            <a:fillRect/>
                          </a:stretch>
                        </pic:blipFill>
                        <pic:spPr>
                          <a:xfrm>
                            <a:off x="0" y="0"/>
                            <a:ext cx="1655445" cy="99441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190247C5">
            <w:pPr>
              <w:jc w:val="both"/>
              <w:rPr>
                <w:rFonts w:ascii="宋体" w:hAnsi="宋体" w:cs="宋体"/>
                <w:color w:val="auto"/>
                <w:kern w:val="0"/>
                <w:szCs w:val="21"/>
                <w:highlight w:val="none"/>
              </w:rPr>
            </w:pPr>
            <w:r>
              <w:rPr>
                <w:rFonts w:hint="eastAsia" w:ascii="宋体" w:hAnsi="宋体" w:cs="宋体"/>
                <w:color w:val="auto"/>
                <w:kern w:val="0"/>
                <w:szCs w:val="21"/>
                <w:highlight w:val="none"/>
              </w:rPr>
              <w:t>面料：采用优质西皮，高密度、高回弹一次成型PU海绵，达到国家阻燃标准.密度≧45KG/M3，橡木实木支架1+1+3</w:t>
            </w:r>
          </w:p>
        </w:tc>
        <w:tc>
          <w:tcPr>
            <w:tcW w:w="1941" w:type="dxa"/>
            <w:tcBorders>
              <w:top w:val="single" w:color="auto" w:sz="4" w:space="0"/>
              <w:left w:val="single" w:color="000000" w:sz="4" w:space="0"/>
              <w:bottom w:val="single" w:color="auto" w:sz="4" w:space="0"/>
              <w:right w:val="single" w:color="000000" w:sz="4" w:space="0"/>
            </w:tcBorders>
            <w:noWrap/>
            <w:vAlign w:val="top"/>
          </w:tcPr>
          <w:p w14:paraId="47CCC765">
            <w:pPr>
              <w:jc w:val="both"/>
              <w:rPr>
                <w:rFonts w:ascii="宋体" w:hAnsi="宋体" w:cs="宋体"/>
                <w:color w:val="auto"/>
                <w:kern w:val="0"/>
                <w:szCs w:val="21"/>
                <w:highlight w:val="none"/>
              </w:rPr>
            </w:pPr>
            <w:r>
              <w:rPr>
                <w:rFonts w:hint="eastAsia" w:ascii="宋体" w:hAnsi="宋体" w:cs="宋体"/>
                <w:color w:val="auto"/>
                <w:kern w:val="0"/>
                <w:szCs w:val="21"/>
                <w:highlight w:val="none"/>
              </w:rPr>
              <w:t>三人位2000*800</w:t>
            </w:r>
          </w:p>
          <w:p w14:paraId="68F16046">
            <w:pPr>
              <w:jc w:val="both"/>
              <w:rPr>
                <w:rFonts w:ascii="宋体" w:hAnsi="宋体" w:cs="宋体"/>
                <w:color w:val="auto"/>
                <w:kern w:val="0"/>
                <w:szCs w:val="21"/>
                <w:highlight w:val="none"/>
              </w:rPr>
            </w:pPr>
            <w:r>
              <w:rPr>
                <w:rFonts w:hint="eastAsia" w:ascii="宋体" w:hAnsi="宋体" w:cs="宋体"/>
                <w:color w:val="auto"/>
                <w:kern w:val="0"/>
                <w:szCs w:val="21"/>
                <w:highlight w:val="none"/>
              </w:rPr>
              <w:t>二人位1600*800</w:t>
            </w:r>
          </w:p>
          <w:p w14:paraId="45CEC755">
            <w:pPr>
              <w:jc w:val="both"/>
              <w:rPr>
                <w:rFonts w:ascii="宋体" w:hAnsi="宋体" w:cs="宋体"/>
                <w:color w:val="auto"/>
                <w:kern w:val="0"/>
                <w:szCs w:val="21"/>
                <w:highlight w:val="none"/>
              </w:rPr>
            </w:pPr>
            <w:r>
              <w:rPr>
                <w:rFonts w:hint="eastAsia" w:ascii="宋体" w:hAnsi="宋体" w:cs="宋体"/>
                <w:color w:val="auto"/>
                <w:kern w:val="0"/>
                <w:szCs w:val="21"/>
                <w:highlight w:val="none"/>
              </w:rPr>
              <w:t>单人位1100*800</w:t>
            </w:r>
          </w:p>
          <w:p w14:paraId="2317BCA5">
            <w:pPr>
              <w:jc w:val="both"/>
              <w:rPr>
                <w:rFonts w:ascii="宋体" w:hAnsi="宋体" w:cs="宋体"/>
                <w:color w:val="auto"/>
                <w:kern w:val="0"/>
                <w:szCs w:val="21"/>
                <w:highlight w:val="none"/>
              </w:rPr>
            </w:pPr>
            <w:r>
              <w:rPr>
                <w:rFonts w:hint="eastAsia" w:ascii="宋体" w:hAnsi="宋体" w:cs="宋体"/>
                <w:color w:val="auto"/>
                <w:kern w:val="0"/>
                <w:szCs w:val="21"/>
                <w:highlight w:val="none"/>
              </w:rPr>
              <w:t>3000/套</w:t>
            </w:r>
          </w:p>
        </w:tc>
      </w:tr>
      <w:tr w14:paraId="4C8A6D4F">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2E85D223">
            <w:pPr>
              <w:jc w:val="center"/>
              <w:rPr>
                <w:rFonts w:ascii="宋体" w:hAnsi="宋体" w:cs="宋体"/>
                <w:color w:val="auto"/>
                <w:kern w:val="0"/>
                <w:szCs w:val="21"/>
                <w:highlight w:val="none"/>
              </w:rPr>
            </w:pPr>
            <w:r>
              <w:rPr>
                <w:rFonts w:hint="eastAsia" w:ascii="宋体" w:hAnsi="宋体" w:cs="宋体"/>
                <w:color w:val="auto"/>
                <w:kern w:val="0"/>
                <w:szCs w:val="21"/>
                <w:highlight w:val="none"/>
              </w:rPr>
              <w:t>70</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2A0C2338">
            <w:pPr>
              <w:jc w:val="center"/>
              <w:rPr>
                <w:rFonts w:ascii="宋体" w:hAnsi="宋体" w:cs="宋体"/>
                <w:color w:val="auto"/>
                <w:kern w:val="0"/>
                <w:szCs w:val="21"/>
                <w:highlight w:val="none"/>
              </w:rPr>
            </w:pPr>
            <w:r>
              <w:rPr>
                <w:rFonts w:hint="eastAsia" w:ascii="宋体" w:hAnsi="宋体" w:cs="宋体"/>
                <w:color w:val="auto"/>
                <w:kern w:val="0"/>
                <w:szCs w:val="21"/>
                <w:highlight w:val="none"/>
              </w:rPr>
              <w:t>白腊</w:t>
            </w:r>
          </w:p>
          <w:p w14:paraId="608788F1">
            <w:pPr>
              <w:jc w:val="center"/>
              <w:rPr>
                <w:rFonts w:ascii="宋体" w:hAnsi="宋体" w:cs="宋体"/>
                <w:color w:val="auto"/>
                <w:kern w:val="0"/>
                <w:szCs w:val="21"/>
                <w:highlight w:val="none"/>
              </w:rPr>
            </w:pPr>
            <w:r>
              <w:rPr>
                <w:rFonts w:hint="eastAsia" w:ascii="宋体" w:hAnsi="宋体" w:cs="宋体"/>
                <w:color w:val="auto"/>
                <w:kern w:val="0"/>
                <w:szCs w:val="21"/>
                <w:highlight w:val="none"/>
              </w:rPr>
              <w:t>木床</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76620933">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02105" cy="1078230"/>
                  <wp:effectExtent l="0" t="0" r="17145" b="7620"/>
                  <wp:docPr id="297" name="图片 77" descr="a3eb9c9e029e788c434a73f664ec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77" descr="a3eb9c9e029e788c434a73f664ec9b0"/>
                          <pic:cNvPicPr>
                            <a:picLocks noChangeAspect="1"/>
                          </pic:cNvPicPr>
                        </pic:nvPicPr>
                        <pic:blipFill>
                          <a:blip r:embed="rId74" cstate="print"/>
                          <a:stretch>
                            <a:fillRect/>
                          </a:stretch>
                        </pic:blipFill>
                        <pic:spPr>
                          <a:xfrm>
                            <a:off x="0" y="0"/>
                            <a:ext cx="1602105" cy="107823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1F84D1FF">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材质：干燥状态下使用的家具型优等白腊木</w:t>
            </w:r>
            <w:r>
              <w:rPr>
                <w:rFonts w:ascii="宋体" w:hAnsi="宋体" w:cs="宋体"/>
                <w:bCs/>
                <w:color w:val="auto"/>
                <w:kern w:val="0"/>
                <w:szCs w:val="21"/>
                <w:highlight w:val="none"/>
              </w:rPr>
              <w:t>，木材厚50厘米.胶水甲醛释放量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r>
              <w:rPr>
                <w:rStyle w:val="16"/>
                <w:rFonts w:hint="default" w:ascii="宋体" w:hAnsi="宋体" w:eastAsia="宋体"/>
                <w:color w:val="auto"/>
                <w:sz w:val="21"/>
                <w:szCs w:val="21"/>
                <w:highlight w:val="none"/>
              </w:rPr>
              <w:t>。</w:t>
            </w:r>
          </w:p>
        </w:tc>
        <w:tc>
          <w:tcPr>
            <w:tcW w:w="1941" w:type="dxa"/>
            <w:tcBorders>
              <w:top w:val="single" w:color="auto" w:sz="4" w:space="0"/>
              <w:left w:val="single" w:color="000000" w:sz="4" w:space="0"/>
              <w:bottom w:val="single" w:color="auto" w:sz="4" w:space="0"/>
              <w:right w:val="single" w:color="000000" w:sz="4" w:space="0"/>
            </w:tcBorders>
            <w:noWrap/>
            <w:vAlign w:val="top"/>
          </w:tcPr>
          <w:p w14:paraId="7BEAF704">
            <w:pPr>
              <w:jc w:val="both"/>
              <w:rPr>
                <w:rFonts w:ascii="宋体" w:hAnsi="宋体" w:cs="宋体"/>
                <w:color w:val="auto"/>
                <w:kern w:val="0"/>
                <w:szCs w:val="21"/>
                <w:highlight w:val="none"/>
              </w:rPr>
            </w:pPr>
            <w:r>
              <w:rPr>
                <w:rFonts w:hint="eastAsia" w:ascii="宋体" w:hAnsi="宋体" w:cs="宋体"/>
                <w:color w:val="auto"/>
                <w:kern w:val="0"/>
                <w:szCs w:val="21"/>
                <w:highlight w:val="none"/>
              </w:rPr>
              <w:t xml:space="preserve">白腊木床1800*2000：2650   </w:t>
            </w:r>
          </w:p>
          <w:p w14:paraId="282BE216">
            <w:pPr>
              <w:jc w:val="both"/>
              <w:rPr>
                <w:rFonts w:ascii="宋体" w:hAnsi="宋体" w:cs="宋体"/>
                <w:color w:val="auto"/>
                <w:kern w:val="0"/>
                <w:szCs w:val="21"/>
                <w:highlight w:val="none"/>
              </w:rPr>
            </w:pPr>
            <w:r>
              <w:rPr>
                <w:rFonts w:hint="eastAsia" w:ascii="宋体" w:hAnsi="宋体" w:cs="宋体"/>
                <w:color w:val="auto"/>
                <w:kern w:val="0"/>
                <w:szCs w:val="21"/>
                <w:highlight w:val="none"/>
              </w:rPr>
              <w:t>白腊木1500*2000：2550     床头柜450*480：</w:t>
            </w:r>
          </w:p>
          <w:p w14:paraId="0D17D3C4">
            <w:pPr>
              <w:jc w:val="both"/>
              <w:rPr>
                <w:rFonts w:ascii="宋体" w:hAnsi="宋体" w:cs="宋体"/>
                <w:color w:val="auto"/>
                <w:kern w:val="0"/>
                <w:szCs w:val="21"/>
                <w:highlight w:val="none"/>
              </w:rPr>
            </w:pPr>
            <w:r>
              <w:rPr>
                <w:rFonts w:hint="eastAsia" w:ascii="宋体" w:hAnsi="宋体" w:cs="宋体"/>
                <w:color w:val="auto"/>
                <w:kern w:val="0"/>
                <w:szCs w:val="21"/>
                <w:highlight w:val="none"/>
              </w:rPr>
              <w:t>380/个</w:t>
            </w:r>
          </w:p>
        </w:tc>
      </w:tr>
      <w:tr w14:paraId="6B125C01">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4AE346D3">
            <w:pPr>
              <w:jc w:val="center"/>
              <w:rPr>
                <w:rFonts w:ascii="宋体" w:hAnsi="宋体" w:cs="宋体"/>
                <w:color w:val="auto"/>
                <w:kern w:val="0"/>
                <w:szCs w:val="21"/>
                <w:highlight w:val="none"/>
              </w:rPr>
            </w:pPr>
            <w:r>
              <w:rPr>
                <w:rFonts w:hint="eastAsia" w:ascii="宋体" w:hAnsi="宋体" w:cs="宋体"/>
                <w:color w:val="auto"/>
                <w:kern w:val="0"/>
                <w:szCs w:val="21"/>
                <w:highlight w:val="none"/>
              </w:rPr>
              <w:t>71</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2BC5B87C">
            <w:pPr>
              <w:jc w:val="center"/>
              <w:rPr>
                <w:rFonts w:ascii="宋体" w:hAnsi="宋体" w:cs="宋体"/>
                <w:color w:val="auto"/>
                <w:kern w:val="0"/>
                <w:szCs w:val="21"/>
                <w:highlight w:val="none"/>
              </w:rPr>
            </w:pPr>
            <w:r>
              <w:rPr>
                <w:rFonts w:hint="eastAsia" w:ascii="宋体" w:hAnsi="宋体" w:cs="宋体"/>
                <w:color w:val="auto"/>
                <w:kern w:val="0"/>
                <w:szCs w:val="21"/>
                <w:highlight w:val="none"/>
              </w:rPr>
              <w:t>胡桃木床</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357C2417">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80210" cy="863600"/>
                  <wp:effectExtent l="0" t="0" r="15240" b="12700"/>
                  <wp:docPr id="298" name="图片 78" descr="98f3d858b16404b4621b27c8e0fef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78" descr="98f3d858b16404b4621b27c8e0fefcb"/>
                          <pic:cNvPicPr>
                            <a:picLocks noChangeAspect="1"/>
                          </pic:cNvPicPr>
                        </pic:nvPicPr>
                        <pic:blipFill>
                          <a:blip r:embed="rId75" cstate="print"/>
                          <a:stretch>
                            <a:fillRect/>
                          </a:stretch>
                        </pic:blipFill>
                        <pic:spPr>
                          <a:xfrm>
                            <a:off x="0" y="0"/>
                            <a:ext cx="1680210" cy="86360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262CA474">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材质：干燥状态下使用的家具型优等胡桃木.木材厚50厘米</w:t>
            </w:r>
            <w:r>
              <w:rPr>
                <w:rFonts w:ascii="宋体" w:hAnsi="宋体" w:cs="宋体"/>
                <w:bCs/>
                <w:color w:val="auto"/>
                <w:kern w:val="0"/>
                <w:szCs w:val="21"/>
                <w:highlight w:val="none"/>
              </w:rPr>
              <w:t>，胶水甲醛释放量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6A3E1514">
            <w:pPr>
              <w:jc w:val="both"/>
              <w:rPr>
                <w:rFonts w:ascii="宋体" w:hAnsi="宋体" w:cs="宋体"/>
                <w:color w:val="auto"/>
                <w:kern w:val="0"/>
                <w:szCs w:val="21"/>
                <w:highlight w:val="none"/>
              </w:rPr>
            </w:pPr>
            <w:r>
              <w:rPr>
                <w:rFonts w:hint="eastAsia" w:ascii="宋体" w:hAnsi="宋体" w:cs="宋体"/>
                <w:color w:val="auto"/>
                <w:kern w:val="0"/>
                <w:szCs w:val="21"/>
                <w:highlight w:val="none"/>
              </w:rPr>
              <w:t>胡桃木1800*2000：2860</w:t>
            </w:r>
          </w:p>
          <w:p w14:paraId="33FC2C66">
            <w:pPr>
              <w:jc w:val="both"/>
              <w:rPr>
                <w:rFonts w:ascii="宋体" w:hAnsi="宋体" w:cs="宋体"/>
                <w:color w:val="auto"/>
                <w:kern w:val="0"/>
                <w:szCs w:val="21"/>
                <w:highlight w:val="none"/>
              </w:rPr>
            </w:pPr>
            <w:r>
              <w:rPr>
                <w:rFonts w:hint="eastAsia" w:ascii="宋体" w:hAnsi="宋体" w:cs="宋体"/>
                <w:color w:val="auto"/>
                <w:kern w:val="0"/>
                <w:szCs w:val="21"/>
                <w:highlight w:val="none"/>
              </w:rPr>
              <w:t>胡桃木1500*2000：2760                   床头柜480*450：395/个</w:t>
            </w:r>
          </w:p>
        </w:tc>
      </w:tr>
      <w:tr w14:paraId="3A6BAAB8">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65AEF9DA">
            <w:pPr>
              <w:jc w:val="center"/>
              <w:rPr>
                <w:rFonts w:ascii="宋体" w:hAnsi="宋体" w:cs="宋体"/>
                <w:color w:val="auto"/>
                <w:kern w:val="0"/>
                <w:szCs w:val="21"/>
                <w:highlight w:val="none"/>
              </w:rPr>
            </w:pPr>
            <w:r>
              <w:rPr>
                <w:rFonts w:hint="eastAsia" w:ascii="宋体" w:hAnsi="宋体" w:cs="宋体"/>
                <w:color w:val="auto"/>
                <w:kern w:val="0"/>
                <w:szCs w:val="21"/>
                <w:highlight w:val="none"/>
              </w:rPr>
              <w:t>72</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5A1DE4FB">
            <w:pPr>
              <w:jc w:val="center"/>
              <w:rPr>
                <w:rFonts w:ascii="宋体" w:hAnsi="宋体" w:cs="宋体"/>
                <w:color w:val="auto"/>
                <w:kern w:val="0"/>
                <w:szCs w:val="21"/>
                <w:highlight w:val="none"/>
              </w:rPr>
            </w:pPr>
            <w:r>
              <w:rPr>
                <w:rFonts w:hint="eastAsia" w:ascii="宋体" w:hAnsi="宋体" w:cs="宋体"/>
                <w:color w:val="auto"/>
                <w:kern w:val="0"/>
                <w:szCs w:val="21"/>
                <w:highlight w:val="none"/>
              </w:rPr>
              <w:t>定制</w:t>
            </w:r>
          </w:p>
          <w:p w14:paraId="1201071A">
            <w:pPr>
              <w:jc w:val="center"/>
              <w:rPr>
                <w:rFonts w:ascii="宋体" w:hAnsi="宋体" w:cs="宋体"/>
                <w:color w:val="auto"/>
                <w:kern w:val="0"/>
                <w:szCs w:val="21"/>
                <w:highlight w:val="none"/>
              </w:rPr>
            </w:pPr>
            <w:r>
              <w:rPr>
                <w:rFonts w:hint="eastAsia" w:ascii="宋体" w:hAnsi="宋体" w:cs="宋体"/>
                <w:color w:val="auto"/>
                <w:kern w:val="0"/>
                <w:szCs w:val="21"/>
                <w:highlight w:val="none"/>
              </w:rPr>
              <w:t>柜子</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281EDB9F">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94815" cy="1111250"/>
                  <wp:effectExtent l="0" t="0" r="635" b="12700"/>
                  <wp:docPr id="299" name="图片 79" descr="2b64e8f04a4867c346cbb8747d2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79" descr="2b64e8f04a4867c346cbb8747d23089"/>
                          <pic:cNvPicPr>
                            <a:picLocks noChangeAspect="1"/>
                          </pic:cNvPicPr>
                        </pic:nvPicPr>
                        <pic:blipFill>
                          <a:blip r:embed="rId76" cstate="print"/>
                          <a:stretch>
                            <a:fillRect/>
                          </a:stretch>
                        </pic:blipFill>
                        <pic:spPr>
                          <a:xfrm>
                            <a:off x="0" y="0"/>
                            <a:ext cx="1694815" cy="111125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2ADF84F6">
            <w:pPr>
              <w:jc w:val="both"/>
              <w:rPr>
                <w:rFonts w:ascii="宋体" w:hAnsi="宋体" w:cs="宋体"/>
                <w:color w:val="auto"/>
                <w:kern w:val="0"/>
                <w:szCs w:val="21"/>
                <w:highlight w:val="none"/>
              </w:rPr>
            </w:pPr>
            <w:r>
              <w:rPr>
                <w:rFonts w:hint="eastAsia" w:ascii="宋体" w:hAnsi="宋体" w:cs="宋体"/>
                <w:color w:val="auto"/>
                <w:kern w:val="0"/>
                <w:szCs w:val="21"/>
                <w:highlight w:val="none"/>
              </w:rPr>
              <w:t>材质：干燥状态下使用的家具型多层实木板 E1级，板材厚18厘米贴优等木</w:t>
            </w:r>
            <w:r>
              <w:rPr>
                <w:rFonts w:ascii="宋体" w:hAnsi="宋体"/>
                <w:color w:val="auto"/>
                <w:kern w:val="0"/>
                <w:szCs w:val="21"/>
                <w:highlight w:val="none"/>
              </w:rPr>
              <w:t>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4C43EE63">
            <w:pPr>
              <w:jc w:val="both"/>
              <w:rPr>
                <w:rFonts w:ascii="宋体" w:hAnsi="宋体" w:cs="宋体"/>
                <w:color w:val="auto"/>
                <w:kern w:val="0"/>
                <w:szCs w:val="21"/>
                <w:highlight w:val="none"/>
              </w:rPr>
            </w:pPr>
            <w:r>
              <w:rPr>
                <w:rFonts w:hint="eastAsia" w:ascii="宋体" w:hAnsi="宋体" w:cs="宋体"/>
                <w:color w:val="auto"/>
                <w:kern w:val="0"/>
                <w:szCs w:val="21"/>
                <w:highlight w:val="none"/>
              </w:rPr>
              <w:t>1000长*600宽*900高：950/米</w:t>
            </w:r>
          </w:p>
        </w:tc>
      </w:tr>
      <w:tr w14:paraId="2641490C">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208CE683">
            <w:pPr>
              <w:jc w:val="center"/>
              <w:rPr>
                <w:rFonts w:ascii="宋体" w:hAnsi="宋体" w:cs="宋体"/>
                <w:color w:val="auto"/>
                <w:kern w:val="0"/>
                <w:szCs w:val="21"/>
                <w:highlight w:val="none"/>
              </w:rPr>
            </w:pPr>
            <w:r>
              <w:rPr>
                <w:rFonts w:hint="eastAsia" w:ascii="宋体" w:hAnsi="宋体" w:cs="宋体"/>
                <w:color w:val="auto"/>
                <w:kern w:val="0"/>
                <w:szCs w:val="21"/>
                <w:highlight w:val="none"/>
              </w:rPr>
              <w:t>73</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0B61CBFE">
            <w:pPr>
              <w:jc w:val="center"/>
              <w:rPr>
                <w:rFonts w:ascii="宋体" w:hAnsi="宋体" w:cs="宋体"/>
                <w:color w:val="auto"/>
                <w:kern w:val="0"/>
                <w:szCs w:val="21"/>
                <w:highlight w:val="none"/>
              </w:rPr>
            </w:pPr>
            <w:r>
              <w:rPr>
                <w:rFonts w:hint="eastAsia" w:ascii="宋体" w:hAnsi="宋体" w:cs="宋体"/>
                <w:color w:val="auto"/>
                <w:kern w:val="0"/>
                <w:szCs w:val="21"/>
                <w:highlight w:val="none"/>
              </w:rPr>
              <w:t>休闲</w:t>
            </w:r>
          </w:p>
          <w:p w14:paraId="48038E4D">
            <w:pPr>
              <w:jc w:val="center"/>
              <w:rPr>
                <w:rFonts w:ascii="宋体" w:hAnsi="宋体" w:cs="宋体"/>
                <w:color w:val="auto"/>
                <w:kern w:val="0"/>
                <w:szCs w:val="21"/>
                <w:highlight w:val="none"/>
              </w:rPr>
            </w:pPr>
            <w:r>
              <w:rPr>
                <w:rFonts w:hint="eastAsia" w:ascii="宋体" w:hAnsi="宋体" w:cs="宋体"/>
                <w:color w:val="auto"/>
                <w:kern w:val="0"/>
                <w:szCs w:val="21"/>
                <w:highlight w:val="none"/>
              </w:rPr>
              <w:t>桌椅</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001BBE79">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19885" cy="1025525"/>
                  <wp:effectExtent l="0" t="0" r="18415" b="3175"/>
                  <wp:docPr id="300" name="图片 80" descr="9b58990205246bee0fae3ea16bdb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80" descr="9b58990205246bee0fae3ea16bdb433"/>
                          <pic:cNvPicPr>
                            <a:picLocks noChangeAspect="1"/>
                          </pic:cNvPicPr>
                        </pic:nvPicPr>
                        <pic:blipFill>
                          <a:blip r:embed="rId77" cstate="print"/>
                          <a:stretch>
                            <a:fillRect/>
                          </a:stretch>
                        </pic:blipFill>
                        <pic:spPr>
                          <a:xfrm>
                            <a:off x="0" y="0"/>
                            <a:ext cx="1619885" cy="102552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04D377E4">
            <w:pPr>
              <w:jc w:val="both"/>
              <w:rPr>
                <w:rFonts w:ascii="宋体" w:hAnsi="宋体" w:cs="宋体"/>
                <w:color w:val="auto"/>
                <w:kern w:val="0"/>
                <w:szCs w:val="21"/>
                <w:highlight w:val="none"/>
              </w:rPr>
            </w:pPr>
            <w:r>
              <w:rPr>
                <w:rFonts w:hint="eastAsia" w:ascii="宋体" w:hAnsi="宋体"/>
                <w:color w:val="auto"/>
                <w:szCs w:val="21"/>
                <w:highlight w:val="none"/>
              </w:rPr>
              <w:t>材质：干燥状态下使用的家具型优等橡木</w:t>
            </w:r>
            <w:r>
              <w:rPr>
                <w:rFonts w:ascii="宋体" w:hAnsi="宋体"/>
                <w:color w:val="auto"/>
                <w:szCs w:val="21"/>
                <w:highlight w:val="none"/>
              </w:rPr>
              <w:t>，木材厚50厘米.胶水甲醛释放量</w:t>
            </w:r>
            <w:r>
              <w:rPr>
                <w:rFonts w:hint="eastAsia" w:ascii="宋体" w:hAnsi="宋体" w:cs="宋体"/>
                <w:color w:val="auto"/>
                <w:kern w:val="0"/>
                <w:szCs w:val="21"/>
                <w:highlight w:val="none"/>
              </w:rPr>
              <w:t>符合国家标准</w:t>
            </w:r>
            <w:r>
              <w:rPr>
                <w:rFonts w:ascii="宋体" w:hAnsi="宋体"/>
                <w:color w:val="auto"/>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11E2847E">
            <w:pPr>
              <w:jc w:val="both"/>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700宽*700高：850/张          </w:t>
            </w:r>
          </w:p>
          <w:p w14:paraId="5D6690F8">
            <w:pPr>
              <w:jc w:val="both"/>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800宽*700高：950/张           </w:t>
            </w:r>
          </w:p>
          <w:p w14:paraId="7A64BF34">
            <w:pPr>
              <w:jc w:val="both"/>
              <w:rPr>
                <w:rFonts w:ascii="宋体" w:hAnsi="宋体" w:cs="宋体"/>
                <w:color w:val="auto"/>
                <w:kern w:val="0"/>
                <w:szCs w:val="21"/>
                <w:highlight w:val="none"/>
              </w:rPr>
            </w:pPr>
            <w:r>
              <w:rPr>
                <w:rFonts w:hint="eastAsia" w:ascii="宋体" w:hAnsi="宋体" w:cs="宋体"/>
                <w:color w:val="auto"/>
                <w:kern w:val="0"/>
                <w:szCs w:val="21"/>
                <w:highlight w:val="none"/>
              </w:rPr>
              <w:t>900宽*700高：1050/张</w:t>
            </w:r>
          </w:p>
        </w:tc>
      </w:tr>
      <w:tr w14:paraId="59F7AC9B">
        <w:tblPrEx>
          <w:tblCellMar>
            <w:top w:w="15" w:type="dxa"/>
            <w:left w:w="15" w:type="dxa"/>
            <w:bottom w:w="15" w:type="dxa"/>
            <w:right w:w="15" w:type="dxa"/>
          </w:tblCellMar>
        </w:tblPrEx>
        <w:trPr>
          <w:trHeight w:val="103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05644305">
            <w:pPr>
              <w:jc w:val="center"/>
              <w:rPr>
                <w:rFonts w:ascii="宋体" w:hAnsi="宋体" w:cs="宋体"/>
                <w:color w:val="auto"/>
                <w:kern w:val="0"/>
                <w:szCs w:val="21"/>
                <w:highlight w:val="none"/>
              </w:rPr>
            </w:pPr>
            <w:r>
              <w:rPr>
                <w:rFonts w:hint="eastAsia" w:ascii="宋体" w:hAnsi="宋体" w:cs="宋体"/>
                <w:color w:val="auto"/>
                <w:kern w:val="0"/>
                <w:szCs w:val="21"/>
                <w:highlight w:val="none"/>
              </w:rPr>
              <w:t>74</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57C3A3C2">
            <w:pPr>
              <w:jc w:val="center"/>
              <w:rPr>
                <w:rFonts w:ascii="宋体" w:hAnsi="宋体" w:cs="宋体"/>
                <w:color w:val="auto"/>
                <w:kern w:val="0"/>
                <w:szCs w:val="21"/>
                <w:highlight w:val="none"/>
              </w:rPr>
            </w:pPr>
            <w:r>
              <w:rPr>
                <w:rFonts w:hint="eastAsia" w:ascii="宋体" w:hAnsi="宋体" w:cs="宋体"/>
                <w:color w:val="auto"/>
                <w:kern w:val="0"/>
                <w:szCs w:val="21"/>
                <w:highlight w:val="none"/>
              </w:rPr>
              <w:t>多人桌子</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10AF350B">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98625" cy="861060"/>
                  <wp:effectExtent l="0" t="0" r="15875" b="15240"/>
                  <wp:docPr id="301" name="图片 81" descr="5d721ed1eefc109cda0bc5352bd29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81" descr="5d721ed1eefc109cda0bc5352bd29c3"/>
                          <pic:cNvPicPr>
                            <a:picLocks noChangeAspect="1"/>
                          </pic:cNvPicPr>
                        </pic:nvPicPr>
                        <pic:blipFill>
                          <a:blip r:embed="rId78" cstate="print"/>
                          <a:stretch>
                            <a:fillRect/>
                          </a:stretch>
                        </pic:blipFill>
                        <pic:spPr>
                          <a:xfrm>
                            <a:off x="0" y="0"/>
                            <a:ext cx="1698625" cy="86106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306563DB">
            <w:pPr>
              <w:jc w:val="both"/>
              <w:rPr>
                <w:rFonts w:ascii="宋体" w:hAnsi="宋体" w:cs="宋体"/>
                <w:color w:val="auto"/>
                <w:kern w:val="0"/>
                <w:szCs w:val="21"/>
                <w:highlight w:val="none"/>
              </w:rPr>
            </w:pPr>
            <w:r>
              <w:rPr>
                <w:rFonts w:hint="eastAsia" w:ascii="宋体" w:hAnsi="宋体"/>
                <w:color w:val="auto"/>
                <w:szCs w:val="21"/>
                <w:highlight w:val="none"/>
              </w:rPr>
              <w:t>材质：干燥状态下使用的家具型优等橡木</w:t>
            </w:r>
            <w:r>
              <w:rPr>
                <w:rFonts w:ascii="宋体" w:hAnsi="宋体"/>
                <w:color w:val="auto"/>
                <w:szCs w:val="21"/>
                <w:highlight w:val="none"/>
              </w:rPr>
              <w:t>，</w:t>
            </w:r>
            <w:r>
              <w:rPr>
                <w:rFonts w:hint="eastAsia" w:ascii="宋体" w:hAnsi="宋体"/>
                <w:color w:val="auto"/>
                <w:szCs w:val="21"/>
                <w:highlight w:val="none"/>
              </w:rPr>
              <w:t>木材厚50厘米.</w:t>
            </w:r>
            <w:r>
              <w:rPr>
                <w:rFonts w:ascii="宋体" w:hAnsi="宋体"/>
                <w:color w:val="auto"/>
                <w:szCs w:val="21"/>
                <w:highlight w:val="none"/>
              </w:rPr>
              <w:t>胶水甲醛释放量</w:t>
            </w:r>
            <w:r>
              <w:rPr>
                <w:rFonts w:hint="eastAsia" w:ascii="宋体" w:hAnsi="宋体" w:cs="宋体"/>
                <w:color w:val="auto"/>
                <w:kern w:val="0"/>
                <w:szCs w:val="21"/>
                <w:highlight w:val="none"/>
              </w:rPr>
              <w:t>符合国家标准</w:t>
            </w:r>
            <w:r>
              <w:rPr>
                <w:rFonts w:ascii="宋体" w:hAnsi="宋体"/>
                <w:color w:val="auto"/>
                <w:szCs w:val="21"/>
                <w:highlight w:val="none"/>
              </w:rPr>
              <w:t>；</w:t>
            </w:r>
            <w:r>
              <w:rPr>
                <w:rFonts w:hint="eastAsia" w:ascii="宋体" w:hAnsi="宋体"/>
                <w:color w:val="auto"/>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08592B92">
            <w:pPr>
              <w:jc w:val="both"/>
              <w:rPr>
                <w:rFonts w:hint="eastAsia" w:ascii="宋体" w:hAnsi="宋体" w:cs="宋体"/>
                <w:color w:val="auto"/>
                <w:kern w:val="0"/>
                <w:szCs w:val="21"/>
                <w:highlight w:val="none"/>
              </w:rPr>
            </w:pPr>
            <w:r>
              <w:rPr>
                <w:rFonts w:hint="eastAsia" w:ascii="宋体" w:hAnsi="宋体" w:cs="宋体"/>
                <w:color w:val="auto"/>
                <w:kern w:val="0"/>
                <w:szCs w:val="21"/>
                <w:highlight w:val="none"/>
              </w:rPr>
              <w:t>2000*800*750：2150/张</w:t>
            </w:r>
          </w:p>
          <w:p w14:paraId="15B4BA2B">
            <w:pPr>
              <w:jc w:val="both"/>
              <w:rPr>
                <w:rFonts w:ascii="宋体" w:hAnsi="宋体" w:cs="宋体"/>
                <w:color w:val="auto"/>
                <w:kern w:val="0"/>
                <w:szCs w:val="21"/>
                <w:highlight w:val="none"/>
              </w:rPr>
            </w:pPr>
            <w:r>
              <w:rPr>
                <w:rFonts w:hint="eastAsia" w:ascii="宋体" w:hAnsi="宋体" w:cs="宋体"/>
                <w:color w:val="auto"/>
                <w:kern w:val="0"/>
                <w:szCs w:val="21"/>
                <w:highlight w:val="none"/>
              </w:rPr>
              <w:t>2400*900*750：2550/张</w:t>
            </w:r>
          </w:p>
        </w:tc>
      </w:tr>
      <w:tr w14:paraId="0DB4E5A2">
        <w:tblPrEx>
          <w:tblCellMar>
            <w:top w:w="15" w:type="dxa"/>
            <w:left w:w="15" w:type="dxa"/>
            <w:bottom w:w="15" w:type="dxa"/>
            <w:right w:w="15" w:type="dxa"/>
          </w:tblCellMar>
        </w:tblPrEx>
        <w:trPr>
          <w:trHeight w:val="1255"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6683054F">
            <w:pPr>
              <w:jc w:val="center"/>
              <w:rPr>
                <w:rFonts w:ascii="宋体" w:hAnsi="宋体" w:cs="宋体"/>
                <w:color w:val="auto"/>
                <w:kern w:val="0"/>
                <w:szCs w:val="21"/>
                <w:highlight w:val="none"/>
              </w:rPr>
            </w:pPr>
            <w:r>
              <w:rPr>
                <w:rFonts w:hint="eastAsia" w:ascii="宋体" w:hAnsi="宋体" w:cs="宋体"/>
                <w:color w:val="auto"/>
                <w:kern w:val="0"/>
                <w:szCs w:val="21"/>
                <w:highlight w:val="none"/>
              </w:rPr>
              <w:t>75</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086E9FC8">
            <w:pPr>
              <w:jc w:val="center"/>
              <w:rPr>
                <w:rFonts w:ascii="宋体" w:hAnsi="宋体" w:cs="宋体"/>
                <w:color w:val="auto"/>
                <w:kern w:val="0"/>
                <w:szCs w:val="21"/>
                <w:highlight w:val="none"/>
              </w:rPr>
            </w:pPr>
            <w:r>
              <w:rPr>
                <w:rFonts w:hint="eastAsia" w:ascii="宋体" w:hAnsi="宋体" w:cs="宋体"/>
                <w:color w:val="auto"/>
                <w:kern w:val="0"/>
                <w:szCs w:val="21"/>
                <w:highlight w:val="none"/>
              </w:rPr>
              <w:t>椅子</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475F5741">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439545" cy="1256030"/>
                  <wp:effectExtent l="0" t="0" r="8255" b="1270"/>
                  <wp:docPr id="302" name="图片 82" descr="f04601437f6cd2c8fc2ba6864f6e6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82" descr="f04601437f6cd2c8fc2ba6864f6e6a5"/>
                          <pic:cNvPicPr>
                            <a:picLocks noChangeAspect="1"/>
                          </pic:cNvPicPr>
                        </pic:nvPicPr>
                        <pic:blipFill>
                          <a:blip r:embed="rId79" cstate="print"/>
                          <a:stretch>
                            <a:fillRect/>
                          </a:stretch>
                        </pic:blipFill>
                        <pic:spPr>
                          <a:xfrm>
                            <a:off x="0" y="0"/>
                            <a:ext cx="1439545" cy="125603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56F6301F">
            <w:pPr>
              <w:jc w:val="both"/>
              <w:rPr>
                <w:rFonts w:ascii="宋体" w:hAnsi="宋体" w:cs="宋体"/>
                <w:color w:val="auto"/>
                <w:kern w:val="0"/>
                <w:szCs w:val="21"/>
                <w:highlight w:val="none"/>
              </w:rPr>
            </w:pPr>
            <w:r>
              <w:rPr>
                <w:rFonts w:hint="eastAsia" w:ascii="宋体" w:hAnsi="宋体" w:cs="宋体"/>
                <w:color w:val="auto"/>
                <w:kern w:val="0"/>
                <w:szCs w:val="21"/>
                <w:highlight w:val="none"/>
              </w:rPr>
              <w:t>材</w:t>
            </w:r>
            <w:r>
              <w:rPr>
                <w:rFonts w:hint="eastAsia" w:ascii="宋体" w:hAnsi="宋体"/>
                <w:color w:val="auto"/>
                <w:szCs w:val="21"/>
                <w:highlight w:val="none"/>
              </w:rPr>
              <w:t>质：干燥状态下使用的家具型优等橡木</w:t>
            </w:r>
            <w:r>
              <w:rPr>
                <w:rFonts w:ascii="宋体" w:hAnsi="宋体"/>
                <w:bCs/>
                <w:color w:val="auto"/>
                <w:szCs w:val="21"/>
                <w:highlight w:val="none"/>
              </w:rPr>
              <w:t>，木材厚50厘米.胶水甲醛释放量</w:t>
            </w:r>
            <w:r>
              <w:rPr>
                <w:rFonts w:hint="eastAsia" w:ascii="宋体" w:hAnsi="宋体" w:cs="宋体"/>
                <w:color w:val="auto"/>
                <w:kern w:val="0"/>
                <w:szCs w:val="21"/>
                <w:highlight w:val="none"/>
              </w:rPr>
              <w:t>符合国家标准</w:t>
            </w:r>
            <w:r>
              <w:rPr>
                <w:rFonts w:ascii="宋体" w:hAnsi="宋体"/>
                <w:bCs/>
                <w:color w:val="auto"/>
                <w:szCs w:val="21"/>
                <w:highlight w:val="none"/>
              </w:rPr>
              <w:t>；优质五金连接件，符合国家标准。</w:t>
            </w:r>
            <w:r>
              <w:rPr>
                <w:rFonts w:hint="eastAsia" w:ascii="宋体" w:hAnsi="宋体"/>
                <w:bCs/>
                <w:color w:val="auto"/>
                <w:szCs w:val="21"/>
                <w:highlight w:val="none"/>
              </w:rPr>
              <w:t>常规尺寸</w:t>
            </w:r>
          </w:p>
        </w:tc>
        <w:tc>
          <w:tcPr>
            <w:tcW w:w="1941" w:type="dxa"/>
            <w:tcBorders>
              <w:top w:val="single" w:color="auto" w:sz="4" w:space="0"/>
              <w:left w:val="single" w:color="000000" w:sz="4" w:space="0"/>
              <w:bottom w:val="single" w:color="auto" w:sz="4" w:space="0"/>
              <w:right w:val="single" w:color="000000" w:sz="4" w:space="0"/>
            </w:tcBorders>
            <w:noWrap/>
            <w:vAlign w:val="top"/>
          </w:tcPr>
          <w:p w14:paraId="27702F96">
            <w:pPr>
              <w:jc w:val="both"/>
              <w:rPr>
                <w:rFonts w:ascii="宋体" w:hAnsi="宋体" w:cs="宋体"/>
                <w:color w:val="auto"/>
                <w:kern w:val="0"/>
                <w:szCs w:val="21"/>
                <w:highlight w:val="none"/>
              </w:rPr>
            </w:pPr>
            <w:r>
              <w:rPr>
                <w:rFonts w:hint="eastAsia" w:ascii="宋体" w:hAnsi="宋体" w:cs="宋体"/>
                <w:color w:val="auto"/>
                <w:kern w:val="0"/>
                <w:szCs w:val="21"/>
                <w:highlight w:val="none"/>
              </w:rPr>
              <w:t>285/张</w:t>
            </w:r>
          </w:p>
        </w:tc>
      </w:tr>
      <w:tr w14:paraId="1DFAEE26">
        <w:tblPrEx>
          <w:tblCellMar>
            <w:top w:w="15" w:type="dxa"/>
            <w:left w:w="15" w:type="dxa"/>
            <w:bottom w:w="15" w:type="dxa"/>
            <w:right w:w="15" w:type="dxa"/>
          </w:tblCellMar>
        </w:tblPrEx>
        <w:trPr>
          <w:trHeight w:val="1079"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124CA135">
            <w:pPr>
              <w:jc w:val="center"/>
              <w:rPr>
                <w:rFonts w:ascii="宋体" w:hAnsi="宋体" w:cs="宋体"/>
                <w:color w:val="auto"/>
                <w:kern w:val="0"/>
                <w:szCs w:val="21"/>
                <w:highlight w:val="none"/>
              </w:rPr>
            </w:pPr>
            <w:r>
              <w:rPr>
                <w:rFonts w:hint="eastAsia" w:ascii="宋体" w:hAnsi="宋体" w:cs="宋体"/>
                <w:color w:val="auto"/>
                <w:kern w:val="0"/>
                <w:szCs w:val="21"/>
                <w:highlight w:val="none"/>
              </w:rPr>
              <w:t>75</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3788A58B">
            <w:pPr>
              <w:jc w:val="center"/>
              <w:rPr>
                <w:rFonts w:ascii="宋体" w:hAnsi="宋体" w:cs="宋体"/>
                <w:color w:val="auto"/>
                <w:kern w:val="0"/>
                <w:szCs w:val="21"/>
                <w:highlight w:val="none"/>
              </w:rPr>
            </w:pPr>
            <w:r>
              <w:rPr>
                <w:rFonts w:hint="eastAsia" w:ascii="宋体" w:hAnsi="宋体" w:cs="宋体"/>
                <w:color w:val="auto"/>
                <w:kern w:val="0"/>
                <w:szCs w:val="21"/>
                <w:highlight w:val="none"/>
              </w:rPr>
              <w:t>皮床</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3C1A9569">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655445" cy="1155065"/>
                  <wp:effectExtent l="0" t="0" r="1905" b="6985"/>
                  <wp:docPr id="303" name="图片 83" descr="5e1e2d98bb7eca56522da4ddf4668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83" descr="5e1e2d98bb7eca56522da4ddf4668bc"/>
                          <pic:cNvPicPr>
                            <a:picLocks noChangeAspect="1"/>
                          </pic:cNvPicPr>
                        </pic:nvPicPr>
                        <pic:blipFill>
                          <a:blip r:embed="rId80" cstate="print"/>
                          <a:stretch>
                            <a:fillRect/>
                          </a:stretch>
                        </pic:blipFill>
                        <pic:spPr>
                          <a:xfrm>
                            <a:off x="0" y="0"/>
                            <a:ext cx="1655445" cy="115506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78E34882">
            <w:pPr>
              <w:jc w:val="both"/>
              <w:rPr>
                <w:rFonts w:ascii="宋体" w:hAnsi="宋体" w:cs="宋体"/>
                <w:color w:val="auto"/>
                <w:kern w:val="0"/>
                <w:szCs w:val="21"/>
                <w:highlight w:val="none"/>
              </w:rPr>
            </w:pPr>
            <w:r>
              <w:rPr>
                <w:rFonts w:hint="eastAsia" w:ascii="宋体" w:hAnsi="宋体" w:cs="宋体"/>
                <w:color w:val="auto"/>
                <w:kern w:val="0"/>
                <w:szCs w:val="21"/>
                <w:highlight w:val="none"/>
              </w:rPr>
              <w:t>面料：采用优质生态真皮，高密度、高回弹一次成型PU海绵，达到国家阻燃标准.密度≧45KG/M3，橡木实木支架</w:t>
            </w:r>
          </w:p>
        </w:tc>
        <w:tc>
          <w:tcPr>
            <w:tcW w:w="1941" w:type="dxa"/>
            <w:tcBorders>
              <w:top w:val="single" w:color="auto" w:sz="4" w:space="0"/>
              <w:left w:val="single" w:color="000000" w:sz="4" w:space="0"/>
              <w:bottom w:val="single" w:color="auto" w:sz="4" w:space="0"/>
              <w:right w:val="single" w:color="000000" w:sz="4" w:space="0"/>
            </w:tcBorders>
            <w:noWrap/>
            <w:vAlign w:val="top"/>
          </w:tcPr>
          <w:p w14:paraId="18046446">
            <w:pPr>
              <w:jc w:val="both"/>
              <w:rPr>
                <w:rFonts w:ascii="宋体" w:hAnsi="宋体" w:cs="宋体"/>
                <w:color w:val="auto"/>
                <w:kern w:val="0"/>
                <w:szCs w:val="21"/>
                <w:highlight w:val="none"/>
              </w:rPr>
            </w:pPr>
            <w:r>
              <w:rPr>
                <w:rFonts w:hint="eastAsia" w:ascii="宋体" w:hAnsi="宋体" w:cs="宋体"/>
                <w:color w:val="auto"/>
                <w:kern w:val="0"/>
                <w:szCs w:val="21"/>
                <w:highlight w:val="none"/>
              </w:rPr>
              <w:t>1500*2000：1950/张</w:t>
            </w:r>
          </w:p>
          <w:p w14:paraId="36455BC7">
            <w:pPr>
              <w:jc w:val="both"/>
              <w:rPr>
                <w:rFonts w:ascii="宋体" w:hAnsi="宋体" w:cs="宋体"/>
                <w:color w:val="auto"/>
                <w:kern w:val="0"/>
                <w:szCs w:val="21"/>
                <w:highlight w:val="none"/>
              </w:rPr>
            </w:pPr>
            <w:r>
              <w:rPr>
                <w:rFonts w:hint="eastAsia" w:ascii="宋体" w:hAnsi="宋体" w:cs="宋体"/>
                <w:color w:val="auto"/>
                <w:kern w:val="0"/>
                <w:szCs w:val="21"/>
                <w:highlight w:val="none"/>
              </w:rPr>
              <w:t>1800*2000：2150/张</w:t>
            </w:r>
          </w:p>
          <w:p w14:paraId="17795E5E">
            <w:pPr>
              <w:jc w:val="both"/>
              <w:rPr>
                <w:rFonts w:ascii="宋体" w:hAnsi="宋体" w:cs="宋体"/>
                <w:color w:val="auto"/>
                <w:kern w:val="0"/>
                <w:szCs w:val="21"/>
                <w:highlight w:val="none"/>
              </w:rPr>
            </w:pPr>
            <w:r>
              <w:rPr>
                <w:rFonts w:hint="eastAsia" w:ascii="宋体" w:hAnsi="宋体" w:cs="宋体"/>
                <w:color w:val="auto"/>
                <w:kern w:val="0"/>
                <w:szCs w:val="21"/>
                <w:highlight w:val="none"/>
              </w:rPr>
              <w:t>床头柜380/个</w:t>
            </w:r>
          </w:p>
        </w:tc>
      </w:tr>
      <w:tr w14:paraId="6801F4EF">
        <w:tblPrEx>
          <w:tblCellMar>
            <w:top w:w="15" w:type="dxa"/>
            <w:left w:w="15" w:type="dxa"/>
            <w:bottom w:w="15" w:type="dxa"/>
            <w:right w:w="15" w:type="dxa"/>
          </w:tblCellMar>
        </w:tblPrEx>
        <w:trPr>
          <w:trHeight w:val="90"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31995D55">
            <w:pPr>
              <w:jc w:val="center"/>
              <w:rPr>
                <w:rFonts w:ascii="宋体" w:hAnsi="宋体" w:cs="宋体"/>
                <w:color w:val="auto"/>
                <w:kern w:val="0"/>
                <w:szCs w:val="21"/>
                <w:highlight w:val="none"/>
              </w:rPr>
            </w:pPr>
            <w:r>
              <w:rPr>
                <w:rFonts w:hint="eastAsia" w:ascii="宋体" w:hAnsi="宋体" w:cs="宋体"/>
                <w:color w:val="auto"/>
                <w:kern w:val="0"/>
                <w:szCs w:val="21"/>
                <w:highlight w:val="none"/>
              </w:rPr>
              <w:t>77</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59B6BABA">
            <w:pPr>
              <w:jc w:val="center"/>
              <w:rPr>
                <w:rFonts w:ascii="宋体" w:hAnsi="宋体" w:cs="宋体"/>
                <w:color w:val="auto"/>
                <w:kern w:val="0"/>
                <w:szCs w:val="21"/>
                <w:highlight w:val="none"/>
              </w:rPr>
            </w:pPr>
            <w:r>
              <w:rPr>
                <w:rFonts w:hint="eastAsia" w:ascii="宋体" w:hAnsi="宋体" w:cs="宋体"/>
                <w:color w:val="auto"/>
                <w:kern w:val="0"/>
                <w:szCs w:val="21"/>
                <w:highlight w:val="none"/>
              </w:rPr>
              <w:t>观众席座椅</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392FC375">
            <w:pPr>
              <w:jc w:val="center"/>
              <w:rPr>
                <w:rFonts w:ascii="宋体" w:hAnsi="宋体" w:cs="宋体"/>
                <w:color w:val="auto"/>
                <w:kern w:val="0"/>
                <w:szCs w:val="21"/>
                <w:highlight w:val="none"/>
              </w:rPr>
            </w:pPr>
            <w:r>
              <w:rPr>
                <w:rFonts w:ascii="宋体" w:hAnsi="宋体" w:cs="宋体"/>
                <w:color w:val="auto"/>
                <w:kern w:val="0"/>
                <w:szCs w:val="21"/>
                <w:highlight w:val="none"/>
              </w:rPr>
              <w:drawing>
                <wp:inline distT="0" distB="0" distL="114300" distR="114300">
                  <wp:extent cx="1732915" cy="1473200"/>
                  <wp:effectExtent l="0" t="0" r="635" b="12700"/>
                  <wp:docPr id="304" name="图片 84" descr="C:\Users\Administrator\Documents\WeChat Files\wxid_irhw96weveny21\FileStorage\Temp\5715a24cf709dcc25cd119f45194f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84" descr="C:\Users\Administrator\Documents\WeChat Files\wxid_irhw96weveny21\FileStorage\Temp\5715a24cf709dcc25cd119f45194f53.png"/>
                          <pic:cNvPicPr>
                            <a:picLocks noChangeAspect="1"/>
                          </pic:cNvPicPr>
                        </pic:nvPicPr>
                        <pic:blipFill>
                          <a:blip r:embed="rId81" cstate="print"/>
                          <a:stretch>
                            <a:fillRect/>
                          </a:stretch>
                        </pic:blipFill>
                        <pic:spPr>
                          <a:xfrm>
                            <a:off x="0" y="0"/>
                            <a:ext cx="1732915" cy="147320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7A6ACC72">
            <w:pPr>
              <w:jc w:val="both"/>
              <w:rPr>
                <w:rFonts w:ascii="宋体" w:hAnsi="宋体" w:cs="宋体"/>
                <w:color w:val="auto"/>
                <w:kern w:val="0"/>
                <w:szCs w:val="21"/>
                <w:highlight w:val="none"/>
              </w:rPr>
            </w:pPr>
            <w:r>
              <w:rPr>
                <w:rFonts w:hint="eastAsia" w:ascii="宋体" w:hAnsi="宋体" w:cs="宋体"/>
                <w:color w:val="auto"/>
                <w:kern w:val="0"/>
                <w:szCs w:val="21"/>
                <w:highlight w:val="none"/>
              </w:rPr>
              <w:t>1、背包：背包内背海绵采用高密度冷发泡PU定型棉海绵尺寸为：720*500*130mm（±10），背外板采用优质多层板经过模具热压成型，尺寸为：770*525*16mm(±2),背包表面通过扪布处理，使背包美观、耐磨、抗污。</w:t>
            </w:r>
          </w:p>
          <w:p w14:paraId="5BE8C047">
            <w:pPr>
              <w:jc w:val="both"/>
              <w:rPr>
                <w:rFonts w:ascii="宋体" w:hAnsi="宋体" w:cs="宋体"/>
                <w:color w:val="auto"/>
                <w:kern w:val="0"/>
                <w:szCs w:val="21"/>
                <w:highlight w:val="none"/>
              </w:rPr>
            </w:pPr>
            <w:r>
              <w:rPr>
                <w:rFonts w:hint="eastAsia" w:ascii="宋体" w:hAnsi="宋体" w:cs="宋体"/>
                <w:color w:val="auto"/>
                <w:kern w:val="0"/>
                <w:szCs w:val="21"/>
                <w:highlight w:val="none"/>
              </w:rPr>
              <w:t>2、座包：座包内座海绵采用高密度冷发泡PU定型棉海绵尺寸为：500*465*150mm（±10），座框架框架采用1.5mm热轧板通过冲压焊接等工艺制作，结实、可靠、耐用座框架尺寸430*420*55mm（±2）座框架上装钉座内板，尺寸430*420*5mm(±2)。座外板采用优质多层板经过模具热压成型尺寸为460*430*16mm(±2)。座包表面通过扪布处理，使座包美观、耐磨、抗污。座包的回位机构为气杆慢回位机构，该机构具有回位力度轻柔、回位速度平缓、回位没有噪音的特点，回位结构稳定耐用。</w:t>
            </w:r>
          </w:p>
          <w:p w14:paraId="02E1709E">
            <w:pPr>
              <w:jc w:val="both"/>
              <w:rPr>
                <w:rFonts w:ascii="宋体" w:hAnsi="宋体" w:cs="宋体"/>
                <w:color w:val="auto"/>
                <w:kern w:val="0"/>
                <w:szCs w:val="21"/>
                <w:highlight w:val="none"/>
              </w:rPr>
            </w:pPr>
            <w:r>
              <w:rPr>
                <w:rFonts w:hint="eastAsia" w:ascii="宋体" w:hAnsi="宋体" w:cs="宋体"/>
                <w:color w:val="auto"/>
                <w:kern w:val="0"/>
                <w:szCs w:val="21"/>
                <w:highlight w:val="none"/>
              </w:rPr>
              <w:t>3、写字板：写字板为活动写字板采用高密度制成,写字板尺寸为265*235*16mm（±2）。写字板表面贴三胺板、周边塑料封边，写字板上带塑料笔槽。通过写字板铝条和脚架连接，写字板使用灵活，耐用。写字板可以收藏在扶手内。</w:t>
            </w:r>
          </w:p>
          <w:p w14:paraId="7BD7C8CB">
            <w:pPr>
              <w:jc w:val="both"/>
              <w:rPr>
                <w:rFonts w:ascii="宋体" w:hAnsi="宋体" w:cs="宋体"/>
                <w:color w:val="auto"/>
                <w:kern w:val="0"/>
                <w:szCs w:val="21"/>
                <w:highlight w:val="none"/>
              </w:rPr>
            </w:pPr>
            <w:r>
              <w:rPr>
                <w:rFonts w:hint="eastAsia" w:ascii="宋体" w:hAnsi="宋体" w:cs="宋体"/>
                <w:color w:val="auto"/>
                <w:kern w:val="0"/>
                <w:szCs w:val="21"/>
                <w:highlight w:val="none"/>
              </w:rPr>
              <w:t>4、脚架：脚架（按照礼堂椅脚架设计图制作）上脚架：采用2mm优质冷轧板经过冲压折弯、焊接、喷涂等工艺制作。基本尺寸为411*355*80mm,写字板平时收藏在脚架内使用时打开扶手面翻出写字板使用。上脚架左、右带侧板侧板材质为3mm中纤板表面贴棉扪布处理。下脚架：材质为铝合金，下脚架脚架尺寸为220*285*130*50mm。下脚架前端有两个地脚孔，后端有1个地脚孔。左右地脚孔间的距离为90mm，前后孔位之间的距离为165mm，每个脚架共有三个地脚孔。下脚架上带上下两个三角形凹槽，上凹槽尺寸：218*239*169mm,下凹槽尺寸：285*142*189mm，一个下脚带4个凹槽左右镜像对称。凹槽交接出带一条逐步向内加大的3mm加强筋，增加脚架的承重力和独特时尚感。</w:t>
            </w:r>
          </w:p>
          <w:p w14:paraId="15A1EB1E">
            <w:pPr>
              <w:jc w:val="both"/>
              <w:rPr>
                <w:rFonts w:ascii="宋体" w:hAnsi="宋体" w:cs="宋体"/>
                <w:color w:val="auto"/>
                <w:kern w:val="0"/>
                <w:szCs w:val="21"/>
                <w:highlight w:val="none"/>
              </w:rPr>
            </w:pPr>
            <w:r>
              <w:rPr>
                <w:rFonts w:hint="eastAsia" w:ascii="宋体" w:hAnsi="宋体" w:cs="宋体"/>
                <w:color w:val="auto"/>
                <w:kern w:val="0"/>
                <w:szCs w:val="21"/>
                <w:highlight w:val="none"/>
              </w:rPr>
              <w:t>5、地面固定：采用钢制内六角螺丝使座椅与地面固定。地脚螺丝需要对应地面结构灵活更换，外加防尘盖。</w:t>
            </w:r>
          </w:p>
          <w:p w14:paraId="14DE8521">
            <w:pPr>
              <w:jc w:val="both"/>
              <w:rPr>
                <w:rFonts w:ascii="宋体" w:hAnsi="宋体" w:cs="宋体"/>
                <w:color w:val="auto"/>
                <w:kern w:val="0"/>
                <w:szCs w:val="21"/>
                <w:highlight w:val="none"/>
              </w:rPr>
            </w:pPr>
            <w:r>
              <w:rPr>
                <w:rFonts w:hint="eastAsia" w:ascii="宋体" w:hAnsi="宋体" w:cs="宋体"/>
                <w:color w:val="auto"/>
                <w:kern w:val="0"/>
                <w:szCs w:val="21"/>
                <w:highlight w:val="none"/>
              </w:rPr>
              <w:t>6、基本尺寸：椅高：1000±10mm,坐高450±10mm，背到座700±10mm，背到写字板860±10mm，写字板高610±10mm，座深440±10mm，中心距580±5mm,建议排距为900mm</w:t>
            </w:r>
          </w:p>
          <w:p w14:paraId="0C9EBF42">
            <w:pPr>
              <w:jc w:val="both"/>
              <w:rPr>
                <w:rFonts w:ascii="宋体" w:hAnsi="宋体" w:cs="宋体"/>
                <w:color w:val="auto"/>
                <w:kern w:val="0"/>
                <w:szCs w:val="21"/>
                <w:highlight w:val="none"/>
              </w:rPr>
            </w:pPr>
            <w:r>
              <w:rPr>
                <w:rFonts w:hint="eastAsia" w:ascii="宋体" w:hAnsi="宋体" w:cs="宋体"/>
                <w:color w:val="auto"/>
                <w:kern w:val="0"/>
                <w:szCs w:val="21"/>
                <w:highlight w:val="none"/>
              </w:rPr>
              <w:t>7、包安装包所需配套配件，整体安装要求应满足右表所列效果图。</w:t>
            </w:r>
          </w:p>
        </w:tc>
        <w:tc>
          <w:tcPr>
            <w:tcW w:w="1941" w:type="dxa"/>
            <w:tcBorders>
              <w:top w:val="single" w:color="auto" w:sz="4" w:space="0"/>
              <w:left w:val="single" w:color="000000" w:sz="4" w:space="0"/>
              <w:bottom w:val="single" w:color="auto" w:sz="4" w:space="0"/>
              <w:right w:val="single" w:color="000000" w:sz="4" w:space="0"/>
            </w:tcBorders>
            <w:noWrap/>
            <w:vAlign w:val="top"/>
          </w:tcPr>
          <w:p w14:paraId="0D4FFDD9">
            <w:pPr>
              <w:jc w:val="both"/>
              <w:rPr>
                <w:rFonts w:ascii="宋体" w:hAnsi="宋体" w:cs="宋体"/>
                <w:color w:val="auto"/>
                <w:kern w:val="0"/>
                <w:szCs w:val="21"/>
                <w:highlight w:val="none"/>
              </w:rPr>
            </w:pPr>
            <w:r>
              <w:rPr>
                <w:rFonts w:hint="eastAsia" w:ascii="宋体" w:hAnsi="宋体" w:cs="宋体"/>
                <w:color w:val="auto"/>
                <w:kern w:val="0"/>
                <w:szCs w:val="21"/>
                <w:highlight w:val="none"/>
              </w:rPr>
              <w:t>750/座</w:t>
            </w:r>
          </w:p>
          <w:p w14:paraId="4EF84082">
            <w:pPr>
              <w:jc w:val="both"/>
              <w:rPr>
                <w:rFonts w:ascii="宋体" w:hAnsi="宋体" w:cs="宋体"/>
                <w:color w:val="auto"/>
                <w:kern w:val="0"/>
                <w:szCs w:val="21"/>
                <w:highlight w:val="none"/>
              </w:rPr>
            </w:pPr>
            <w:r>
              <w:rPr>
                <w:rFonts w:hint="eastAsia" w:ascii="宋体" w:hAnsi="宋体" w:cs="宋体"/>
                <w:color w:val="auto"/>
                <w:kern w:val="0"/>
                <w:szCs w:val="21"/>
                <w:highlight w:val="none"/>
              </w:rPr>
              <w:t>备注：整体安装效果图要求如下图示：</w:t>
            </w:r>
          </w:p>
          <w:p w14:paraId="73300306">
            <w:pPr>
              <w:jc w:val="both"/>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273810" cy="581025"/>
                  <wp:effectExtent l="0" t="0" r="2540" b="9525"/>
                  <wp:docPr id="305" name="图片 85" descr="ba5830ea758c302a542e05847985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85" descr="ba5830ea758c302a542e05847985ce9"/>
                          <pic:cNvPicPr>
                            <a:picLocks noChangeAspect="1"/>
                          </pic:cNvPicPr>
                        </pic:nvPicPr>
                        <pic:blipFill>
                          <a:blip r:embed="rId82" cstate="print"/>
                          <a:stretch>
                            <a:fillRect/>
                          </a:stretch>
                        </pic:blipFill>
                        <pic:spPr>
                          <a:xfrm>
                            <a:off x="0" y="0"/>
                            <a:ext cx="1273810" cy="581025"/>
                          </a:xfrm>
                          <a:prstGeom prst="rect">
                            <a:avLst/>
                          </a:prstGeom>
                          <a:noFill/>
                          <a:ln w="12700">
                            <a:noFill/>
                          </a:ln>
                        </pic:spPr>
                      </pic:pic>
                    </a:graphicData>
                  </a:graphic>
                </wp:inline>
              </w:drawing>
            </w:r>
            <w:r>
              <w:rPr>
                <w:rFonts w:hint="eastAsia" w:ascii="宋体" w:hAnsi="宋体" w:cs="宋体"/>
                <w:color w:val="auto"/>
                <w:kern w:val="0"/>
                <w:szCs w:val="21"/>
                <w:highlight w:val="none"/>
              </w:rPr>
              <w:drawing>
                <wp:inline distT="0" distB="0" distL="114300" distR="114300">
                  <wp:extent cx="1264285" cy="632460"/>
                  <wp:effectExtent l="0" t="0" r="12065" b="15240"/>
                  <wp:docPr id="306" name="图片 86" descr="9c6c61fd118384e40962bea6a868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86" descr="9c6c61fd118384e40962bea6a868bb7"/>
                          <pic:cNvPicPr>
                            <a:picLocks noChangeAspect="1"/>
                          </pic:cNvPicPr>
                        </pic:nvPicPr>
                        <pic:blipFill>
                          <a:blip r:embed="rId83" cstate="print"/>
                          <a:stretch>
                            <a:fillRect/>
                          </a:stretch>
                        </pic:blipFill>
                        <pic:spPr>
                          <a:xfrm>
                            <a:off x="0" y="0"/>
                            <a:ext cx="1264285" cy="632460"/>
                          </a:xfrm>
                          <a:prstGeom prst="rect">
                            <a:avLst/>
                          </a:prstGeom>
                          <a:noFill/>
                          <a:ln w="12700">
                            <a:noFill/>
                          </a:ln>
                        </pic:spPr>
                      </pic:pic>
                    </a:graphicData>
                  </a:graphic>
                </wp:inline>
              </w:drawing>
            </w:r>
            <w:r>
              <w:rPr>
                <w:rFonts w:hint="eastAsia" w:ascii="宋体" w:hAnsi="宋体" w:cs="宋体"/>
                <w:color w:val="auto"/>
                <w:kern w:val="0"/>
                <w:szCs w:val="21"/>
                <w:highlight w:val="none"/>
              </w:rPr>
              <w:drawing>
                <wp:inline distT="0" distB="0" distL="114300" distR="114300">
                  <wp:extent cx="1279525" cy="629920"/>
                  <wp:effectExtent l="0" t="0" r="15875" b="17780"/>
                  <wp:docPr id="307" name="图片 87" descr="af91235c75bd45f23793a6d89455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87" descr="af91235c75bd45f23793a6d89455ba0"/>
                          <pic:cNvPicPr>
                            <a:picLocks noChangeAspect="1"/>
                          </pic:cNvPicPr>
                        </pic:nvPicPr>
                        <pic:blipFill>
                          <a:blip r:embed="rId84" cstate="print"/>
                          <a:stretch>
                            <a:fillRect/>
                          </a:stretch>
                        </pic:blipFill>
                        <pic:spPr>
                          <a:xfrm>
                            <a:off x="0" y="0"/>
                            <a:ext cx="1279525" cy="629920"/>
                          </a:xfrm>
                          <a:prstGeom prst="rect">
                            <a:avLst/>
                          </a:prstGeom>
                          <a:noFill/>
                          <a:ln w="12700">
                            <a:noFill/>
                          </a:ln>
                        </pic:spPr>
                      </pic:pic>
                    </a:graphicData>
                  </a:graphic>
                </wp:inline>
              </w:drawing>
            </w:r>
          </w:p>
        </w:tc>
      </w:tr>
      <w:tr w14:paraId="6EC18992">
        <w:tblPrEx>
          <w:tblCellMar>
            <w:top w:w="15" w:type="dxa"/>
            <w:left w:w="15" w:type="dxa"/>
            <w:bottom w:w="15" w:type="dxa"/>
            <w:right w:w="15" w:type="dxa"/>
          </w:tblCellMar>
        </w:tblPrEx>
        <w:trPr>
          <w:trHeight w:val="213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51399994">
            <w:pPr>
              <w:jc w:val="center"/>
              <w:rPr>
                <w:rFonts w:ascii="宋体" w:hAnsi="宋体" w:cs="宋体"/>
                <w:color w:val="auto"/>
                <w:kern w:val="0"/>
                <w:szCs w:val="21"/>
                <w:highlight w:val="none"/>
              </w:rPr>
            </w:pPr>
            <w:r>
              <w:rPr>
                <w:rFonts w:hint="eastAsia" w:ascii="宋体" w:hAnsi="宋体" w:cs="宋体"/>
                <w:color w:val="auto"/>
                <w:kern w:val="0"/>
                <w:szCs w:val="21"/>
                <w:highlight w:val="none"/>
              </w:rPr>
              <w:t>78</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2AB146D6">
            <w:pPr>
              <w:jc w:val="center"/>
              <w:rPr>
                <w:rFonts w:ascii="宋体" w:hAnsi="宋体" w:cs="宋体"/>
                <w:color w:val="auto"/>
                <w:kern w:val="0"/>
                <w:szCs w:val="21"/>
                <w:highlight w:val="none"/>
              </w:rPr>
            </w:pPr>
            <w:r>
              <w:rPr>
                <w:rFonts w:hint="eastAsia" w:ascii="宋体" w:hAnsi="宋体" w:cs="宋体"/>
                <w:color w:val="auto"/>
                <w:kern w:val="0"/>
                <w:szCs w:val="21"/>
                <w:highlight w:val="none"/>
              </w:rPr>
              <w:t>演讲台</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1B915C0D">
            <w:pPr>
              <w:jc w:val="center"/>
              <w:rPr>
                <w:rFonts w:ascii="宋体" w:hAnsi="宋体" w:cs="宋体"/>
                <w:color w:val="auto"/>
                <w:kern w:val="0"/>
                <w:szCs w:val="21"/>
                <w:highlight w:val="none"/>
              </w:rPr>
            </w:pPr>
            <w:r>
              <w:rPr>
                <w:rFonts w:ascii="宋体" w:hAnsi="宋体" w:cs="宋体"/>
                <w:color w:val="auto"/>
                <w:kern w:val="0"/>
                <w:szCs w:val="21"/>
                <w:highlight w:val="none"/>
              </w:rPr>
              <w:drawing>
                <wp:inline distT="0" distB="0" distL="114300" distR="114300">
                  <wp:extent cx="1571625" cy="1571625"/>
                  <wp:effectExtent l="0" t="0" r="9525" b="9525"/>
                  <wp:docPr id="308" name="图片 91" descr="C:\Users\Administrator\Documents\WeChat Files\wxid_irhw96weveny21\FileStorage\Temp\9fa0e1008642f7825ea7a495d877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91" descr="C:\Users\Administrator\Documents\WeChat Files\wxid_irhw96weveny21\FileStorage\Temp\9fa0e1008642f7825ea7a495d877657.jpg"/>
                          <pic:cNvPicPr>
                            <a:picLocks noChangeAspect="1"/>
                          </pic:cNvPicPr>
                        </pic:nvPicPr>
                        <pic:blipFill>
                          <a:blip r:embed="rId85" cstate="print"/>
                          <a:stretch>
                            <a:fillRect/>
                          </a:stretch>
                        </pic:blipFill>
                        <pic:spPr>
                          <a:xfrm>
                            <a:off x="0" y="0"/>
                            <a:ext cx="1571625" cy="1571625"/>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11F00CC0">
            <w:pPr>
              <w:jc w:val="both"/>
              <w:rPr>
                <w:rFonts w:ascii="宋体" w:hAnsi="宋体" w:cs="宋体"/>
                <w:color w:val="auto"/>
                <w:kern w:val="0"/>
                <w:szCs w:val="21"/>
                <w:highlight w:val="none"/>
              </w:rPr>
            </w:pPr>
            <w:r>
              <w:rPr>
                <w:rFonts w:hint="eastAsia" w:ascii="宋体" w:hAnsi="宋体" w:cs="宋体"/>
                <w:color w:val="auto"/>
                <w:kern w:val="0"/>
                <w:szCs w:val="21"/>
                <w:highlight w:val="none"/>
              </w:rPr>
              <w:t>1、尺寸为750*580*1100mm；</w:t>
            </w:r>
          </w:p>
          <w:p w14:paraId="5D5A2B09">
            <w:pPr>
              <w:jc w:val="both"/>
              <w:rPr>
                <w:rFonts w:ascii="宋体" w:hAnsi="宋体" w:cs="宋体"/>
                <w:color w:val="auto"/>
                <w:kern w:val="0"/>
                <w:szCs w:val="21"/>
                <w:highlight w:val="none"/>
              </w:rPr>
            </w:pPr>
            <w:r>
              <w:rPr>
                <w:rFonts w:hint="eastAsia" w:ascii="宋体" w:hAnsi="宋体" w:cs="宋体"/>
                <w:color w:val="auto"/>
                <w:kern w:val="0"/>
                <w:szCs w:val="21"/>
                <w:highlight w:val="none"/>
              </w:rPr>
              <w:t>2.基材：采用优质E0级高密度纤维板。桌面双面采用厚度≥9mm板材，四周加厚到≥80mm，其余板材厚度为≥18mm。</w:t>
            </w:r>
          </w:p>
          <w:p w14:paraId="39390AF3">
            <w:pPr>
              <w:jc w:val="both"/>
              <w:rPr>
                <w:rFonts w:ascii="宋体" w:hAnsi="宋体" w:cs="宋体"/>
                <w:color w:val="auto"/>
                <w:kern w:val="0"/>
                <w:szCs w:val="21"/>
                <w:highlight w:val="none"/>
              </w:rPr>
            </w:pPr>
            <w:r>
              <w:rPr>
                <w:rFonts w:hint="eastAsia" w:ascii="宋体" w:hAnsi="宋体" w:cs="宋体"/>
                <w:color w:val="auto"/>
                <w:kern w:val="0"/>
                <w:szCs w:val="21"/>
                <w:highlight w:val="none"/>
              </w:rPr>
              <w:t>3.油漆：采用优质绿色环保型水性漆，五底三面油漆工艺，附着力强、流平性高、涂层亮度均匀不褪色。</w:t>
            </w:r>
          </w:p>
          <w:p w14:paraId="1DAC31B5">
            <w:pPr>
              <w:jc w:val="both"/>
              <w:rPr>
                <w:rFonts w:ascii="宋体" w:hAnsi="宋体" w:cs="宋体"/>
                <w:color w:val="auto"/>
                <w:kern w:val="0"/>
                <w:szCs w:val="21"/>
                <w:highlight w:val="none"/>
              </w:rPr>
            </w:pPr>
            <w:r>
              <w:rPr>
                <w:rFonts w:hint="eastAsia" w:ascii="宋体" w:hAnsi="宋体" w:cs="宋体"/>
                <w:color w:val="auto"/>
                <w:kern w:val="0"/>
                <w:szCs w:val="21"/>
                <w:highlight w:val="none"/>
              </w:rPr>
              <w:t>4.饰面：采用天然实木皮，厚度≥0.6mm.</w:t>
            </w:r>
          </w:p>
          <w:p w14:paraId="31685D2E">
            <w:pPr>
              <w:jc w:val="both"/>
              <w:rPr>
                <w:rFonts w:ascii="宋体" w:hAnsi="宋体" w:cs="宋体"/>
                <w:color w:val="auto"/>
                <w:kern w:val="0"/>
                <w:szCs w:val="21"/>
                <w:highlight w:val="none"/>
              </w:rPr>
            </w:pPr>
            <w:r>
              <w:rPr>
                <w:rFonts w:hint="eastAsia" w:ascii="宋体" w:hAnsi="宋体" w:cs="宋体"/>
                <w:color w:val="auto"/>
                <w:kern w:val="0"/>
                <w:szCs w:val="21"/>
                <w:highlight w:val="none"/>
              </w:rPr>
              <w:t>5.封边：采用优质天然实木封边条。</w:t>
            </w:r>
          </w:p>
          <w:p w14:paraId="085DEE10">
            <w:pPr>
              <w:jc w:val="both"/>
              <w:rPr>
                <w:rFonts w:ascii="宋体" w:hAnsi="宋体" w:cs="宋体"/>
                <w:color w:val="auto"/>
                <w:kern w:val="0"/>
                <w:szCs w:val="21"/>
                <w:highlight w:val="none"/>
              </w:rPr>
            </w:pPr>
            <w:r>
              <w:rPr>
                <w:rFonts w:hint="eastAsia" w:ascii="宋体" w:hAnsi="宋体" w:cs="宋体"/>
                <w:color w:val="auto"/>
                <w:kern w:val="0"/>
                <w:szCs w:val="21"/>
                <w:highlight w:val="none"/>
              </w:rPr>
              <w:t>6.五金配件：采用优质品牌五金配件，无锈蚀，具有足够的承载能力、耐腐蚀能力。"</w:t>
            </w:r>
          </w:p>
        </w:tc>
        <w:tc>
          <w:tcPr>
            <w:tcW w:w="1941" w:type="dxa"/>
            <w:tcBorders>
              <w:top w:val="single" w:color="auto" w:sz="4" w:space="0"/>
              <w:left w:val="single" w:color="000000" w:sz="4" w:space="0"/>
              <w:bottom w:val="single" w:color="auto" w:sz="4" w:space="0"/>
              <w:right w:val="single" w:color="000000" w:sz="4" w:space="0"/>
            </w:tcBorders>
            <w:noWrap/>
            <w:vAlign w:val="top"/>
          </w:tcPr>
          <w:p w14:paraId="0B75E825">
            <w:pPr>
              <w:jc w:val="both"/>
              <w:rPr>
                <w:rFonts w:ascii="宋体" w:hAnsi="宋体" w:cs="宋体"/>
                <w:color w:val="auto"/>
                <w:kern w:val="0"/>
                <w:szCs w:val="21"/>
                <w:highlight w:val="none"/>
              </w:rPr>
            </w:pPr>
            <w:r>
              <w:rPr>
                <w:rFonts w:hint="eastAsia" w:ascii="宋体" w:hAnsi="宋体" w:cs="宋体"/>
                <w:color w:val="auto"/>
                <w:kern w:val="0"/>
                <w:szCs w:val="21"/>
                <w:highlight w:val="none"/>
              </w:rPr>
              <w:t>1300/个</w:t>
            </w:r>
          </w:p>
        </w:tc>
      </w:tr>
      <w:tr w14:paraId="57511F9E">
        <w:tblPrEx>
          <w:tblCellMar>
            <w:top w:w="15" w:type="dxa"/>
            <w:left w:w="15" w:type="dxa"/>
            <w:bottom w:w="15" w:type="dxa"/>
            <w:right w:w="15" w:type="dxa"/>
          </w:tblCellMar>
        </w:tblPrEx>
        <w:trPr>
          <w:trHeight w:val="611"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55419F85">
            <w:pPr>
              <w:jc w:val="center"/>
              <w:rPr>
                <w:rFonts w:ascii="宋体" w:hAnsi="宋体" w:cs="宋体"/>
                <w:color w:val="auto"/>
                <w:kern w:val="0"/>
                <w:szCs w:val="21"/>
                <w:highlight w:val="none"/>
              </w:rPr>
            </w:pPr>
            <w:r>
              <w:rPr>
                <w:rFonts w:hint="eastAsia" w:ascii="宋体" w:hAnsi="宋体" w:cs="宋体"/>
                <w:color w:val="auto"/>
                <w:kern w:val="0"/>
                <w:szCs w:val="21"/>
                <w:highlight w:val="none"/>
              </w:rPr>
              <w:t>79</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072E68FF">
            <w:pPr>
              <w:jc w:val="center"/>
              <w:rPr>
                <w:rFonts w:ascii="宋体" w:hAnsi="宋体" w:cs="宋体"/>
                <w:color w:val="auto"/>
                <w:kern w:val="0"/>
                <w:szCs w:val="21"/>
                <w:highlight w:val="none"/>
              </w:rPr>
            </w:pPr>
            <w:r>
              <w:rPr>
                <w:rFonts w:hint="eastAsia" w:ascii="宋体" w:hAnsi="宋体" w:cs="宋体"/>
                <w:color w:val="auto"/>
                <w:kern w:val="0"/>
                <w:szCs w:val="21"/>
                <w:highlight w:val="none"/>
              </w:rPr>
              <w:t>观众席条形桌</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39C13B4C">
            <w:pPr>
              <w:jc w:val="center"/>
              <w:rPr>
                <w:rFonts w:ascii="宋体" w:hAnsi="宋体" w:cs="宋体"/>
                <w:color w:val="auto"/>
                <w:kern w:val="0"/>
                <w:szCs w:val="21"/>
                <w:highlight w:val="none"/>
              </w:rPr>
            </w:pPr>
            <w:r>
              <w:rPr>
                <w:rFonts w:ascii="宋体" w:hAnsi="宋体" w:cs="宋体"/>
                <w:color w:val="auto"/>
                <w:kern w:val="0"/>
                <w:szCs w:val="21"/>
                <w:highlight w:val="none"/>
              </w:rPr>
              <w:drawing>
                <wp:inline distT="0" distB="0" distL="114300" distR="114300">
                  <wp:extent cx="1485900" cy="1114425"/>
                  <wp:effectExtent l="0" t="0" r="0" b="9525"/>
                  <wp:docPr id="309" name="图片 92" descr="0a0e08befb640ec60576dd92987f9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92" descr="0a0e08befb640ec60576dd92987f9ec"/>
                          <pic:cNvPicPr>
                            <a:picLocks noChangeAspect="1"/>
                          </pic:cNvPicPr>
                        </pic:nvPicPr>
                        <pic:blipFill>
                          <a:blip r:embed="rId86" cstate="print"/>
                          <a:stretch>
                            <a:fillRect/>
                          </a:stretch>
                        </pic:blipFill>
                        <pic:spPr>
                          <a:xfrm>
                            <a:off x="0" y="0"/>
                            <a:ext cx="1485900" cy="1114425"/>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6274F36D">
            <w:pPr>
              <w:jc w:val="both"/>
              <w:rPr>
                <w:rFonts w:ascii="宋体" w:hAnsi="宋体" w:cs="宋体"/>
                <w:color w:val="auto"/>
                <w:kern w:val="0"/>
                <w:szCs w:val="21"/>
                <w:highlight w:val="none"/>
              </w:rPr>
            </w:pPr>
            <w:r>
              <w:rPr>
                <w:rFonts w:hint="eastAsia" w:ascii="宋体" w:hAnsi="宋体" w:cs="宋体"/>
                <w:color w:val="auto"/>
                <w:kern w:val="0"/>
                <w:szCs w:val="21"/>
                <w:highlight w:val="none"/>
              </w:rPr>
              <w:t>1、尺寸：1600*600*760，面材:厚度≥0.6mm厚AAA级胡桃木皮,经过防虫防腐处理,耐磨性好,纹理清晰自然,色泽一致,甲醛释放量符合国家标准。</w:t>
            </w:r>
          </w:p>
          <w:p w14:paraId="2032A0E2">
            <w:pPr>
              <w:jc w:val="both"/>
              <w:rPr>
                <w:rFonts w:ascii="宋体" w:hAnsi="宋体" w:cs="宋体"/>
                <w:color w:val="auto"/>
                <w:kern w:val="0"/>
                <w:szCs w:val="21"/>
                <w:highlight w:val="none"/>
              </w:rPr>
            </w:pPr>
            <w:r>
              <w:rPr>
                <w:rFonts w:hint="eastAsia" w:ascii="宋体" w:hAnsi="宋体" w:cs="宋体"/>
                <w:color w:val="auto"/>
                <w:kern w:val="0"/>
                <w:szCs w:val="21"/>
                <w:highlight w:val="none"/>
              </w:rPr>
              <w:t>2、基材:采用E1级中密度纤维板。所有材料均经过防虫、防腐等化学处理甲醛释放量符合国家标准,强度大,尺寸稳定性好,握钉力强,不易变形,符合GB/T35601-2017《绿色产品评价人造板和木质地板》、GB18580-2017《室内装饰装修材料人造板及其制品中甲醛释放限量符合国家标准,静曲强度≥24MPa,弹性模量≥2500MPa,内结合强度≥0.49MPa,板边握螺钉力≥1000N,板面握螺钉力≥1500N,甲醛释放量符合国家标准,总挥发性有机化合物≤20ug/m³。</w:t>
            </w:r>
          </w:p>
          <w:p w14:paraId="1B0E80DA">
            <w:pPr>
              <w:jc w:val="both"/>
              <w:rPr>
                <w:rFonts w:ascii="宋体" w:hAnsi="宋体" w:cs="宋体"/>
                <w:color w:val="auto"/>
                <w:kern w:val="0"/>
                <w:szCs w:val="21"/>
                <w:highlight w:val="none"/>
              </w:rPr>
            </w:pPr>
            <w:r>
              <w:rPr>
                <w:rFonts w:hint="eastAsia" w:ascii="宋体" w:hAnsi="宋体" w:cs="宋体"/>
                <w:color w:val="auto"/>
                <w:kern w:val="0"/>
                <w:szCs w:val="21"/>
                <w:highlight w:val="none"/>
              </w:rPr>
              <w:t>3、胶黏剂:通过GB18583-2008《室内装饰装修材料 胶粘剂中有害物质限量》标,游离甲醛≤0.05g/kg,苯含量≤0.01g/kg,甲苯+二甲苯含量≤0.04g/kg,总挥发性有机物≤40g/L。</w:t>
            </w:r>
          </w:p>
          <w:p w14:paraId="3B7019B3">
            <w:pPr>
              <w:jc w:val="both"/>
              <w:rPr>
                <w:rFonts w:ascii="宋体" w:hAnsi="宋体" w:cs="宋体"/>
                <w:color w:val="auto"/>
                <w:kern w:val="0"/>
                <w:szCs w:val="21"/>
                <w:highlight w:val="none"/>
              </w:rPr>
            </w:pPr>
            <w:r>
              <w:rPr>
                <w:rFonts w:hint="eastAsia" w:ascii="宋体" w:hAnsi="宋体" w:cs="宋体"/>
                <w:color w:val="auto"/>
                <w:kern w:val="0"/>
                <w:szCs w:val="21"/>
                <w:highlight w:val="none"/>
              </w:rPr>
              <w:t>4、实木封边:同色木皮封边,通过GB/T4463-2013《家具封边条技术要求》标准,甲醛释放量≤0.1mg/L。</w:t>
            </w:r>
          </w:p>
          <w:p w14:paraId="4E7361D2">
            <w:pPr>
              <w:jc w:val="both"/>
              <w:rPr>
                <w:rFonts w:ascii="宋体" w:hAnsi="宋体" w:cs="宋体"/>
                <w:color w:val="auto"/>
                <w:kern w:val="0"/>
                <w:szCs w:val="21"/>
                <w:highlight w:val="none"/>
              </w:rPr>
            </w:pPr>
            <w:r>
              <w:rPr>
                <w:rFonts w:hint="eastAsia" w:ascii="宋体" w:hAnsi="宋体" w:cs="宋体"/>
                <w:color w:val="auto"/>
                <w:kern w:val="0"/>
                <w:szCs w:val="21"/>
                <w:highlight w:val="none"/>
              </w:rPr>
              <w:t>5、油漆:采用环保净味油漆,采用五底三面的八道油漆涂装工艺,保证产品光泽、平整、纹理清晰、环保符合GB18581-2020《木器涂料中有限物质限量》标准,V0C含量≤2g/L,甲醛含量≤25mg/kg,总铅含量≤5mg/kg,可溶性重金属含量≤5mg/kg。</w:t>
            </w:r>
          </w:p>
          <w:p w14:paraId="4CCEE3A5">
            <w:pPr>
              <w:jc w:val="both"/>
              <w:rPr>
                <w:rFonts w:ascii="宋体" w:hAnsi="宋体" w:cs="宋体"/>
                <w:color w:val="auto"/>
                <w:kern w:val="0"/>
                <w:szCs w:val="21"/>
                <w:highlight w:val="none"/>
              </w:rPr>
            </w:pPr>
            <w:r>
              <w:rPr>
                <w:rFonts w:hint="eastAsia" w:ascii="宋体" w:hAnsi="宋体" w:cs="宋体"/>
                <w:color w:val="auto"/>
                <w:kern w:val="0"/>
                <w:szCs w:val="21"/>
                <w:highlight w:val="none"/>
              </w:rPr>
              <w:t>6、五金件:采用优质五金配件,五金配件紧密拼接,牢固,间隙细小且均匀,平整无毛刺,阻尼导轨:符合QB/T2454-2013《家具五金 抽屉导轨》标准,操作力、下沉量、过载要求符合国家标准,耐久性达到100000次,金属表面耐腐蚀乙酸盐雾200h,达到10级标准。缓冲铰链:符合QB/T2189-2013《家具五金杯状暗铰链》标准,操作力、下沉量、过载要求符合国家标准,耐久性达到100000次,金属表面耐腐蚀乙酸盐雾200h,达到10级标准。三合一连接件符合GB/T3325-2017《金属家具通用技术》标准,金属表面耐腐蚀乙酸盐雾200h,达到10级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7ED1BC30">
            <w:pPr>
              <w:jc w:val="both"/>
              <w:rPr>
                <w:rFonts w:ascii="宋体" w:hAnsi="宋体" w:cs="宋体"/>
                <w:color w:val="auto"/>
                <w:kern w:val="0"/>
                <w:szCs w:val="21"/>
                <w:highlight w:val="none"/>
              </w:rPr>
            </w:pPr>
            <w:r>
              <w:rPr>
                <w:rFonts w:hint="eastAsia" w:ascii="宋体" w:hAnsi="宋体" w:cs="宋体"/>
                <w:color w:val="auto"/>
                <w:kern w:val="0"/>
                <w:szCs w:val="21"/>
                <w:highlight w:val="none"/>
              </w:rPr>
              <w:t>850/张</w:t>
            </w:r>
          </w:p>
        </w:tc>
      </w:tr>
      <w:tr w14:paraId="7B75C124">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00073FF1">
            <w:pPr>
              <w:jc w:val="center"/>
              <w:rPr>
                <w:rFonts w:ascii="宋体" w:hAnsi="宋体" w:cs="宋体"/>
                <w:color w:val="auto"/>
                <w:kern w:val="0"/>
                <w:szCs w:val="21"/>
                <w:highlight w:val="none"/>
              </w:rPr>
            </w:pPr>
            <w:r>
              <w:rPr>
                <w:rFonts w:hint="eastAsia" w:ascii="宋体" w:hAnsi="宋体" w:cs="宋体"/>
                <w:color w:val="auto"/>
                <w:kern w:val="0"/>
                <w:szCs w:val="21"/>
                <w:highlight w:val="none"/>
              </w:rPr>
              <w:t>80</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125B0D77">
            <w:pPr>
              <w:jc w:val="center"/>
              <w:rPr>
                <w:rFonts w:ascii="宋体" w:hAnsi="宋体" w:cs="宋体"/>
                <w:color w:val="auto"/>
                <w:kern w:val="0"/>
                <w:szCs w:val="21"/>
                <w:highlight w:val="none"/>
              </w:rPr>
            </w:pPr>
            <w:r>
              <w:rPr>
                <w:rFonts w:hint="eastAsia" w:ascii="宋体" w:hAnsi="宋体" w:cs="宋体"/>
                <w:color w:val="auto"/>
                <w:kern w:val="0"/>
                <w:szCs w:val="21"/>
                <w:highlight w:val="none"/>
              </w:rPr>
              <w:t>主席台条形桌</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02F5F48C">
            <w:pPr>
              <w:jc w:val="center"/>
              <w:rPr>
                <w:rFonts w:ascii="宋体" w:hAnsi="宋体" w:cs="宋体"/>
                <w:color w:val="auto"/>
                <w:kern w:val="0"/>
                <w:szCs w:val="21"/>
                <w:highlight w:val="none"/>
              </w:rPr>
            </w:pPr>
            <w:r>
              <w:rPr>
                <w:rFonts w:ascii="宋体" w:hAnsi="宋体" w:cs="宋体"/>
                <w:color w:val="auto"/>
                <w:kern w:val="0"/>
                <w:szCs w:val="21"/>
                <w:highlight w:val="none"/>
              </w:rPr>
              <w:drawing>
                <wp:inline distT="0" distB="0" distL="114300" distR="114300">
                  <wp:extent cx="1700530" cy="1670050"/>
                  <wp:effectExtent l="0" t="0" r="13970" b="6350"/>
                  <wp:docPr id="310" name="图片 93" descr="C:\Users\Administrator\Documents\WeChat Files\wxid_irhw96weveny21\FileStorage\Temp\4a44fab5395c0ca7361dbd5540057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93" descr="C:\Users\Administrator\Documents\WeChat Files\wxid_irhw96weveny21\FileStorage\Temp\4a44fab5395c0ca7361dbd5540057a4.png"/>
                          <pic:cNvPicPr>
                            <a:picLocks noChangeAspect="1"/>
                          </pic:cNvPicPr>
                        </pic:nvPicPr>
                        <pic:blipFill>
                          <a:blip r:embed="rId87" cstate="print"/>
                          <a:stretch>
                            <a:fillRect/>
                          </a:stretch>
                        </pic:blipFill>
                        <pic:spPr>
                          <a:xfrm>
                            <a:off x="0" y="0"/>
                            <a:ext cx="1700530" cy="1670050"/>
                          </a:xfrm>
                          <a:prstGeom prst="rect">
                            <a:avLst/>
                          </a:prstGeom>
                          <a:noFill/>
                          <a:ln w="12700">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568C8295">
            <w:pPr>
              <w:jc w:val="both"/>
              <w:rPr>
                <w:rFonts w:ascii="宋体" w:hAnsi="宋体" w:cs="宋体"/>
                <w:color w:val="auto"/>
                <w:kern w:val="0"/>
                <w:szCs w:val="21"/>
                <w:highlight w:val="none"/>
              </w:rPr>
            </w:pPr>
            <w:r>
              <w:rPr>
                <w:rFonts w:hint="eastAsia" w:ascii="宋体" w:hAnsi="宋体" w:cs="宋体"/>
                <w:color w:val="auto"/>
                <w:kern w:val="0"/>
                <w:szCs w:val="21"/>
                <w:highlight w:val="none"/>
              </w:rPr>
              <w:t>1、尺寸：2100*600*760，面材:厚度≥0.6mm厚AAA级胡桃木皮,经过防虫防腐处理,耐磨性好,纹理清晰自然,色泽一致,甲醛释放量≤0.5mg/L。</w:t>
            </w:r>
          </w:p>
          <w:p w14:paraId="74398CD4">
            <w:pPr>
              <w:jc w:val="both"/>
              <w:rPr>
                <w:rFonts w:ascii="宋体" w:hAnsi="宋体" w:cs="宋体"/>
                <w:color w:val="auto"/>
                <w:kern w:val="0"/>
                <w:szCs w:val="21"/>
                <w:highlight w:val="none"/>
              </w:rPr>
            </w:pPr>
            <w:r>
              <w:rPr>
                <w:rFonts w:hint="eastAsia" w:ascii="宋体" w:hAnsi="宋体" w:cs="宋体"/>
                <w:color w:val="auto"/>
                <w:kern w:val="0"/>
                <w:szCs w:val="21"/>
                <w:highlight w:val="none"/>
              </w:rPr>
              <w:t>2、基材:采用E1级中密度纤维板。所有材料均经过防虫、防腐等化学处理甲醛释放量符合国家标准,强度大,尺寸稳定性好,握钉力强,不易变形,符合GB/T35601-2017《绿色产品评价人造板和木质地板》、GB18580-2017《室内装饰装修材料人造板及其制品中甲醛释放限量》标准,静曲强度≥24MPa,弹性模量≥2500MPa,内结合强度≥0.49MPa,板边握螺钉力≥1000N,板面握螺钉力≥1500N,甲醛释放量≤0.020mg/m³,总挥发性有机化合物≤20ug/m³。</w:t>
            </w:r>
          </w:p>
          <w:p w14:paraId="5BB99532">
            <w:pPr>
              <w:jc w:val="both"/>
              <w:rPr>
                <w:rFonts w:ascii="宋体" w:hAnsi="宋体" w:cs="宋体"/>
                <w:color w:val="auto"/>
                <w:kern w:val="0"/>
                <w:szCs w:val="21"/>
                <w:highlight w:val="none"/>
              </w:rPr>
            </w:pPr>
            <w:r>
              <w:rPr>
                <w:rFonts w:hint="eastAsia" w:ascii="宋体" w:hAnsi="宋体" w:cs="宋体"/>
                <w:color w:val="auto"/>
                <w:kern w:val="0"/>
                <w:szCs w:val="21"/>
                <w:highlight w:val="none"/>
              </w:rPr>
              <w:t>3、胶黏剂:通过GB18583-2008《室内装饰装修材料 胶粘剂中有害物质限量》标,游离甲醛≤0.05g/kg,苯含量≤0.01g/kg,甲苯+二甲苯含量≤0.04g/kg,总挥发性有机物≤40g/L。</w:t>
            </w:r>
          </w:p>
          <w:p w14:paraId="0547F4A5">
            <w:pPr>
              <w:jc w:val="both"/>
              <w:rPr>
                <w:rFonts w:ascii="宋体" w:hAnsi="宋体" w:cs="宋体"/>
                <w:color w:val="auto"/>
                <w:kern w:val="0"/>
                <w:szCs w:val="21"/>
                <w:highlight w:val="none"/>
              </w:rPr>
            </w:pPr>
            <w:r>
              <w:rPr>
                <w:rFonts w:hint="eastAsia" w:ascii="宋体" w:hAnsi="宋体" w:cs="宋体"/>
                <w:color w:val="auto"/>
                <w:kern w:val="0"/>
                <w:szCs w:val="21"/>
                <w:highlight w:val="none"/>
              </w:rPr>
              <w:t>4、实木封边:同色木皮封边,通过GB/T4463-2013《家具封边条技术要求》标准,甲醛释放量≤0.1mg/L。</w:t>
            </w:r>
          </w:p>
          <w:p w14:paraId="38F32419">
            <w:pPr>
              <w:jc w:val="both"/>
              <w:rPr>
                <w:rFonts w:ascii="宋体" w:hAnsi="宋体" w:cs="宋体"/>
                <w:color w:val="auto"/>
                <w:kern w:val="0"/>
                <w:szCs w:val="21"/>
                <w:highlight w:val="none"/>
              </w:rPr>
            </w:pPr>
            <w:r>
              <w:rPr>
                <w:rFonts w:hint="eastAsia" w:ascii="宋体" w:hAnsi="宋体" w:cs="宋体"/>
                <w:color w:val="auto"/>
                <w:kern w:val="0"/>
                <w:szCs w:val="21"/>
                <w:highlight w:val="none"/>
              </w:rPr>
              <w:t>5、油漆:采用环保净味油漆,采用五底三面的八道油漆涂装工艺,保证产品光泽、平整、纹理清晰、环保符合GB18581-2020 《木器涂料中有限物质限量》标准,V0C含量≤2g/L,甲醛含量≤25mg/kg,总铅含量≤5mg/kg,可溶性重金属含量≤5mg/kg。</w:t>
            </w:r>
          </w:p>
          <w:p w14:paraId="62567DA1">
            <w:pPr>
              <w:ind w:left="-199" w:leftChars="-95"/>
              <w:jc w:val="both"/>
              <w:rPr>
                <w:rFonts w:ascii="宋体" w:hAnsi="宋体" w:cs="宋体"/>
                <w:color w:val="auto"/>
                <w:kern w:val="0"/>
                <w:szCs w:val="21"/>
                <w:highlight w:val="none"/>
              </w:rPr>
            </w:pPr>
            <w:r>
              <w:rPr>
                <w:rFonts w:hint="eastAsia" w:ascii="宋体" w:hAnsi="宋体" w:cs="宋体"/>
                <w:color w:val="auto"/>
                <w:kern w:val="0"/>
                <w:szCs w:val="21"/>
                <w:highlight w:val="none"/>
              </w:rPr>
              <w:t>6、五金件:采用优质五金配件,五金配件紧密拼接,牢固,间隙细小且均匀,平整无毛刺,阻尼导轨:符合QB/T2454-2013《家具五金 抽屉导轨》标准,操作力、下沉量、过载要求符合国家标准,耐久性达到100000次,金属表面耐腐蚀乙酸盐雾200h,达到10级标准。缓冲铰链:符合QB/T2189-2013《家具五金杯状暗铰链》标准,操作力、下沉量、过载要求符合国家标准,耐久性达到100000次,金属表面耐腐蚀乙酸盐雾200h,达到10级标准。三合一连接件符合GB/T3325-2017《金属家具通用技术》标准,金属表面耐腐蚀乙酸盐雾200h,达到10级标准。"</w:t>
            </w:r>
            <w:r>
              <w:rPr>
                <w:rFonts w:hint="eastAsia" w:ascii="宋体" w:hAnsi="宋体" w:cs="宋体"/>
                <w:color w:val="auto"/>
                <w:kern w:val="0"/>
                <w:szCs w:val="21"/>
                <w:highlight w:val="none"/>
              </w:rPr>
              <w:tab/>
            </w:r>
          </w:p>
        </w:tc>
        <w:tc>
          <w:tcPr>
            <w:tcW w:w="1941" w:type="dxa"/>
            <w:tcBorders>
              <w:top w:val="single" w:color="auto" w:sz="4" w:space="0"/>
              <w:left w:val="single" w:color="000000" w:sz="4" w:space="0"/>
              <w:bottom w:val="single" w:color="auto" w:sz="4" w:space="0"/>
              <w:right w:val="single" w:color="000000" w:sz="4" w:space="0"/>
            </w:tcBorders>
            <w:noWrap/>
            <w:vAlign w:val="top"/>
          </w:tcPr>
          <w:p w14:paraId="4EDA803D">
            <w:pPr>
              <w:jc w:val="both"/>
              <w:rPr>
                <w:rFonts w:ascii="宋体" w:hAnsi="宋体" w:cs="宋体"/>
                <w:color w:val="auto"/>
                <w:kern w:val="0"/>
                <w:szCs w:val="21"/>
                <w:highlight w:val="none"/>
              </w:rPr>
            </w:pPr>
            <w:r>
              <w:rPr>
                <w:rFonts w:hint="eastAsia" w:ascii="宋体" w:hAnsi="宋体" w:cs="宋体"/>
                <w:color w:val="auto"/>
                <w:kern w:val="0"/>
                <w:szCs w:val="21"/>
                <w:highlight w:val="none"/>
              </w:rPr>
              <w:t>1100/张</w:t>
            </w:r>
          </w:p>
        </w:tc>
      </w:tr>
      <w:tr w14:paraId="627DAB1D">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2C1D1A4B">
            <w:pPr>
              <w:jc w:val="center"/>
              <w:rPr>
                <w:rFonts w:ascii="宋体" w:hAnsi="宋体" w:cs="宋体"/>
                <w:color w:val="auto"/>
                <w:kern w:val="0"/>
                <w:szCs w:val="21"/>
                <w:highlight w:val="none"/>
              </w:rPr>
            </w:pPr>
            <w:r>
              <w:rPr>
                <w:rFonts w:hint="eastAsia" w:ascii="宋体" w:hAnsi="宋体" w:cs="宋体"/>
                <w:color w:val="auto"/>
                <w:kern w:val="0"/>
                <w:szCs w:val="21"/>
                <w:highlight w:val="none"/>
              </w:rPr>
              <w:t>81</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7BB091C1">
            <w:pPr>
              <w:jc w:val="center"/>
              <w:rPr>
                <w:rFonts w:ascii="宋体" w:hAnsi="宋体" w:cs="宋体"/>
                <w:color w:val="auto"/>
                <w:kern w:val="0"/>
                <w:szCs w:val="21"/>
                <w:highlight w:val="none"/>
              </w:rPr>
            </w:pPr>
            <w:r>
              <w:rPr>
                <w:rFonts w:hint="eastAsia" w:ascii="宋体" w:hAnsi="宋体" w:cs="宋体"/>
                <w:color w:val="auto"/>
                <w:kern w:val="0"/>
                <w:szCs w:val="21"/>
                <w:highlight w:val="none"/>
              </w:rPr>
              <w:t>会议桌</w:t>
            </w:r>
          </w:p>
          <w:p w14:paraId="7E983E95">
            <w:pPr>
              <w:jc w:val="center"/>
              <w:rPr>
                <w:rFonts w:ascii="宋体" w:hAnsi="宋体" w:cs="宋体"/>
                <w:color w:val="auto"/>
                <w:kern w:val="0"/>
                <w:szCs w:val="21"/>
                <w:highlight w:val="none"/>
              </w:rPr>
            </w:pPr>
          </w:p>
        </w:tc>
        <w:tc>
          <w:tcPr>
            <w:tcW w:w="3103" w:type="dxa"/>
            <w:tcBorders>
              <w:top w:val="single" w:color="auto" w:sz="4" w:space="0"/>
              <w:left w:val="single" w:color="000000" w:sz="4" w:space="0"/>
              <w:bottom w:val="single" w:color="auto" w:sz="4" w:space="0"/>
              <w:right w:val="single" w:color="000000" w:sz="4" w:space="0"/>
            </w:tcBorders>
            <w:noWrap/>
            <w:vAlign w:val="center"/>
          </w:tcPr>
          <w:p w14:paraId="35318600">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14475" cy="939800"/>
                  <wp:effectExtent l="0" t="0" r="9525" b="12700"/>
                  <wp:docPr id="312" name="图片 137" descr="d4bccc45681371d993b2ce07ee8044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137" descr="d4bccc45681371d993b2ce07ee8044ad"/>
                          <pic:cNvPicPr>
                            <a:picLocks noChangeAspect="1"/>
                          </pic:cNvPicPr>
                        </pic:nvPicPr>
                        <pic:blipFill>
                          <a:blip r:embed="rId88" cstate="print"/>
                          <a:stretch>
                            <a:fillRect/>
                          </a:stretch>
                        </pic:blipFill>
                        <pic:spPr>
                          <a:xfrm>
                            <a:off x="0" y="0"/>
                            <a:ext cx="1514475" cy="939800"/>
                          </a:xfrm>
                          <a:prstGeom prst="rect">
                            <a:avLst/>
                          </a:prstGeom>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5401F797">
            <w:pPr>
              <w:jc w:val="both"/>
              <w:rPr>
                <w:rFonts w:ascii="宋体" w:hAnsi="宋体" w:cs="宋体"/>
                <w:color w:val="auto"/>
                <w:kern w:val="0"/>
                <w:szCs w:val="21"/>
                <w:highlight w:val="none"/>
              </w:rPr>
            </w:pPr>
            <w:r>
              <w:rPr>
                <w:rFonts w:hint="eastAsia" w:ascii="宋体" w:hAnsi="宋体" w:cs="宋体"/>
                <w:color w:val="auto"/>
                <w:kern w:val="0"/>
                <w:szCs w:val="21"/>
                <w:highlight w:val="none"/>
              </w:rPr>
              <w:t>规格：4500*1200*750定制</w:t>
            </w:r>
          </w:p>
          <w:p w14:paraId="0E0D08C9">
            <w:pPr>
              <w:ind w:left="-199" w:leftChars="-95"/>
              <w:jc w:val="both"/>
              <w:rPr>
                <w:rFonts w:ascii="宋体" w:hAnsi="宋体" w:cs="宋体"/>
                <w:color w:val="auto"/>
                <w:kern w:val="0"/>
                <w:szCs w:val="21"/>
                <w:highlight w:val="none"/>
              </w:rPr>
            </w:pPr>
            <w:r>
              <w:rPr>
                <w:rFonts w:hint="eastAsia" w:ascii="宋体" w:hAnsi="宋体" w:cs="宋体"/>
                <w:color w:val="auto"/>
                <w:kern w:val="0"/>
                <w:szCs w:val="21"/>
                <w:highlight w:val="none"/>
              </w:rPr>
              <w:t>材 材质：干燥状态下使用的家具型中密度纤维板 E1级，板材厚18厘米贴桌面45厘厚.优等胡桃木木</w:t>
            </w:r>
            <w:r>
              <w:rPr>
                <w:rFonts w:ascii="宋体" w:hAnsi="宋体"/>
                <w:color w:val="auto"/>
                <w:kern w:val="0"/>
                <w:szCs w:val="21"/>
                <w:highlight w:val="none"/>
              </w:rPr>
              <w:t>皮</w:t>
            </w:r>
            <w:r>
              <w:rPr>
                <w:rFonts w:ascii="宋体" w:hAnsi="宋体" w:cs="宋体"/>
                <w:bCs/>
                <w:color w:val="auto"/>
                <w:kern w:val="0"/>
                <w:szCs w:val="21"/>
                <w:highlight w:val="none"/>
              </w:rPr>
              <w:t>，厚度≥0.6mm，胶水甲醛释放量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02783458">
            <w:pPr>
              <w:jc w:val="both"/>
              <w:rPr>
                <w:rFonts w:ascii="宋体" w:hAnsi="宋体" w:cs="宋体"/>
                <w:color w:val="auto"/>
                <w:kern w:val="0"/>
                <w:szCs w:val="21"/>
                <w:highlight w:val="none"/>
              </w:rPr>
            </w:pPr>
            <w:r>
              <w:rPr>
                <w:rFonts w:hint="eastAsia" w:ascii="宋体" w:hAnsi="宋体" w:cs="宋体"/>
                <w:color w:val="auto"/>
                <w:kern w:val="0"/>
                <w:szCs w:val="21"/>
                <w:highlight w:val="none"/>
              </w:rPr>
              <w:t>1150/米</w:t>
            </w:r>
          </w:p>
        </w:tc>
      </w:tr>
      <w:tr w14:paraId="70EF3F4D">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19A47E2B">
            <w:pPr>
              <w:jc w:val="center"/>
              <w:rPr>
                <w:rFonts w:ascii="宋体" w:hAnsi="宋体" w:cs="宋体"/>
                <w:color w:val="auto"/>
                <w:kern w:val="0"/>
                <w:szCs w:val="21"/>
                <w:highlight w:val="none"/>
              </w:rPr>
            </w:pPr>
            <w:r>
              <w:rPr>
                <w:rFonts w:hint="eastAsia" w:ascii="宋体" w:hAnsi="宋体" w:cs="宋体"/>
                <w:color w:val="auto"/>
                <w:kern w:val="0"/>
                <w:szCs w:val="21"/>
                <w:highlight w:val="none"/>
              </w:rPr>
              <w:t>82</w:t>
            </w:r>
          </w:p>
        </w:tc>
        <w:tc>
          <w:tcPr>
            <w:tcW w:w="89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C5D91E2">
            <w:pPr>
              <w:jc w:val="center"/>
              <w:rPr>
                <w:rFonts w:ascii="宋体" w:hAnsi="宋体" w:cs="宋体"/>
                <w:color w:val="auto"/>
                <w:kern w:val="0"/>
                <w:szCs w:val="21"/>
                <w:highlight w:val="none"/>
              </w:rPr>
            </w:pPr>
            <w:r>
              <w:rPr>
                <w:rFonts w:hint="eastAsia" w:ascii="宋体" w:hAnsi="宋体" w:cs="宋体"/>
                <w:color w:val="auto"/>
                <w:kern w:val="0"/>
                <w:szCs w:val="21"/>
                <w:highlight w:val="none"/>
              </w:rPr>
              <w:t>条桌</w:t>
            </w:r>
          </w:p>
        </w:tc>
        <w:tc>
          <w:tcPr>
            <w:tcW w:w="310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1BAD819">
            <w:pPr>
              <w:jc w:val="center"/>
              <w:rPr>
                <w:color w:val="auto"/>
                <w:highlight w:val="none"/>
              </w:rPr>
            </w:pPr>
            <w:r>
              <w:rPr>
                <w:color w:val="auto"/>
                <w:highlight w:val="none"/>
              </w:rPr>
              <w:drawing>
                <wp:inline distT="0" distB="0" distL="114300" distR="114300">
                  <wp:extent cx="1577340" cy="1021715"/>
                  <wp:effectExtent l="0" t="0" r="3810" b="6985"/>
                  <wp:docPr id="3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6"/>
                          <pic:cNvPicPr>
                            <a:picLocks noChangeAspect="1"/>
                          </pic:cNvPicPr>
                        </pic:nvPicPr>
                        <pic:blipFill>
                          <a:blip r:embed="rId89" cstate="print"/>
                          <a:stretch>
                            <a:fillRect/>
                          </a:stretch>
                        </pic:blipFill>
                        <pic:spPr>
                          <a:xfrm>
                            <a:off x="0" y="0"/>
                            <a:ext cx="1577340" cy="1021715"/>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72851535">
            <w:pPr>
              <w:ind w:left="-199" w:leftChars="-95"/>
              <w:jc w:val="both"/>
              <w:rPr>
                <w:rFonts w:ascii="宋体" w:hAnsi="宋体" w:cs="宋体"/>
                <w:color w:val="auto"/>
                <w:kern w:val="0"/>
                <w:szCs w:val="21"/>
                <w:highlight w:val="none"/>
              </w:rPr>
            </w:pPr>
            <w:r>
              <w:rPr>
                <w:rFonts w:hint="eastAsia" w:ascii="宋体" w:hAnsi="宋体" w:cs="宋体"/>
                <w:color w:val="auto"/>
                <w:kern w:val="0"/>
                <w:szCs w:val="21"/>
                <w:highlight w:val="none"/>
              </w:rPr>
              <w:t>质1400*700*750干燥状态下使用的家具型中密度纤维板 E1级，板材厚18厘米主体框架采用钢板</w:t>
            </w:r>
            <w:r>
              <w:rPr>
                <w:rFonts w:ascii="宋体" w:hAnsi="宋体" w:cs="宋体"/>
                <w:bCs/>
                <w:color w:val="auto"/>
                <w:kern w:val="0"/>
                <w:szCs w:val="21"/>
                <w:highlight w:val="none"/>
              </w:rPr>
              <w:t>，烤漆工艺厚度≥0.6mm，胶水甲醛释放量</w:t>
            </w:r>
            <w:r>
              <w:rPr>
                <w:rFonts w:hint="eastAsia" w:ascii="宋体" w:hAnsi="宋体" w:cs="宋体"/>
                <w:color w:val="auto"/>
                <w:kern w:val="0"/>
                <w:szCs w:val="21"/>
                <w:highlight w:val="none"/>
              </w:rPr>
              <w:t>符合国家标准</w:t>
            </w:r>
            <w:r>
              <w:rPr>
                <w:rFonts w:ascii="宋体" w:hAnsi="宋体" w:cs="宋体"/>
                <w:bCs/>
                <w:color w:val="auto"/>
                <w:kern w:val="0"/>
                <w:szCs w:val="21"/>
                <w:highlight w:val="none"/>
              </w:rPr>
              <w:t>；优质五金连接件，符合国家标准。</w:t>
            </w:r>
            <w:r>
              <w:rPr>
                <w:rFonts w:hint="eastAsia" w:ascii="宋体" w:hAnsi="宋体" w:cs="宋体"/>
                <w:bCs/>
                <w:color w:val="auto"/>
                <w:kern w:val="0"/>
                <w:szCs w:val="21"/>
                <w:highlight w:val="none"/>
              </w:rPr>
              <w:t>1000长*900宽*950高</w:t>
            </w:r>
          </w:p>
        </w:tc>
        <w:tc>
          <w:tcPr>
            <w:tcW w:w="1941" w:type="dxa"/>
            <w:tcBorders>
              <w:top w:val="single" w:color="auto" w:sz="4" w:space="0"/>
              <w:left w:val="single" w:color="000000" w:sz="4" w:space="0"/>
              <w:bottom w:val="single" w:color="auto" w:sz="4" w:space="0"/>
              <w:right w:val="single" w:color="000000" w:sz="4" w:space="0"/>
            </w:tcBorders>
            <w:noWrap/>
            <w:vAlign w:val="top"/>
          </w:tcPr>
          <w:p w14:paraId="082F6022">
            <w:pPr>
              <w:jc w:val="both"/>
              <w:rPr>
                <w:rFonts w:ascii="宋体" w:hAnsi="宋体" w:cs="宋体"/>
                <w:color w:val="auto"/>
                <w:kern w:val="0"/>
                <w:szCs w:val="21"/>
                <w:highlight w:val="none"/>
              </w:rPr>
            </w:pPr>
            <w:r>
              <w:rPr>
                <w:rFonts w:hint="eastAsia" w:ascii="宋体" w:hAnsi="宋体" w:cs="宋体"/>
                <w:color w:val="auto"/>
                <w:kern w:val="0"/>
                <w:szCs w:val="21"/>
                <w:highlight w:val="none"/>
              </w:rPr>
              <w:t>750/张</w:t>
            </w:r>
          </w:p>
        </w:tc>
      </w:tr>
      <w:tr w14:paraId="776718A1">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1D667D3C">
            <w:pPr>
              <w:jc w:val="center"/>
              <w:rPr>
                <w:rFonts w:ascii="宋体" w:hAnsi="宋体" w:cs="宋体"/>
                <w:color w:val="auto"/>
                <w:kern w:val="0"/>
                <w:szCs w:val="21"/>
                <w:highlight w:val="none"/>
              </w:rPr>
            </w:pPr>
            <w:r>
              <w:rPr>
                <w:rFonts w:hint="eastAsia" w:ascii="宋体" w:hAnsi="宋体" w:cs="宋体"/>
                <w:color w:val="auto"/>
                <w:kern w:val="0"/>
                <w:szCs w:val="21"/>
                <w:highlight w:val="none"/>
              </w:rPr>
              <w:t>83</w:t>
            </w:r>
          </w:p>
        </w:tc>
        <w:tc>
          <w:tcPr>
            <w:tcW w:w="89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D8B9E9B">
            <w:pPr>
              <w:rPr>
                <w:rFonts w:ascii="宋体" w:hAnsi="宋体" w:cs="宋体"/>
                <w:color w:val="auto"/>
                <w:kern w:val="0"/>
                <w:szCs w:val="21"/>
                <w:highlight w:val="none"/>
              </w:rPr>
            </w:pPr>
            <w:r>
              <w:rPr>
                <w:rFonts w:hint="eastAsia" w:ascii="宋体" w:hAnsi="宋体" w:cs="宋体"/>
                <w:color w:val="auto"/>
                <w:kern w:val="0"/>
                <w:szCs w:val="21"/>
                <w:highlight w:val="none"/>
              </w:rPr>
              <w:t>定制衣柜</w:t>
            </w:r>
          </w:p>
        </w:tc>
        <w:tc>
          <w:tcPr>
            <w:tcW w:w="310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856B795">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62100" cy="1562100"/>
                  <wp:effectExtent l="0" t="0" r="0" b="0"/>
                  <wp:docPr id="316" name="图片 9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98" descr="8"/>
                          <pic:cNvPicPr>
                            <a:picLocks noChangeAspect="1"/>
                          </pic:cNvPicPr>
                        </pic:nvPicPr>
                        <pic:blipFill>
                          <a:blip r:embed="rId90" cstate="print"/>
                          <a:stretch>
                            <a:fillRect/>
                          </a:stretch>
                        </pic:blipFill>
                        <pic:spPr>
                          <a:xfrm>
                            <a:off x="0" y="0"/>
                            <a:ext cx="1562100" cy="1562100"/>
                          </a:xfrm>
                          <a:prstGeom prst="rect">
                            <a:avLst/>
                          </a:prstGeom>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shd w:val="clear" w:color="auto" w:fill="auto"/>
            <w:noWrap/>
            <w:vAlign w:val="top"/>
          </w:tcPr>
          <w:p w14:paraId="509530B1">
            <w:pPr>
              <w:ind w:left="-199" w:leftChars="-95"/>
              <w:jc w:val="both"/>
              <w:rPr>
                <w:rFonts w:ascii="宋体" w:hAnsi="宋体" w:cs="宋体"/>
                <w:color w:val="auto"/>
                <w:kern w:val="0"/>
                <w:szCs w:val="21"/>
                <w:highlight w:val="none"/>
              </w:rPr>
            </w:pPr>
            <w:r>
              <w:rPr>
                <w:rFonts w:hint="eastAsia" w:ascii="宋体" w:hAnsi="宋体" w:cs="宋体"/>
                <w:color w:val="auto"/>
                <w:kern w:val="0"/>
                <w:szCs w:val="21"/>
                <w:highlight w:val="none"/>
              </w:rPr>
              <w:t>材材质：按实际面积算干燥状态下使用的家具型多层实木板 E1级，板材厚18厘米贴优等木</w:t>
            </w:r>
            <w:r>
              <w:rPr>
                <w:rFonts w:ascii="宋体" w:hAnsi="宋体" w:cs="宋体"/>
                <w:color w:val="auto"/>
                <w:kern w:val="0"/>
                <w:szCs w:val="21"/>
                <w:highlight w:val="none"/>
              </w:rPr>
              <w:t>皮，厚度≥0.6mm，胶水甲醛释放量</w:t>
            </w:r>
            <w:r>
              <w:rPr>
                <w:rFonts w:hint="eastAsia" w:ascii="宋体" w:hAnsi="宋体" w:cs="宋体"/>
                <w:color w:val="auto"/>
                <w:kern w:val="0"/>
                <w:szCs w:val="21"/>
                <w:highlight w:val="none"/>
              </w:rPr>
              <w:t>符合国家标准</w:t>
            </w:r>
            <w:r>
              <w:rPr>
                <w:rFonts w:ascii="宋体" w:hAnsi="宋体" w:cs="宋体"/>
                <w:color w:val="auto"/>
                <w:kern w:val="0"/>
                <w:szCs w:val="21"/>
                <w:highlight w:val="none"/>
              </w:rPr>
              <w:t>；优质五金连接件</w:t>
            </w:r>
          </w:p>
        </w:tc>
        <w:tc>
          <w:tcPr>
            <w:tcW w:w="1941" w:type="dxa"/>
            <w:tcBorders>
              <w:top w:val="single" w:color="auto" w:sz="4" w:space="0"/>
              <w:left w:val="single" w:color="000000" w:sz="4" w:space="0"/>
              <w:bottom w:val="single" w:color="auto" w:sz="4" w:space="0"/>
              <w:right w:val="single" w:color="000000" w:sz="4" w:space="0"/>
            </w:tcBorders>
            <w:shd w:val="clear" w:color="auto" w:fill="auto"/>
            <w:noWrap/>
            <w:vAlign w:val="top"/>
          </w:tcPr>
          <w:p w14:paraId="4A10615E">
            <w:pPr>
              <w:jc w:val="both"/>
              <w:rPr>
                <w:rFonts w:ascii="宋体" w:hAnsi="宋体" w:cs="宋体"/>
                <w:color w:val="auto"/>
                <w:kern w:val="0"/>
                <w:szCs w:val="21"/>
                <w:highlight w:val="none"/>
              </w:rPr>
            </w:pPr>
            <w:r>
              <w:rPr>
                <w:rFonts w:hint="eastAsia" w:ascii="宋体" w:hAnsi="宋体" w:cs="宋体"/>
                <w:color w:val="auto"/>
                <w:kern w:val="0"/>
                <w:szCs w:val="21"/>
                <w:highlight w:val="none"/>
              </w:rPr>
              <w:t>960/1平方米投影面积</w:t>
            </w:r>
          </w:p>
        </w:tc>
      </w:tr>
      <w:tr w14:paraId="18D9ED64">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64A9CA7C">
            <w:pPr>
              <w:jc w:val="center"/>
              <w:rPr>
                <w:rFonts w:ascii="宋体" w:hAnsi="宋体" w:cs="宋体"/>
                <w:color w:val="auto"/>
                <w:kern w:val="0"/>
                <w:szCs w:val="21"/>
                <w:highlight w:val="none"/>
              </w:rPr>
            </w:pPr>
            <w:r>
              <w:rPr>
                <w:rFonts w:hint="eastAsia" w:ascii="宋体" w:hAnsi="宋体" w:cs="宋体"/>
                <w:color w:val="auto"/>
                <w:kern w:val="0"/>
                <w:szCs w:val="21"/>
                <w:highlight w:val="none"/>
              </w:rPr>
              <w:t>84</w:t>
            </w:r>
          </w:p>
        </w:tc>
        <w:tc>
          <w:tcPr>
            <w:tcW w:w="89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1EE13187">
            <w:pPr>
              <w:rPr>
                <w:rFonts w:ascii="宋体" w:hAnsi="宋体" w:cs="宋体"/>
                <w:color w:val="auto"/>
                <w:kern w:val="0"/>
                <w:szCs w:val="21"/>
                <w:highlight w:val="none"/>
              </w:rPr>
            </w:pPr>
            <w:r>
              <w:rPr>
                <w:rFonts w:hint="eastAsia" w:ascii="宋体" w:hAnsi="宋体" w:cs="宋体"/>
                <w:color w:val="auto"/>
                <w:kern w:val="0"/>
                <w:szCs w:val="21"/>
                <w:highlight w:val="none"/>
              </w:rPr>
              <w:t>定制柜</w:t>
            </w:r>
          </w:p>
        </w:tc>
        <w:tc>
          <w:tcPr>
            <w:tcW w:w="310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D9F032D">
            <w:pPr>
              <w:jc w:val="center"/>
              <w:rPr>
                <w:rFonts w:ascii="宋体" w:hAnsi="宋体" w:cs="宋体"/>
                <w:color w:val="auto"/>
                <w:kern w:val="0"/>
                <w:szCs w:val="21"/>
                <w:highlight w:val="none"/>
              </w:rPr>
            </w:pPr>
            <w:r>
              <w:rPr>
                <w:color w:val="auto"/>
                <w:highlight w:val="none"/>
              </w:rPr>
              <w:drawing>
                <wp:inline distT="0" distB="0" distL="114300" distR="114300">
                  <wp:extent cx="1577975" cy="1091565"/>
                  <wp:effectExtent l="0" t="0" r="3175" b="13335"/>
                  <wp:docPr id="3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4"/>
                          <pic:cNvPicPr>
                            <a:picLocks noChangeAspect="1"/>
                          </pic:cNvPicPr>
                        </pic:nvPicPr>
                        <pic:blipFill>
                          <a:blip r:embed="rId91" cstate="print"/>
                          <a:stretch>
                            <a:fillRect/>
                          </a:stretch>
                        </pic:blipFill>
                        <pic:spPr>
                          <a:xfrm>
                            <a:off x="0" y="0"/>
                            <a:ext cx="1577975" cy="1091565"/>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shd w:val="clear" w:color="auto" w:fill="auto"/>
            <w:noWrap/>
            <w:vAlign w:val="top"/>
          </w:tcPr>
          <w:p w14:paraId="0D36F7CA">
            <w:pPr>
              <w:ind w:left="-199" w:leftChars="-95"/>
              <w:jc w:val="both"/>
              <w:rPr>
                <w:rFonts w:ascii="宋体" w:hAnsi="宋体" w:cs="宋体"/>
                <w:color w:val="auto"/>
                <w:kern w:val="0"/>
                <w:szCs w:val="21"/>
                <w:highlight w:val="none"/>
              </w:rPr>
            </w:pPr>
            <w:r>
              <w:rPr>
                <w:rFonts w:hint="eastAsia" w:ascii="宋体" w:hAnsi="宋体" w:cs="宋体"/>
                <w:color w:val="auto"/>
                <w:kern w:val="0"/>
                <w:szCs w:val="21"/>
                <w:highlight w:val="none"/>
              </w:rPr>
              <w:t>材尺寸1200*400*900：材质：干燥状态下使用的家具型多层实木板 E1级，板材厚18厘米贴优等木</w:t>
            </w:r>
            <w:r>
              <w:rPr>
                <w:rFonts w:ascii="宋体" w:hAnsi="宋体" w:cs="宋体"/>
                <w:color w:val="auto"/>
                <w:kern w:val="0"/>
                <w:szCs w:val="21"/>
                <w:highlight w:val="none"/>
              </w:rPr>
              <w:t>皮，厚度≥0.6mm，胶水甲醛释放量</w:t>
            </w:r>
            <w:r>
              <w:rPr>
                <w:rFonts w:hint="eastAsia" w:ascii="宋体" w:hAnsi="宋体" w:cs="宋体"/>
                <w:color w:val="auto"/>
                <w:kern w:val="0"/>
                <w:szCs w:val="21"/>
                <w:highlight w:val="none"/>
              </w:rPr>
              <w:t>符合国家标准</w:t>
            </w:r>
            <w:r>
              <w:rPr>
                <w:rFonts w:ascii="宋体" w:hAnsi="宋体" w:cs="宋体"/>
                <w:color w:val="auto"/>
                <w:kern w:val="0"/>
                <w:szCs w:val="21"/>
                <w:highlight w:val="none"/>
              </w:rPr>
              <w:t>；优质五金连接件</w:t>
            </w:r>
          </w:p>
        </w:tc>
        <w:tc>
          <w:tcPr>
            <w:tcW w:w="1941" w:type="dxa"/>
            <w:tcBorders>
              <w:top w:val="single" w:color="auto" w:sz="4" w:space="0"/>
              <w:left w:val="single" w:color="000000" w:sz="4" w:space="0"/>
              <w:bottom w:val="single" w:color="auto" w:sz="4" w:space="0"/>
              <w:right w:val="single" w:color="000000" w:sz="4" w:space="0"/>
            </w:tcBorders>
            <w:shd w:val="clear" w:color="auto" w:fill="auto"/>
            <w:noWrap/>
            <w:vAlign w:val="top"/>
          </w:tcPr>
          <w:p w14:paraId="50746E14">
            <w:pPr>
              <w:jc w:val="both"/>
              <w:rPr>
                <w:rFonts w:ascii="宋体" w:hAnsi="宋体" w:cs="宋体"/>
                <w:color w:val="auto"/>
                <w:kern w:val="0"/>
                <w:szCs w:val="21"/>
                <w:highlight w:val="none"/>
              </w:rPr>
            </w:pPr>
            <w:r>
              <w:rPr>
                <w:rFonts w:hint="eastAsia" w:ascii="宋体" w:hAnsi="宋体" w:cs="宋体"/>
                <w:color w:val="auto"/>
                <w:kern w:val="0"/>
                <w:szCs w:val="21"/>
                <w:highlight w:val="none"/>
              </w:rPr>
              <w:t>960/1平方米投影面积</w:t>
            </w:r>
          </w:p>
        </w:tc>
      </w:tr>
      <w:tr w14:paraId="61710E0D">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3F82EE2F">
            <w:pPr>
              <w:jc w:val="center"/>
              <w:rPr>
                <w:rFonts w:ascii="宋体" w:hAnsi="宋体" w:cs="宋体"/>
                <w:color w:val="auto"/>
                <w:kern w:val="0"/>
                <w:szCs w:val="21"/>
                <w:highlight w:val="none"/>
              </w:rPr>
            </w:pPr>
            <w:r>
              <w:rPr>
                <w:rFonts w:hint="eastAsia" w:ascii="宋体" w:hAnsi="宋体" w:cs="宋体"/>
                <w:color w:val="auto"/>
                <w:kern w:val="0"/>
                <w:szCs w:val="21"/>
                <w:highlight w:val="none"/>
              </w:rPr>
              <w:t>85</w:t>
            </w:r>
          </w:p>
        </w:tc>
        <w:tc>
          <w:tcPr>
            <w:tcW w:w="89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02677A2">
            <w:pPr>
              <w:jc w:val="center"/>
              <w:rPr>
                <w:rFonts w:ascii="宋体" w:hAnsi="宋体" w:cs="宋体"/>
                <w:color w:val="auto"/>
                <w:kern w:val="0"/>
                <w:szCs w:val="21"/>
                <w:highlight w:val="none"/>
              </w:rPr>
            </w:pPr>
            <w:r>
              <w:rPr>
                <w:rFonts w:hint="eastAsia" w:ascii="宋体" w:hAnsi="宋体" w:cs="宋体"/>
                <w:color w:val="auto"/>
                <w:kern w:val="0"/>
                <w:szCs w:val="21"/>
                <w:highlight w:val="none"/>
              </w:rPr>
              <w:t>布艺沙发</w:t>
            </w:r>
          </w:p>
        </w:tc>
        <w:tc>
          <w:tcPr>
            <w:tcW w:w="310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267739D8">
            <w:pPr>
              <w:jc w:val="center"/>
              <w:rPr>
                <w:color w:val="auto"/>
                <w:highlight w:val="none"/>
              </w:rPr>
            </w:pPr>
            <w:r>
              <w:rPr>
                <w:color w:val="auto"/>
                <w:highlight w:val="none"/>
              </w:rPr>
              <w:drawing>
                <wp:inline distT="0" distB="0" distL="114300" distR="114300">
                  <wp:extent cx="1574165" cy="1087755"/>
                  <wp:effectExtent l="0" t="0" r="6985" b="17145"/>
                  <wp:docPr id="3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8"/>
                          <pic:cNvPicPr>
                            <a:picLocks noChangeAspect="1"/>
                          </pic:cNvPicPr>
                        </pic:nvPicPr>
                        <pic:blipFill>
                          <a:blip r:embed="rId92" cstate="print"/>
                          <a:stretch>
                            <a:fillRect/>
                          </a:stretch>
                        </pic:blipFill>
                        <pic:spPr>
                          <a:xfrm>
                            <a:off x="0" y="0"/>
                            <a:ext cx="1574165" cy="1087755"/>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shd w:val="clear" w:color="auto" w:fill="auto"/>
            <w:noWrap/>
            <w:vAlign w:val="top"/>
          </w:tcPr>
          <w:p w14:paraId="3D69B504">
            <w:pPr>
              <w:ind w:left="-199" w:leftChars="-95"/>
              <w:jc w:val="both"/>
              <w:rPr>
                <w:rFonts w:ascii="宋体" w:hAnsi="宋体" w:cs="宋体"/>
                <w:color w:val="auto"/>
                <w:kern w:val="0"/>
                <w:szCs w:val="21"/>
                <w:highlight w:val="none"/>
              </w:rPr>
            </w:pPr>
            <w:r>
              <w:rPr>
                <w:rFonts w:hint="eastAsia" w:ascii="宋体" w:hAnsi="宋体" w:cs="宋体"/>
                <w:color w:val="auto"/>
                <w:kern w:val="0"/>
                <w:szCs w:val="21"/>
                <w:highlight w:val="none"/>
              </w:rPr>
              <w:t>面680*850材料：采用实木框架.优质雪尼面料尔，高密度、高回弹一次成型PU海绵，达到国家阻燃标准.密度≧45KG/M3，实木支架</w:t>
            </w:r>
          </w:p>
        </w:tc>
        <w:tc>
          <w:tcPr>
            <w:tcW w:w="1941" w:type="dxa"/>
            <w:tcBorders>
              <w:top w:val="single" w:color="auto" w:sz="4" w:space="0"/>
              <w:left w:val="single" w:color="000000" w:sz="4" w:space="0"/>
              <w:bottom w:val="single" w:color="auto" w:sz="4" w:space="0"/>
              <w:right w:val="single" w:color="000000" w:sz="4" w:space="0"/>
            </w:tcBorders>
            <w:shd w:val="clear" w:color="auto" w:fill="auto"/>
            <w:noWrap/>
            <w:vAlign w:val="top"/>
          </w:tcPr>
          <w:p w14:paraId="5E6641A7">
            <w:pPr>
              <w:jc w:val="both"/>
              <w:rPr>
                <w:rFonts w:ascii="宋体" w:hAnsi="宋体" w:cs="宋体"/>
                <w:color w:val="auto"/>
                <w:kern w:val="0"/>
                <w:szCs w:val="21"/>
                <w:highlight w:val="none"/>
              </w:rPr>
            </w:pPr>
            <w:r>
              <w:rPr>
                <w:rFonts w:hint="eastAsia" w:ascii="宋体" w:hAnsi="宋体" w:cs="宋体"/>
                <w:color w:val="auto"/>
                <w:kern w:val="0"/>
                <w:szCs w:val="21"/>
                <w:highlight w:val="none"/>
              </w:rPr>
              <w:t>950/张</w:t>
            </w:r>
          </w:p>
        </w:tc>
      </w:tr>
      <w:tr w14:paraId="5517C8C3">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3C148150">
            <w:pPr>
              <w:jc w:val="center"/>
              <w:rPr>
                <w:rFonts w:ascii="宋体" w:hAnsi="宋体" w:cs="宋体"/>
                <w:color w:val="auto"/>
                <w:kern w:val="0"/>
                <w:szCs w:val="21"/>
                <w:highlight w:val="none"/>
              </w:rPr>
            </w:pPr>
            <w:r>
              <w:rPr>
                <w:rFonts w:hint="eastAsia" w:ascii="宋体" w:hAnsi="宋体" w:cs="宋体"/>
                <w:color w:val="auto"/>
                <w:kern w:val="0"/>
                <w:szCs w:val="21"/>
                <w:highlight w:val="none"/>
              </w:rPr>
              <w:t>86</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4A81A0EB">
            <w:pPr>
              <w:jc w:val="center"/>
              <w:rPr>
                <w:rFonts w:ascii="宋体" w:hAnsi="宋体" w:cs="宋体"/>
                <w:color w:val="auto"/>
                <w:kern w:val="0"/>
                <w:szCs w:val="21"/>
                <w:highlight w:val="none"/>
              </w:rPr>
            </w:pPr>
            <w:bookmarkStart w:id="2" w:name="OLE_LINK2"/>
            <w:bookmarkStart w:id="3" w:name="OLE_LINK1"/>
            <w:r>
              <w:rPr>
                <w:rFonts w:hint="eastAsia" w:ascii="宋体" w:hAnsi="宋体" w:cs="宋体"/>
                <w:color w:val="auto"/>
                <w:kern w:val="0"/>
                <w:szCs w:val="21"/>
                <w:highlight w:val="none"/>
              </w:rPr>
              <w:t>洽谈桌</w:t>
            </w:r>
            <w:bookmarkEnd w:id="2"/>
            <w:bookmarkEnd w:id="3"/>
            <w:r>
              <w:rPr>
                <w:rFonts w:hint="eastAsia" w:ascii="宋体" w:hAnsi="宋体" w:cs="宋体"/>
                <w:color w:val="auto"/>
                <w:kern w:val="0"/>
                <w:szCs w:val="21"/>
                <w:highlight w:val="none"/>
              </w:rPr>
              <w:t>1</w:t>
            </w:r>
          </w:p>
          <w:p w14:paraId="60B7A9B5">
            <w:pPr>
              <w:jc w:val="center"/>
              <w:rPr>
                <w:rFonts w:ascii="宋体" w:hAnsi="宋体" w:cs="宋体"/>
                <w:color w:val="auto"/>
                <w:kern w:val="0"/>
                <w:szCs w:val="21"/>
                <w:highlight w:val="none"/>
              </w:rPr>
            </w:pPr>
          </w:p>
        </w:tc>
        <w:tc>
          <w:tcPr>
            <w:tcW w:w="3103" w:type="dxa"/>
            <w:tcBorders>
              <w:top w:val="single" w:color="auto" w:sz="4" w:space="0"/>
              <w:left w:val="single" w:color="000000" w:sz="4" w:space="0"/>
              <w:bottom w:val="single" w:color="auto" w:sz="4" w:space="0"/>
              <w:right w:val="single" w:color="000000" w:sz="4" w:space="0"/>
            </w:tcBorders>
            <w:noWrap/>
            <w:vAlign w:val="center"/>
          </w:tcPr>
          <w:p w14:paraId="442BF846">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74800" cy="776605"/>
                  <wp:effectExtent l="0" t="0" r="6350" b="4445"/>
                  <wp:docPr id="320" name="图片 142" descr="40fa8c40c8aa9a86cc77a17ab8f0cb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142" descr="40fa8c40c8aa9a86cc77a17ab8f0cbdf"/>
                          <pic:cNvPicPr>
                            <a:picLocks noChangeAspect="1"/>
                          </pic:cNvPicPr>
                        </pic:nvPicPr>
                        <pic:blipFill>
                          <a:blip r:embed="rId93" cstate="print"/>
                          <a:stretch>
                            <a:fillRect/>
                          </a:stretch>
                        </pic:blipFill>
                        <pic:spPr>
                          <a:xfrm>
                            <a:off x="0" y="0"/>
                            <a:ext cx="1574800" cy="776605"/>
                          </a:xfrm>
                          <a:prstGeom prst="rect">
                            <a:avLst/>
                          </a:prstGeom>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3A83AA5D">
            <w:pPr>
              <w:ind w:left="-199" w:leftChars="-95"/>
              <w:jc w:val="both"/>
              <w:rPr>
                <w:rFonts w:ascii="宋体" w:hAnsi="宋体" w:cs="宋体"/>
                <w:color w:val="auto"/>
                <w:kern w:val="0"/>
                <w:szCs w:val="21"/>
                <w:highlight w:val="none"/>
              </w:rPr>
            </w:pPr>
            <w:r>
              <w:rPr>
                <w:rFonts w:hint="eastAsia" w:ascii="宋体" w:hAnsi="宋体"/>
                <w:color w:val="auto"/>
                <w:szCs w:val="21"/>
                <w:highlight w:val="none"/>
              </w:rPr>
              <w:t>材材质：干燥状态下使用的家具型优等胡桃木</w:t>
            </w:r>
            <w:r>
              <w:rPr>
                <w:rFonts w:ascii="宋体" w:hAnsi="宋体"/>
                <w:color w:val="auto"/>
                <w:szCs w:val="21"/>
                <w:highlight w:val="none"/>
              </w:rPr>
              <w:t>，木材厚50厘米.胶水甲醛释放量</w:t>
            </w:r>
            <w:r>
              <w:rPr>
                <w:rFonts w:hint="eastAsia" w:ascii="宋体" w:hAnsi="宋体" w:cs="宋体"/>
                <w:color w:val="auto"/>
                <w:kern w:val="0"/>
                <w:szCs w:val="21"/>
                <w:highlight w:val="none"/>
              </w:rPr>
              <w:t>符合国家标准</w:t>
            </w:r>
            <w:r>
              <w:rPr>
                <w:rFonts w:ascii="宋体" w:hAnsi="宋体"/>
                <w:color w:val="auto"/>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7762824F">
            <w:pPr>
              <w:jc w:val="both"/>
              <w:rPr>
                <w:rFonts w:ascii="宋体" w:hAnsi="宋体" w:cs="宋体"/>
                <w:color w:val="auto"/>
                <w:kern w:val="0"/>
                <w:szCs w:val="21"/>
                <w:highlight w:val="none"/>
              </w:rPr>
            </w:pPr>
            <w:r>
              <w:rPr>
                <w:rFonts w:hint="eastAsia" w:ascii="宋体" w:hAnsi="宋体" w:cs="宋体"/>
                <w:color w:val="auto"/>
                <w:kern w:val="0"/>
                <w:szCs w:val="21"/>
                <w:highlight w:val="none"/>
              </w:rPr>
              <w:t>1600*800=3500</w:t>
            </w:r>
          </w:p>
          <w:p w14:paraId="11438F7A">
            <w:pPr>
              <w:jc w:val="both"/>
              <w:rPr>
                <w:rFonts w:ascii="宋体" w:hAnsi="宋体" w:cs="宋体"/>
                <w:color w:val="auto"/>
                <w:kern w:val="0"/>
                <w:szCs w:val="21"/>
                <w:highlight w:val="none"/>
              </w:rPr>
            </w:pPr>
            <w:r>
              <w:rPr>
                <w:rFonts w:hint="eastAsia" w:ascii="宋体" w:hAnsi="宋体" w:cs="宋体"/>
                <w:color w:val="auto"/>
                <w:kern w:val="0"/>
                <w:szCs w:val="21"/>
                <w:highlight w:val="none"/>
              </w:rPr>
              <w:t>1800*800=3950</w:t>
            </w:r>
          </w:p>
          <w:p w14:paraId="7A70322C">
            <w:pPr>
              <w:jc w:val="both"/>
              <w:rPr>
                <w:rFonts w:ascii="宋体" w:hAnsi="宋体" w:cs="宋体"/>
                <w:color w:val="auto"/>
                <w:kern w:val="0"/>
                <w:szCs w:val="21"/>
                <w:highlight w:val="none"/>
              </w:rPr>
            </w:pPr>
            <w:r>
              <w:rPr>
                <w:rFonts w:hint="eastAsia" w:ascii="宋体" w:hAnsi="宋体" w:cs="宋体"/>
                <w:color w:val="auto"/>
                <w:kern w:val="0"/>
                <w:szCs w:val="21"/>
                <w:highlight w:val="none"/>
              </w:rPr>
              <w:t>2000*850=4450</w:t>
            </w:r>
          </w:p>
          <w:p w14:paraId="502C12B2">
            <w:pPr>
              <w:jc w:val="both"/>
              <w:rPr>
                <w:rFonts w:ascii="宋体" w:hAnsi="宋体" w:cs="宋体"/>
                <w:color w:val="auto"/>
                <w:kern w:val="0"/>
                <w:szCs w:val="21"/>
                <w:highlight w:val="none"/>
              </w:rPr>
            </w:pPr>
            <w:r>
              <w:rPr>
                <w:rFonts w:hint="eastAsia" w:ascii="宋体" w:hAnsi="宋体" w:cs="宋体"/>
                <w:color w:val="auto"/>
                <w:kern w:val="0"/>
                <w:szCs w:val="21"/>
                <w:highlight w:val="none"/>
              </w:rPr>
              <w:t>2200*900=4950</w:t>
            </w:r>
          </w:p>
          <w:p w14:paraId="43872C71">
            <w:pPr>
              <w:jc w:val="both"/>
              <w:rPr>
                <w:rFonts w:ascii="宋体" w:hAnsi="宋体" w:cs="宋体"/>
                <w:color w:val="auto"/>
                <w:kern w:val="0"/>
                <w:szCs w:val="21"/>
                <w:highlight w:val="none"/>
              </w:rPr>
            </w:pPr>
            <w:r>
              <w:rPr>
                <w:rFonts w:hint="eastAsia" w:ascii="宋体" w:hAnsi="宋体" w:cs="宋体"/>
                <w:color w:val="auto"/>
                <w:kern w:val="0"/>
                <w:szCs w:val="21"/>
                <w:highlight w:val="none"/>
              </w:rPr>
              <w:t>2400*900=5500</w:t>
            </w:r>
          </w:p>
          <w:p w14:paraId="662A4692">
            <w:pPr>
              <w:jc w:val="both"/>
              <w:rPr>
                <w:rFonts w:ascii="宋体" w:hAnsi="宋体" w:cs="宋体"/>
                <w:color w:val="auto"/>
                <w:kern w:val="0"/>
                <w:szCs w:val="21"/>
                <w:highlight w:val="none"/>
              </w:rPr>
            </w:pPr>
            <w:r>
              <w:rPr>
                <w:rFonts w:hint="eastAsia" w:ascii="宋体" w:hAnsi="宋体" w:cs="宋体"/>
                <w:color w:val="auto"/>
                <w:kern w:val="0"/>
                <w:szCs w:val="21"/>
                <w:highlight w:val="none"/>
              </w:rPr>
              <w:t>长板凳950/米</w:t>
            </w:r>
          </w:p>
        </w:tc>
      </w:tr>
      <w:tr w14:paraId="63CDCEB7">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3F73C49A">
            <w:pPr>
              <w:jc w:val="center"/>
              <w:rPr>
                <w:rFonts w:ascii="宋体" w:hAnsi="宋体" w:cs="宋体"/>
                <w:color w:val="auto"/>
                <w:kern w:val="0"/>
                <w:szCs w:val="21"/>
                <w:highlight w:val="none"/>
              </w:rPr>
            </w:pPr>
            <w:r>
              <w:rPr>
                <w:rFonts w:hint="eastAsia" w:ascii="宋体" w:hAnsi="宋体" w:cs="宋体"/>
                <w:color w:val="auto"/>
                <w:kern w:val="0"/>
                <w:szCs w:val="21"/>
                <w:highlight w:val="none"/>
              </w:rPr>
              <w:t>87</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5AA1E605">
            <w:pPr>
              <w:jc w:val="center"/>
              <w:rPr>
                <w:rFonts w:ascii="宋体" w:hAnsi="宋体" w:cs="宋体"/>
                <w:color w:val="auto"/>
                <w:kern w:val="0"/>
                <w:szCs w:val="21"/>
                <w:highlight w:val="none"/>
              </w:rPr>
            </w:pPr>
            <w:r>
              <w:rPr>
                <w:rFonts w:hint="eastAsia" w:ascii="宋体" w:hAnsi="宋体" w:cs="宋体"/>
                <w:color w:val="auto"/>
                <w:kern w:val="0"/>
                <w:szCs w:val="21"/>
                <w:highlight w:val="none"/>
              </w:rPr>
              <w:t>洽谈桌2</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27E8750B">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74800" cy="1023620"/>
                  <wp:effectExtent l="0" t="0" r="6350" b="5080"/>
                  <wp:docPr id="321" name="图片 1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04" descr="2"/>
                          <pic:cNvPicPr>
                            <a:picLocks noChangeAspect="1"/>
                          </pic:cNvPicPr>
                        </pic:nvPicPr>
                        <pic:blipFill>
                          <a:blip r:embed="rId94" cstate="print"/>
                          <a:stretch>
                            <a:fillRect/>
                          </a:stretch>
                        </pic:blipFill>
                        <pic:spPr>
                          <a:xfrm>
                            <a:off x="0" y="0"/>
                            <a:ext cx="1574800" cy="1023620"/>
                          </a:xfrm>
                          <a:prstGeom prst="rect">
                            <a:avLst/>
                          </a:prstGeom>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7AA4409B">
            <w:pPr>
              <w:ind w:left="-199" w:leftChars="-95"/>
              <w:jc w:val="both"/>
              <w:rPr>
                <w:rFonts w:ascii="宋体" w:hAnsi="宋体" w:cs="宋体"/>
                <w:color w:val="auto"/>
                <w:kern w:val="0"/>
                <w:szCs w:val="21"/>
                <w:highlight w:val="none"/>
              </w:rPr>
            </w:pPr>
            <w:r>
              <w:rPr>
                <w:rFonts w:hint="eastAsia" w:ascii="宋体" w:hAnsi="宋体"/>
                <w:color w:val="auto"/>
                <w:szCs w:val="21"/>
                <w:highlight w:val="none"/>
              </w:rPr>
              <w:t>材材质：干燥状态下使用的家具型优等胡桃木</w:t>
            </w:r>
            <w:r>
              <w:rPr>
                <w:rFonts w:ascii="宋体" w:hAnsi="宋体"/>
                <w:color w:val="auto"/>
                <w:szCs w:val="21"/>
                <w:highlight w:val="none"/>
              </w:rPr>
              <w:t>，木材厚50厘米.胶水甲醛释放量</w:t>
            </w:r>
            <w:r>
              <w:rPr>
                <w:rFonts w:hint="eastAsia" w:ascii="宋体" w:hAnsi="宋体" w:cs="宋体"/>
                <w:color w:val="auto"/>
                <w:kern w:val="0"/>
                <w:szCs w:val="21"/>
                <w:highlight w:val="none"/>
              </w:rPr>
              <w:t>符合国家标准</w:t>
            </w:r>
            <w:r>
              <w:rPr>
                <w:rFonts w:ascii="宋体" w:hAnsi="宋体"/>
                <w:color w:val="auto"/>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4D4B3BCA">
            <w:pPr>
              <w:jc w:val="both"/>
              <w:rPr>
                <w:rFonts w:ascii="宋体" w:hAnsi="宋体" w:cs="宋体"/>
                <w:color w:val="auto"/>
                <w:kern w:val="0"/>
                <w:szCs w:val="21"/>
                <w:highlight w:val="none"/>
              </w:rPr>
            </w:pPr>
            <w:r>
              <w:rPr>
                <w:rFonts w:hint="eastAsia" w:ascii="宋体" w:hAnsi="宋体" w:cs="宋体"/>
                <w:color w:val="auto"/>
                <w:kern w:val="0"/>
                <w:szCs w:val="21"/>
                <w:highlight w:val="none"/>
              </w:rPr>
              <w:t>1600*800=3800</w:t>
            </w:r>
          </w:p>
          <w:p w14:paraId="53D089D9">
            <w:pPr>
              <w:jc w:val="both"/>
              <w:rPr>
                <w:rFonts w:ascii="宋体" w:hAnsi="宋体" w:cs="宋体"/>
                <w:color w:val="auto"/>
                <w:kern w:val="0"/>
                <w:szCs w:val="21"/>
                <w:highlight w:val="none"/>
              </w:rPr>
            </w:pPr>
            <w:r>
              <w:rPr>
                <w:rFonts w:hint="eastAsia" w:ascii="宋体" w:hAnsi="宋体" w:cs="宋体"/>
                <w:color w:val="auto"/>
                <w:kern w:val="0"/>
                <w:szCs w:val="21"/>
                <w:highlight w:val="none"/>
              </w:rPr>
              <w:t>1800*800=4200</w:t>
            </w:r>
          </w:p>
          <w:p w14:paraId="0B8B5102">
            <w:pPr>
              <w:jc w:val="both"/>
              <w:rPr>
                <w:rFonts w:ascii="宋体" w:hAnsi="宋体" w:cs="宋体"/>
                <w:color w:val="auto"/>
                <w:kern w:val="0"/>
                <w:szCs w:val="21"/>
                <w:highlight w:val="none"/>
              </w:rPr>
            </w:pPr>
            <w:r>
              <w:rPr>
                <w:rFonts w:hint="eastAsia" w:ascii="宋体" w:hAnsi="宋体" w:cs="宋体"/>
                <w:color w:val="auto"/>
                <w:kern w:val="0"/>
                <w:szCs w:val="21"/>
                <w:highlight w:val="none"/>
              </w:rPr>
              <w:t>2000*850=4600</w:t>
            </w:r>
          </w:p>
          <w:p w14:paraId="31CB45F1">
            <w:pPr>
              <w:jc w:val="both"/>
              <w:rPr>
                <w:rFonts w:ascii="宋体" w:hAnsi="宋体" w:cs="宋体"/>
                <w:color w:val="auto"/>
                <w:kern w:val="0"/>
                <w:szCs w:val="21"/>
                <w:highlight w:val="none"/>
              </w:rPr>
            </w:pPr>
            <w:r>
              <w:rPr>
                <w:rFonts w:hint="eastAsia" w:ascii="宋体" w:hAnsi="宋体" w:cs="宋体"/>
                <w:color w:val="auto"/>
                <w:kern w:val="0"/>
                <w:szCs w:val="21"/>
                <w:highlight w:val="none"/>
              </w:rPr>
              <w:t>2200*900=5100</w:t>
            </w:r>
          </w:p>
          <w:p w14:paraId="2B10C4DD">
            <w:pPr>
              <w:jc w:val="both"/>
              <w:rPr>
                <w:rFonts w:ascii="宋体" w:hAnsi="宋体" w:cs="宋体"/>
                <w:color w:val="auto"/>
                <w:kern w:val="0"/>
                <w:szCs w:val="21"/>
                <w:highlight w:val="none"/>
              </w:rPr>
            </w:pPr>
            <w:r>
              <w:rPr>
                <w:rFonts w:hint="eastAsia" w:ascii="宋体" w:hAnsi="宋体" w:cs="宋体"/>
                <w:color w:val="auto"/>
                <w:kern w:val="0"/>
                <w:szCs w:val="21"/>
                <w:highlight w:val="none"/>
              </w:rPr>
              <w:t>2400*900=5500</w:t>
            </w:r>
          </w:p>
          <w:p w14:paraId="7FF9F00A">
            <w:pPr>
              <w:jc w:val="both"/>
              <w:rPr>
                <w:rFonts w:ascii="宋体" w:hAnsi="宋体" w:cs="宋体"/>
                <w:color w:val="auto"/>
                <w:kern w:val="0"/>
                <w:szCs w:val="21"/>
                <w:highlight w:val="none"/>
              </w:rPr>
            </w:pPr>
            <w:r>
              <w:rPr>
                <w:rFonts w:hint="eastAsia" w:ascii="宋体" w:hAnsi="宋体" w:cs="宋体"/>
                <w:color w:val="auto"/>
                <w:kern w:val="0"/>
                <w:szCs w:val="21"/>
                <w:highlight w:val="none"/>
              </w:rPr>
              <w:t>椅子960/张</w:t>
            </w:r>
          </w:p>
        </w:tc>
      </w:tr>
      <w:tr w14:paraId="077BA2B6">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127601D0">
            <w:pPr>
              <w:jc w:val="center"/>
              <w:rPr>
                <w:rFonts w:ascii="宋体" w:hAnsi="宋体" w:cs="宋体"/>
                <w:color w:val="auto"/>
                <w:kern w:val="0"/>
                <w:szCs w:val="21"/>
                <w:highlight w:val="none"/>
              </w:rPr>
            </w:pPr>
            <w:r>
              <w:rPr>
                <w:rFonts w:hint="eastAsia" w:ascii="宋体" w:hAnsi="宋体" w:cs="宋体"/>
                <w:color w:val="auto"/>
                <w:kern w:val="0"/>
                <w:szCs w:val="21"/>
                <w:highlight w:val="none"/>
              </w:rPr>
              <w:t>88</w:t>
            </w:r>
          </w:p>
        </w:tc>
        <w:tc>
          <w:tcPr>
            <w:tcW w:w="89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1C97409">
            <w:pPr>
              <w:jc w:val="center"/>
              <w:rPr>
                <w:rFonts w:ascii="宋体" w:hAnsi="宋体" w:cs="宋体"/>
                <w:color w:val="auto"/>
                <w:kern w:val="0"/>
                <w:szCs w:val="21"/>
                <w:highlight w:val="none"/>
              </w:rPr>
            </w:pPr>
            <w:r>
              <w:rPr>
                <w:rFonts w:hint="eastAsia" w:ascii="宋体" w:hAnsi="宋体" w:cs="宋体"/>
                <w:color w:val="auto"/>
                <w:kern w:val="0"/>
                <w:szCs w:val="21"/>
                <w:highlight w:val="none"/>
              </w:rPr>
              <w:t>洽谈桌3</w:t>
            </w:r>
          </w:p>
        </w:tc>
        <w:tc>
          <w:tcPr>
            <w:tcW w:w="310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7EF654DB">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62100" cy="1533525"/>
                  <wp:effectExtent l="0" t="0" r="0" b="9525"/>
                  <wp:docPr id="322" name="图片 1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100" descr="3"/>
                          <pic:cNvPicPr>
                            <a:picLocks noChangeAspect="1"/>
                          </pic:cNvPicPr>
                        </pic:nvPicPr>
                        <pic:blipFill>
                          <a:blip r:embed="rId95" cstate="print"/>
                          <a:stretch>
                            <a:fillRect/>
                          </a:stretch>
                        </pic:blipFill>
                        <pic:spPr>
                          <a:xfrm>
                            <a:off x="0" y="0"/>
                            <a:ext cx="1562100" cy="1533525"/>
                          </a:xfrm>
                          <a:prstGeom prst="rect">
                            <a:avLst/>
                          </a:prstGeom>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10C48A44">
            <w:pPr>
              <w:ind w:left="-199" w:leftChars="-95"/>
              <w:jc w:val="both"/>
              <w:rPr>
                <w:rFonts w:ascii="宋体" w:hAnsi="宋体" w:cs="宋体"/>
                <w:color w:val="auto"/>
                <w:kern w:val="0"/>
                <w:szCs w:val="21"/>
                <w:highlight w:val="none"/>
              </w:rPr>
            </w:pPr>
            <w:r>
              <w:rPr>
                <w:rFonts w:hint="eastAsia" w:ascii="宋体" w:hAnsi="宋体"/>
                <w:color w:val="auto"/>
                <w:szCs w:val="21"/>
                <w:highlight w:val="none"/>
              </w:rPr>
              <w:t>材材质：干燥状态下使用的家具型优等胡桃木</w:t>
            </w:r>
            <w:r>
              <w:rPr>
                <w:rFonts w:ascii="宋体" w:hAnsi="宋体"/>
                <w:color w:val="auto"/>
                <w:szCs w:val="21"/>
                <w:highlight w:val="none"/>
              </w:rPr>
              <w:t>，木材厚50厘米.胶水甲醛释放量</w:t>
            </w:r>
            <w:r>
              <w:rPr>
                <w:rFonts w:hint="eastAsia" w:ascii="宋体" w:hAnsi="宋体" w:cs="宋体"/>
                <w:color w:val="auto"/>
                <w:kern w:val="0"/>
                <w:szCs w:val="21"/>
                <w:highlight w:val="none"/>
              </w:rPr>
              <w:t>符合国家标准</w:t>
            </w:r>
            <w:r>
              <w:rPr>
                <w:rFonts w:ascii="宋体" w:hAnsi="宋体"/>
                <w:color w:val="auto"/>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1ADEAA68">
            <w:pPr>
              <w:jc w:val="both"/>
              <w:rPr>
                <w:rFonts w:ascii="宋体" w:hAnsi="宋体" w:cs="宋体"/>
                <w:color w:val="auto"/>
                <w:kern w:val="0"/>
                <w:szCs w:val="21"/>
                <w:highlight w:val="none"/>
              </w:rPr>
            </w:pPr>
            <w:r>
              <w:rPr>
                <w:rFonts w:hint="eastAsia" w:ascii="宋体" w:hAnsi="宋体" w:cs="宋体"/>
                <w:color w:val="auto"/>
                <w:kern w:val="0"/>
                <w:szCs w:val="21"/>
                <w:highlight w:val="none"/>
              </w:rPr>
              <w:t>1600*800=2680</w:t>
            </w:r>
          </w:p>
          <w:p w14:paraId="3F3F194B">
            <w:pPr>
              <w:jc w:val="both"/>
              <w:rPr>
                <w:rFonts w:ascii="宋体" w:hAnsi="宋体" w:cs="宋体"/>
                <w:color w:val="auto"/>
                <w:kern w:val="0"/>
                <w:szCs w:val="21"/>
                <w:highlight w:val="none"/>
              </w:rPr>
            </w:pPr>
            <w:r>
              <w:rPr>
                <w:rFonts w:hint="eastAsia" w:ascii="宋体" w:hAnsi="宋体" w:cs="宋体"/>
                <w:color w:val="auto"/>
                <w:kern w:val="0"/>
                <w:szCs w:val="21"/>
                <w:highlight w:val="none"/>
              </w:rPr>
              <w:t>1800*800=2860</w:t>
            </w:r>
          </w:p>
          <w:p w14:paraId="5136BBCF">
            <w:pPr>
              <w:jc w:val="both"/>
              <w:rPr>
                <w:rFonts w:ascii="宋体" w:hAnsi="宋体" w:cs="宋体"/>
                <w:color w:val="auto"/>
                <w:kern w:val="0"/>
                <w:szCs w:val="21"/>
                <w:highlight w:val="none"/>
              </w:rPr>
            </w:pPr>
            <w:r>
              <w:rPr>
                <w:rFonts w:hint="eastAsia" w:ascii="宋体" w:hAnsi="宋体" w:cs="宋体"/>
                <w:color w:val="auto"/>
                <w:kern w:val="0"/>
                <w:szCs w:val="21"/>
                <w:highlight w:val="none"/>
              </w:rPr>
              <w:t>2000*850=3150</w:t>
            </w:r>
          </w:p>
          <w:p w14:paraId="77EE74AA">
            <w:pPr>
              <w:tabs>
                <w:tab w:val="center" w:pos="999"/>
                <w:tab w:val="right" w:pos="1880"/>
              </w:tabs>
              <w:jc w:val="both"/>
              <w:rPr>
                <w:rFonts w:ascii="宋体" w:hAnsi="宋体" w:cs="宋体"/>
                <w:color w:val="auto"/>
                <w:kern w:val="0"/>
                <w:szCs w:val="21"/>
                <w:highlight w:val="none"/>
              </w:rPr>
            </w:pPr>
            <w:r>
              <w:rPr>
                <w:rFonts w:hint="eastAsia" w:ascii="宋体" w:hAnsi="宋体" w:cs="宋体"/>
                <w:color w:val="auto"/>
                <w:kern w:val="0"/>
                <w:szCs w:val="21"/>
                <w:highlight w:val="none"/>
              </w:rPr>
              <w:t>2200*900=3360</w:t>
            </w:r>
          </w:p>
          <w:p w14:paraId="5D92CCAA">
            <w:pPr>
              <w:jc w:val="both"/>
              <w:rPr>
                <w:rFonts w:ascii="宋体" w:hAnsi="宋体" w:cs="宋体"/>
                <w:color w:val="auto"/>
                <w:kern w:val="0"/>
                <w:szCs w:val="21"/>
                <w:highlight w:val="none"/>
              </w:rPr>
            </w:pPr>
            <w:r>
              <w:rPr>
                <w:rFonts w:hint="eastAsia" w:ascii="宋体" w:hAnsi="宋体" w:cs="宋体"/>
                <w:color w:val="auto"/>
                <w:kern w:val="0"/>
                <w:szCs w:val="21"/>
                <w:highlight w:val="none"/>
              </w:rPr>
              <w:t>2400*900=3630</w:t>
            </w:r>
          </w:p>
          <w:p w14:paraId="1547F0B7">
            <w:pPr>
              <w:jc w:val="both"/>
              <w:rPr>
                <w:rFonts w:ascii="宋体" w:hAnsi="宋体" w:cs="宋体"/>
                <w:color w:val="auto"/>
                <w:kern w:val="0"/>
                <w:szCs w:val="21"/>
                <w:highlight w:val="none"/>
              </w:rPr>
            </w:pPr>
            <w:r>
              <w:rPr>
                <w:rFonts w:hint="eastAsia" w:ascii="宋体" w:hAnsi="宋体" w:cs="宋体"/>
                <w:color w:val="auto"/>
                <w:kern w:val="0"/>
                <w:szCs w:val="21"/>
                <w:highlight w:val="none"/>
              </w:rPr>
              <w:t>椅子580/张</w:t>
            </w:r>
          </w:p>
        </w:tc>
      </w:tr>
      <w:tr w14:paraId="64D3CAC4">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789D8287">
            <w:pPr>
              <w:jc w:val="center"/>
              <w:rPr>
                <w:rFonts w:ascii="宋体" w:hAnsi="宋体" w:cs="宋体"/>
                <w:color w:val="auto"/>
                <w:kern w:val="0"/>
                <w:szCs w:val="21"/>
                <w:highlight w:val="none"/>
              </w:rPr>
            </w:pPr>
            <w:r>
              <w:rPr>
                <w:rFonts w:hint="eastAsia" w:ascii="宋体" w:hAnsi="宋体" w:cs="宋体"/>
                <w:color w:val="auto"/>
                <w:kern w:val="0"/>
                <w:szCs w:val="21"/>
                <w:highlight w:val="none"/>
              </w:rPr>
              <w:t>89</w:t>
            </w:r>
          </w:p>
        </w:tc>
        <w:tc>
          <w:tcPr>
            <w:tcW w:w="89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94ABC6D">
            <w:pPr>
              <w:jc w:val="center"/>
              <w:rPr>
                <w:rFonts w:ascii="宋体" w:hAnsi="宋体" w:cs="宋体"/>
                <w:color w:val="auto"/>
                <w:kern w:val="0"/>
                <w:szCs w:val="21"/>
                <w:highlight w:val="none"/>
              </w:rPr>
            </w:pPr>
            <w:r>
              <w:rPr>
                <w:rFonts w:hint="eastAsia" w:ascii="宋体" w:hAnsi="宋体" w:cs="宋体"/>
                <w:color w:val="auto"/>
                <w:kern w:val="0"/>
                <w:szCs w:val="21"/>
                <w:highlight w:val="none"/>
              </w:rPr>
              <w:t>洽谈桌4</w:t>
            </w:r>
          </w:p>
        </w:tc>
        <w:tc>
          <w:tcPr>
            <w:tcW w:w="310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1C519E1">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74800" cy="1209675"/>
                  <wp:effectExtent l="0" t="0" r="6350" b="9525"/>
                  <wp:docPr id="323" name="图片 10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103" descr="3"/>
                          <pic:cNvPicPr>
                            <a:picLocks noChangeAspect="1"/>
                          </pic:cNvPicPr>
                        </pic:nvPicPr>
                        <pic:blipFill>
                          <a:blip r:embed="rId96" cstate="print"/>
                          <a:stretch>
                            <a:fillRect/>
                          </a:stretch>
                        </pic:blipFill>
                        <pic:spPr>
                          <a:xfrm>
                            <a:off x="0" y="0"/>
                            <a:ext cx="1574800" cy="1209675"/>
                          </a:xfrm>
                          <a:prstGeom prst="rect">
                            <a:avLst/>
                          </a:prstGeom>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148B4BCA">
            <w:pPr>
              <w:ind w:left="-199" w:leftChars="-95"/>
              <w:jc w:val="both"/>
              <w:rPr>
                <w:rFonts w:ascii="宋体" w:hAnsi="宋体" w:cs="宋体"/>
                <w:color w:val="auto"/>
                <w:kern w:val="0"/>
                <w:szCs w:val="21"/>
                <w:highlight w:val="none"/>
              </w:rPr>
            </w:pPr>
            <w:r>
              <w:rPr>
                <w:rFonts w:hint="eastAsia" w:ascii="宋体" w:hAnsi="宋体"/>
                <w:color w:val="auto"/>
                <w:szCs w:val="21"/>
                <w:highlight w:val="none"/>
              </w:rPr>
              <w:t>质材质：干燥状态下使用的家具型优等胡桃木</w:t>
            </w:r>
            <w:r>
              <w:rPr>
                <w:rFonts w:ascii="宋体" w:hAnsi="宋体"/>
                <w:color w:val="auto"/>
                <w:szCs w:val="21"/>
                <w:highlight w:val="none"/>
              </w:rPr>
              <w:t>，木材厚50厘米.胶水甲醛释放量</w:t>
            </w:r>
            <w:r>
              <w:rPr>
                <w:rFonts w:hint="eastAsia" w:ascii="宋体" w:hAnsi="宋体" w:cs="宋体"/>
                <w:color w:val="auto"/>
                <w:kern w:val="0"/>
                <w:szCs w:val="21"/>
                <w:highlight w:val="none"/>
              </w:rPr>
              <w:t>符合国家标准</w:t>
            </w:r>
            <w:r>
              <w:rPr>
                <w:rFonts w:ascii="宋体" w:hAnsi="宋体"/>
                <w:color w:val="auto"/>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73D287F4">
            <w:pPr>
              <w:jc w:val="both"/>
              <w:rPr>
                <w:rFonts w:ascii="宋体" w:hAnsi="宋体" w:cs="宋体"/>
                <w:color w:val="auto"/>
                <w:kern w:val="0"/>
                <w:szCs w:val="21"/>
                <w:highlight w:val="none"/>
              </w:rPr>
            </w:pPr>
            <w:r>
              <w:rPr>
                <w:rFonts w:hint="eastAsia" w:ascii="宋体" w:hAnsi="宋体" w:cs="宋体"/>
                <w:color w:val="auto"/>
                <w:kern w:val="0"/>
                <w:szCs w:val="21"/>
                <w:highlight w:val="none"/>
              </w:rPr>
              <w:t>1600*800=2850</w:t>
            </w:r>
          </w:p>
          <w:p w14:paraId="1CFA34A2">
            <w:pPr>
              <w:jc w:val="both"/>
              <w:rPr>
                <w:rFonts w:ascii="宋体" w:hAnsi="宋体" w:cs="宋体"/>
                <w:color w:val="auto"/>
                <w:kern w:val="0"/>
                <w:szCs w:val="21"/>
                <w:highlight w:val="none"/>
              </w:rPr>
            </w:pPr>
            <w:r>
              <w:rPr>
                <w:rFonts w:hint="eastAsia" w:ascii="宋体" w:hAnsi="宋体" w:cs="宋体"/>
                <w:color w:val="auto"/>
                <w:kern w:val="0"/>
                <w:szCs w:val="21"/>
                <w:highlight w:val="none"/>
              </w:rPr>
              <w:t>1800*800=3150</w:t>
            </w:r>
          </w:p>
          <w:p w14:paraId="04ACB799">
            <w:pPr>
              <w:jc w:val="both"/>
              <w:rPr>
                <w:rFonts w:ascii="宋体" w:hAnsi="宋体" w:cs="宋体"/>
                <w:color w:val="auto"/>
                <w:kern w:val="0"/>
                <w:szCs w:val="21"/>
                <w:highlight w:val="none"/>
              </w:rPr>
            </w:pPr>
            <w:r>
              <w:rPr>
                <w:rFonts w:hint="eastAsia" w:ascii="宋体" w:hAnsi="宋体" w:cs="宋体"/>
                <w:color w:val="auto"/>
                <w:kern w:val="0"/>
                <w:szCs w:val="21"/>
                <w:highlight w:val="none"/>
              </w:rPr>
              <w:t>2000*850=3350</w:t>
            </w:r>
          </w:p>
          <w:p w14:paraId="7BBC389C">
            <w:pPr>
              <w:jc w:val="both"/>
              <w:rPr>
                <w:rFonts w:ascii="宋体" w:hAnsi="宋体" w:cs="宋体"/>
                <w:color w:val="auto"/>
                <w:kern w:val="0"/>
                <w:szCs w:val="21"/>
                <w:highlight w:val="none"/>
              </w:rPr>
            </w:pPr>
            <w:r>
              <w:rPr>
                <w:rFonts w:hint="eastAsia" w:ascii="宋体" w:hAnsi="宋体" w:cs="宋体"/>
                <w:color w:val="auto"/>
                <w:kern w:val="0"/>
                <w:szCs w:val="21"/>
                <w:highlight w:val="none"/>
              </w:rPr>
              <w:t>2200*900=3550</w:t>
            </w:r>
          </w:p>
          <w:p w14:paraId="0D8DBE93">
            <w:pPr>
              <w:jc w:val="both"/>
              <w:rPr>
                <w:rFonts w:ascii="宋体" w:hAnsi="宋体" w:cs="宋体"/>
                <w:color w:val="auto"/>
                <w:kern w:val="0"/>
                <w:szCs w:val="21"/>
                <w:highlight w:val="none"/>
              </w:rPr>
            </w:pPr>
            <w:r>
              <w:rPr>
                <w:rFonts w:hint="eastAsia" w:ascii="宋体" w:hAnsi="宋体" w:cs="宋体"/>
                <w:color w:val="auto"/>
                <w:kern w:val="0"/>
                <w:szCs w:val="21"/>
                <w:highlight w:val="none"/>
              </w:rPr>
              <w:t>2400*900=3950</w:t>
            </w:r>
          </w:p>
          <w:p w14:paraId="3EC66686">
            <w:pPr>
              <w:jc w:val="both"/>
              <w:rPr>
                <w:rFonts w:ascii="宋体" w:hAnsi="宋体" w:cs="宋体"/>
                <w:color w:val="auto"/>
                <w:kern w:val="0"/>
                <w:szCs w:val="21"/>
                <w:highlight w:val="none"/>
              </w:rPr>
            </w:pPr>
            <w:r>
              <w:rPr>
                <w:rFonts w:hint="eastAsia" w:ascii="宋体" w:hAnsi="宋体" w:cs="宋体"/>
                <w:color w:val="auto"/>
                <w:kern w:val="0"/>
                <w:szCs w:val="21"/>
                <w:highlight w:val="none"/>
              </w:rPr>
              <w:t>椅子950/张</w:t>
            </w:r>
          </w:p>
        </w:tc>
      </w:tr>
      <w:tr w14:paraId="639A3EB5">
        <w:tblPrEx>
          <w:tblCellMar>
            <w:top w:w="15" w:type="dxa"/>
            <w:left w:w="15" w:type="dxa"/>
            <w:bottom w:w="15" w:type="dxa"/>
            <w:right w:w="15" w:type="dxa"/>
          </w:tblCellMar>
        </w:tblPrEx>
        <w:trPr>
          <w:trHeight w:val="4712" w:hRule="atLeast"/>
        </w:trPr>
        <w:tc>
          <w:tcPr>
            <w:tcW w:w="675"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3FE316BA">
            <w:pPr>
              <w:jc w:val="center"/>
              <w:rPr>
                <w:rFonts w:ascii="宋体" w:hAnsi="宋体" w:cs="宋体"/>
                <w:color w:val="auto"/>
                <w:kern w:val="0"/>
                <w:szCs w:val="21"/>
                <w:highlight w:val="none"/>
              </w:rPr>
            </w:pPr>
            <w:r>
              <w:rPr>
                <w:rFonts w:hint="eastAsia" w:ascii="宋体" w:hAnsi="宋体" w:cs="宋体"/>
                <w:color w:val="auto"/>
                <w:kern w:val="0"/>
                <w:szCs w:val="21"/>
                <w:highlight w:val="none"/>
              </w:rPr>
              <w:t>90</w:t>
            </w:r>
          </w:p>
        </w:tc>
        <w:tc>
          <w:tcPr>
            <w:tcW w:w="891"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545D1437">
            <w:pPr>
              <w:jc w:val="center"/>
              <w:rPr>
                <w:rFonts w:ascii="宋体" w:hAnsi="宋体" w:cs="宋体"/>
                <w:color w:val="auto"/>
                <w:kern w:val="0"/>
                <w:szCs w:val="21"/>
                <w:highlight w:val="none"/>
              </w:rPr>
            </w:pPr>
            <w:r>
              <w:rPr>
                <w:rFonts w:hint="eastAsia" w:ascii="宋体" w:hAnsi="宋体" w:cs="宋体"/>
                <w:color w:val="auto"/>
                <w:kern w:val="0"/>
                <w:szCs w:val="21"/>
                <w:highlight w:val="none"/>
              </w:rPr>
              <w:t>洽谈桌5</w:t>
            </w:r>
          </w:p>
        </w:tc>
        <w:tc>
          <w:tcPr>
            <w:tcW w:w="3103"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4DE5F778">
            <w:pPr>
              <w:jc w:val="center"/>
              <w:rPr>
                <w:rFonts w:ascii="宋体" w:hAnsi="宋体" w:cs="宋体"/>
                <w:color w:val="auto"/>
                <w:kern w:val="0"/>
                <w:szCs w:val="21"/>
                <w:highlight w:val="none"/>
              </w:rPr>
            </w:pPr>
            <w:r>
              <w:rPr>
                <w:rFonts w:hint="eastAsia" w:ascii="宋体" w:hAnsi="宋体" w:cs="宋体"/>
                <w:color w:val="auto"/>
                <w:kern w:val="0"/>
                <w:szCs w:val="21"/>
                <w:highlight w:val="none"/>
              </w:rPr>
              <w:drawing>
                <wp:inline distT="0" distB="0" distL="114300" distR="114300">
                  <wp:extent cx="1574800" cy="776605"/>
                  <wp:effectExtent l="0" t="0" r="6350" b="4445"/>
                  <wp:docPr id="324" name="图片 1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106" descr="1"/>
                          <pic:cNvPicPr>
                            <a:picLocks noChangeAspect="1"/>
                          </pic:cNvPicPr>
                        </pic:nvPicPr>
                        <pic:blipFill>
                          <a:blip r:embed="rId97" cstate="print"/>
                          <a:stretch>
                            <a:fillRect/>
                          </a:stretch>
                        </pic:blipFill>
                        <pic:spPr>
                          <a:xfrm>
                            <a:off x="0" y="0"/>
                            <a:ext cx="1574800" cy="776605"/>
                          </a:xfrm>
                          <a:prstGeom prst="rect">
                            <a:avLst/>
                          </a:prstGeom>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6AED3657">
            <w:pPr>
              <w:ind w:left="-199" w:leftChars="-95"/>
              <w:jc w:val="both"/>
              <w:rPr>
                <w:rFonts w:ascii="宋体" w:hAnsi="宋体" w:cs="宋体"/>
                <w:color w:val="auto"/>
                <w:kern w:val="0"/>
                <w:szCs w:val="21"/>
                <w:highlight w:val="none"/>
              </w:rPr>
            </w:pPr>
            <w:r>
              <w:rPr>
                <w:rFonts w:hint="eastAsia" w:ascii="宋体" w:hAnsi="宋体"/>
                <w:color w:val="auto"/>
                <w:szCs w:val="21"/>
                <w:highlight w:val="none"/>
              </w:rPr>
              <w:t>质材质：干燥状态下使用的家具型优等胡桃木</w:t>
            </w:r>
            <w:r>
              <w:rPr>
                <w:rFonts w:ascii="宋体" w:hAnsi="宋体"/>
                <w:color w:val="auto"/>
                <w:szCs w:val="21"/>
                <w:highlight w:val="none"/>
              </w:rPr>
              <w:t>，木材厚50厘米.胶水甲醛释放量</w:t>
            </w:r>
            <w:r>
              <w:rPr>
                <w:rFonts w:hint="eastAsia" w:ascii="宋体" w:hAnsi="宋体" w:cs="宋体"/>
                <w:color w:val="auto"/>
                <w:kern w:val="0"/>
                <w:szCs w:val="21"/>
                <w:highlight w:val="none"/>
              </w:rPr>
              <w:t>符合国家标准</w:t>
            </w:r>
            <w:r>
              <w:rPr>
                <w:rFonts w:ascii="宋体" w:hAnsi="宋体"/>
                <w:color w:val="auto"/>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6E8A2E65">
            <w:pPr>
              <w:jc w:val="both"/>
              <w:rPr>
                <w:rFonts w:ascii="宋体" w:hAnsi="宋体" w:cs="宋体"/>
                <w:color w:val="auto"/>
                <w:kern w:val="0"/>
                <w:szCs w:val="21"/>
                <w:highlight w:val="none"/>
              </w:rPr>
            </w:pPr>
            <w:r>
              <w:rPr>
                <w:rFonts w:hint="eastAsia" w:ascii="宋体" w:hAnsi="宋体" w:cs="宋体"/>
                <w:color w:val="auto"/>
                <w:kern w:val="0"/>
                <w:szCs w:val="21"/>
                <w:highlight w:val="none"/>
              </w:rPr>
              <w:t>1600*800=3260</w:t>
            </w:r>
          </w:p>
          <w:p w14:paraId="6A919C3A">
            <w:pPr>
              <w:jc w:val="both"/>
              <w:rPr>
                <w:rFonts w:ascii="宋体" w:hAnsi="宋体" w:cs="宋体"/>
                <w:color w:val="auto"/>
                <w:kern w:val="0"/>
                <w:szCs w:val="21"/>
                <w:highlight w:val="none"/>
              </w:rPr>
            </w:pPr>
            <w:r>
              <w:rPr>
                <w:rFonts w:hint="eastAsia" w:ascii="宋体" w:hAnsi="宋体" w:cs="宋体"/>
                <w:color w:val="auto"/>
                <w:kern w:val="0"/>
                <w:szCs w:val="21"/>
                <w:highlight w:val="none"/>
              </w:rPr>
              <w:t>1800*800=3560</w:t>
            </w:r>
          </w:p>
          <w:p w14:paraId="6271A93F">
            <w:pPr>
              <w:jc w:val="both"/>
              <w:rPr>
                <w:rFonts w:ascii="宋体" w:hAnsi="宋体" w:cs="宋体"/>
                <w:color w:val="auto"/>
                <w:kern w:val="0"/>
                <w:szCs w:val="21"/>
                <w:highlight w:val="none"/>
              </w:rPr>
            </w:pPr>
            <w:r>
              <w:rPr>
                <w:rFonts w:hint="eastAsia" w:ascii="宋体" w:hAnsi="宋体" w:cs="宋体"/>
                <w:color w:val="auto"/>
                <w:kern w:val="0"/>
                <w:szCs w:val="21"/>
                <w:highlight w:val="none"/>
              </w:rPr>
              <w:t>2000*850=3860</w:t>
            </w:r>
          </w:p>
          <w:p w14:paraId="45417758">
            <w:pPr>
              <w:jc w:val="both"/>
              <w:rPr>
                <w:rFonts w:ascii="宋体" w:hAnsi="宋体" w:cs="宋体"/>
                <w:color w:val="auto"/>
                <w:kern w:val="0"/>
                <w:szCs w:val="21"/>
                <w:highlight w:val="none"/>
              </w:rPr>
            </w:pPr>
            <w:r>
              <w:rPr>
                <w:rFonts w:hint="eastAsia" w:ascii="宋体" w:hAnsi="宋体" w:cs="宋体"/>
                <w:color w:val="auto"/>
                <w:kern w:val="0"/>
                <w:szCs w:val="21"/>
                <w:highlight w:val="none"/>
              </w:rPr>
              <w:t>2200*900=4160</w:t>
            </w:r>
          </w:p>
          <w:p w14:paraId="2B9194C8">
            <w:pPr>
              <w:jc w:val="both"/>
              <w:rPr>
                <w:rFonts w:ascii="宋体" w:hAnsi="宋体" w:cs="宋体"/>
                <w:color w:val="auto"/>
                <w:kern w:val="0"/>
                <w:szCs w:val="21"/>
                <w:highlight w:val="none"/>
              </w:rPr>
            </w:pPr>
            <w:r>
              <w:rPr>
                <w:rFonts w:hint="eastAsia" w:ascii="宋体" w:hAnsi="宋体" w:cs="宋体"/>
                <w:color w:val="auto"/>
                <w:kern w:val="0"/>
                <w:szCs w:val="21"/>
                <w:highlight w:val="none"/>
              </w:rPr>
              <w:t>2400*900=4860</w:t>
            </w:r>
          </w:p>
          <w:p w14:paraId="69861698">
            <w:pPr>
              <w:jc w:val="both"/>
              <w:rPr>
                <w:rFonts w:ascii="宋体" w:hAnsi="宋体" w:cs="宋体"/>
                <w:color w:val="auto"/>
                <w:kern w:val="0"/>
                <w:szCs w:val="21"/>
                <w:highlight w:val="none"/>
              </w:rPr>
            </w:pPr>
            <w:r>
              <w:rPr>
                <w:rFonts w:hint="eastAsia" w:ascii="宋体" w:hAnsi="宋体" w:cs="宋体"/>
                <w:color w:val="auto"/>
                <w:kern w:val="0"/>
                <w:szCs w:val="21"/>
                <w:highlight w:val="none"/>
              </w:rPr>
              <w:t>椅子850/张</w:t>
            </w:r>
          </w:p>
        </w:tc>
      </w:tr>
      <w:tr w14:paraId="6BCA0778">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0A50E8C8">
            <w:pPr>
              <w:rPr>
                <w:rFonts w:ascii="宋体" w:hAnsi="宋体" w:cs="宋体"/>
                <w:color w:val="auto"/>
                <w:kern w:val="0"/>
                <w:szCs w:val="21"/>
                <w:highlight w:val="none"/>
              </w:rPr>
            </w:pPr>
            <w:r>
              <w:rPr>
                <w:rFonts w:hint="eastAsia" w:ascii="宋体" w:hAnsi="宋体" w:cs="宋体"/>
                <w:color w:val="auto"/>
                <w:kern w:val="0"/>
                <w:szCs w:val="21"/>
                <w:highlight w:val="none"/>
              </w:rPr>
              <w:t>91</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28BF882C">
            <w:pPr>
              <w:jc w:val="center"/>
              <w:rPr>
                <w:rFonts w:ascii="宋体" w:hAnsi="宋体" w:cs="宋体"/>
                <w:color w:val="auto"/>
                <w:kern w:val="0"/>
                <w:szCs w:val="21"/>
                <w:highlight w:val="none"/>
              </w:rPr>
            </w:pPr>
            <w:r>
              <w:rPr>
                <w:rFonts w:hint="eastAsia" w:ascii="宋体" w:hAnsi="宋体" w:cs="宋体"/>
                <w:color w:val="auto"/>
                <w:kern w:val="0"/>
                <w:szCs w:val="21"/>
                <w:highlight w:val="none"/>
              </w:rPr>
              <w:t>休闲桌椅1</w:t>
            </w:r>
          </w:p>
          <w:p w14:paraId="58FBC526">
            <w:pPr>
              <w:jc w:val="center"/>
              <w:rPr>
                <w:rFonts w:ascii="宋体" w:hAnsi="宋体" w:cs="宋体"/>
                <w:color w:val="auto"/>
                <w:kern w:val="0"/>
                <w:szCs w:val="21"/>
                <w:highlight w:val="none"/>
              </w:rPr>
            </w:pPr>
          </w:p>
        </w:tc>
        <w:tc>
          <w:tcPr>
            <w:tcW w:w="3103" w:type="dxa"/>
            <w:tcBorders>
              <w:top w:val="single" w:color="auto" w:sz="4" w:space="0"/>
              <w:left w:val="single" w:color="000000" w:sz="4" w:space="0"/>
              <w:bottom w:val="single" w:color="auto" w:sz="4" w:space="0"/>
              <w:right w:val="single" w:color="000000" w:sz="4" w:space="0"/>
            </w:tcBorders>
            <w:noWrap/>
            <w:vAlign w:val="center"/>
          </w:tcPr>
          <w:p w14:paraId="7C80A7C5">
            <w:pPr>
              <w:jc w:val="center"/>
              <w:rPr>
                <w:rFonts w:ascii="宋体" w:hAnsi="宋体" w:cs="宋体"/>
                <w:color w:val="auto"/>
                <w:kern w:val="0"/>
                <w:szCs w:val="21"/>
                <w:highlight w:val="none"/>
              </w:rPr>
            </w:pPr>
            <w:r>
              <w:rPr>
                <w:color w:val="auto"/>
                <w:highlight w:val="none"/>
              </w:rPr>
              <w:drawing>
                <wp:inline distT="0" distB="0" distL="114300" distR="114300">
                  <wp:extent cx="1575435" cy="2098040"/>
                  <wp:effectExtent l="0" t="0" r="5715" b="16510"/>
                  <wp:docPr id="3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9"/>
                          <pic:cNvPicPr>
                            <a:picLocks noChangeAspect="1"/>
                          </pic:cNvPicPr>
                        </pic:nvPicPr>
                        <pic:blipFill>
                          <a:blip r:embed="rId98" cstate="print"/>
                          <a:stretch>
                            <a:fillRect/>
                          </a:stretch>
                        </pic:blipFill>
                        <pic:spPr>
                          <a:xfrm>
                            <a:off x="0" y="0"/>
                            <a:ext cx="1575435" cy="2098040"/>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288CA0DE">
            <w:pPr>
              <w:ind w:left="-199" w:leftChars="-95"/>
              <w:jc w:val="both"/>
              <w:rPr>
                <w:rFonts w:ascii="宋体" w:hAnsi="宋体" w:cs="宋体"/>
                <w:color w:val="auto"/>
                <w:kern w:val="0"/>
                <w:szCs w:val="21"/>
                <w:highlight w:val="none"/>
              </w:rPr>
            </w:pPr>
            <w:r>
              <w:rPr>
                <w:rFonts w:hint="eastAsia" w:ascii="宋体" w:hAnsi="宋体"/>
                <w:color w:val="auto"/>
                <w:szCs w:val="21"/>
                <w:highlight w:val="none"/>
              </w:rPr>
              <w:t>：材质</w:t>
            </w:r>
            <w:r>
              <w:rPr>
                <w:rFonts w:hint="eastAsia" w:ascii="宋体" w:hAnsi="宋体"/>
                <w:color w:val="auto"/>
                <w:szCs w:val="21"/>
                <w:highlight w:val="none"/>
                <w:lang w:eastAsia="zh-CN"/>
              </w:rPr>
              <w:t>：</w:t>
            </w:r>
            <w:r>
              <w:rPr>
                <w:rFonts w:hint="eastAsia" w:ascii="宋体" w:hAnsi="宋体"/>
                <w:color w:val="auto"/>
                <w:szCs w:val="21"/>
                <w:highlight w:val="none"/>
              </w:rPr>
              <w:t>干燥状态下使用的家具型优等胡胡桃木</w:t>
            </w:r>
            <w:r>
              <w:rPr>
                <w:rFonts w:ascii="宋体" w:hAnsi="宋体"/>
                <w:color w:val="auto"/>
                <w:szCs w:val="21"/>
                <w:highlight w:val="none"/>
              </w:rPr>
              <w:t>，木材厚50厘米.胶水甲醛释放量</w:t>
            </w:r>
            <w:r>
              <w:rPr>
                <w:rFonts w:hint="eastAsia" w:ascii="宋体" w:hAnsi="宋体" w:cs="宋体"/>
                <w:color w:val="auto"/>
                <w:kern w:val="0"/>
                <w:szCs w:val="21"/>
                <w:highlight w:val="none"/>
              </w:rPr>
              <w:t>符合国家标准</w:t>
            </w:r>
            <w:r>
              <w:rPr>
                <w:rFonts w:ascii="宋体" w:hAnsi="宋体"/>
                <w:color w:val="auto"/>
                <w:szCs w:val="21"/>
                <w:highlight w:val="none"/>
              </w:rPr>
              <w:t>；优质五金连接件，符合国家标准。</w:t>
            </w:r>
          </w:p>
        </w:tc>
        <w:tc>
          <w:tcPr>
            <w:tcW w:w="1941" w:type="dxa"/>
            <w:tcBorders>
              <w:top w:val="single" w:color="auto" w:sz="4" w:space="0"/>
              <w:left w:val="single" w:color="000000" w:sz="4" w:space="0"/>
              <w:bottom w:val="single" w:color="auto" w:sz="4" w:space="0"/>
              <w:right w:val="single" w:color="000000" w:sz="4" w:space="0"/>
            </w:tcBorders>
            <w:noWrap/>
            <w:vAlign w:val="top"/>
          </w:tcPr>
          <w:p w14:paraId="19E3B096">
            <w:pPr>
              <w:jc w:val="both"/>
              <w:rPr>
                <w:rFonts w:ascii="宋体" w:hAnsi="宋体" w:cs="宋体"/>
                <w:color w:val="auto"/>
                <w:kern w:val="0"/>
                <w:szCs w:val="21"/>
                <w:highlight w:val="none"/>
              </w:rPr>
            </w:pPr>
            <w:r>
              <w:rPr>
                <w:rFonts w:hint="eastAsia" w:ascii="宋体" w:hAnsi="宋体" w:cs="宋体"/>
                <w:color w:val="auto"/>
                <w:kern w:val="0"/>
                <w:szCs w:val="21"/>
                <w:highlight w:val="none"/>
              </w:rPr>
              <w:t>700*750=1150</w:t>
            </w:r>
          </w:p>
          <w:p w14:paraId="13A7DC9B">
            <w:pPr>
              <w:jc w:val="both"/>
              <w:rPr>
                <w:rFonts w:ascii="宋体" w:hAnsi="宋体" w:cs="宋体"/>
                <w:color w:val="auto"/>
                <w:kern w:val="0"/>
                <w:szCs w:val="21"/>
                <w:highlight w:val="none"/>
              </w:rPr>
            </w:pPr>
            <w:r>
              <w:rPr>
                <w:rFonts w:hint="eastAsia" w:ascii="宋体" w:hAnsi="宋体" w:cs="宋体"/>
                <w:color w:val="auto"/>
                <w:kern w:val="0"/>
                <w:szCs w:val="21"/>
                <w:highlight w:val="none"/>
              </w:rPr>
              <w:t>800*750=1350</w:t>
            </w:r>
          </w:p>
          <w:p w14:paraId="03CF819E">
            <w:pPr>
              <w:jc w:val="both"/>
              <w:rPr>
                <w:rFonts w:ascii="宋体" w:hAnsi="宋体" w:cs="宋体"/>
                <w:color w:val="auto"/>
                <w:kern w:val="0"/>
                <w:szCs w:val="21"/>
                <w:highlight w:val="none"/>
              </w:rPr>
            </w:pPr>
            <w:r>
              <w:rPr>
                <w:rFonts w:hint="eastAsia" w:ascii="宋体" w:hAnsi="宋体" w:cs="宋体"/>
                <w:color w:val="auto"/>
                <w:kern w:val="0"/>
                <w:szCs w:val="21"/>
                <w:highlight w:val="none"/>
              </w:rPr>
              <w:t>椅子=600</w:t>
            </w:r>
          </w:p>
          <w:p w14:paraId="79A1E1C2">
            <w:pPr>
              <w:jc w:val="both"/>
              <w:rPr>
                <w:rFonts w:ascii="宋体" w:hAnsi="宋体" w:cs="宋体"/>
                <w:color w:val="auto"/>
                <w:kern w:val="0"/>
                <w:szCs w:val="21"/>
                <w:highlight w:val="none"/>
              </w:rPr>
            </w:pPr>
          </w:p>
        </w:tc>
      </w:tr>
      <w:tr w14:paraId="3EBC99C4">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69A2C83E">
            <w:pPr>
              <w:jc w:val="center"/>
              <w:rPr>
                <w:rFonts w:ascii="宋体" w:hAnsi="宋体" w:cs="宋体"/>
                <w:color w:val="auto"/>
                <w:kern w:val="0"/>
                <w:szCs w:val="21"/>
                <w:highlight w:val="none"/>
              </w:rPr>
            </w:pPr>
            <w:r>
              <w:rPr>
                <w:rFonts w:hint="eastAsia" w:ascii="宋体" w:hAnsi="宋体" w:cs="宋体"/>
                <w:color w:val="auto"/>
                <w:kern w:val="0"/>
                <w:szCs w:val="21"/>
                <w:highlight w:val="none"/>
              </w:rPr>
              <w:t>92</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1542EFE1">
            <w:pPr>
              <w:rPr>
                <w:rFonts w:ascii="宋体" w:hAnsi="宋体" w:cs="宋体"/>
                <w:color w:val="auto"/>
                <w:kern w:val="0"/>
                <w:szCs w:val="21"/>
                <w:highlight w:val="none"/>
              </w:rPr>
            </w:pPr>
            <w:r>
              <w:rPr>
                <w:rFonts w:hint="eastAsia" w:ascii="宋体" w:hAnsi="宋体" w:cs="宋体"/>
                <w:color w:val="auto"/>
                <w:kern w:val="0"/>
                <w:szCs w:val="21"/>
                <w:highlight w:val="none"/>
              </w:rPr>
              <w:t>休闲桌椅2</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4A29A102">
            <w:pPr>
              <w:jc w:val="center"/>
              <w:rPr>
                <w:rFonts w:ascii="宋体" w:hAnsi="宋体" w:cs="宋体"/>
                <w:color w:val="auto"/>
                <w:kern w:val="0"/>
                <w:szCs w:val="21"/>
                <w:highlight w:val="none"/>
              </w:rPr>
            </w:pPr>
            <w:r>
              <w:rPr>
                <w:color w:val="auto"/>
                <w:highlight w:val="none"/>
              </w:rPr>
              <w:drawing>
                <wp:inline distT="0" distB="0" distL="114300" distR="114300">
                  <wp:extent cx="1426845" cy="810895"/>
                  <wp:effectExtent l="0" t="0" r="1905" b="8255"/>
                  <wp:docPr id="32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10"/>
                          <pic:cNvPicPr>
                            <a:picLocks noChangeAspect="1"/>
                          </pic:cNvPicPr>
                        </pic:nvPicPr>
                        <pic:blipFill>
                          <a:blip r:embed="rId99" cstate="print"/>
                          <a:stretch>
                            <a:fillRect/>
                          </a:stretch>
                        </pic:blipFill>
                        <pic:spPr>
                          <a:xfrm>
                            <a:off x="0" y="0"/>
                            <a:ext cx="1426845" cy="810895"/>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474744C0">
            <w:pPr>
              <w:ind w:left="-199" w:leftChars="-95"/>
              <w:jc w:val="both"/>
              <w:rPr>
                <w:rFonts w:ascii="宋体" w:hAnsi="宋体" w:cs="宋体"/>
                <w:color w:val="auto"/>
                <w:kern w:val="0"/>
                <w:szCs w:val="21"/>
                <w:highlight w:val="none"/>
              </w:rPr>
            </w:pPr>
            <w:r>
              <w:rPr>
                <w:rFonts w:hint="eastAsia" w:ascii="宋体" w:hAnsi="宋体" w:cs="宋体"/>
                <w:color w:val="auto"/>
                <w:kern w:val="0"/>
                <w:sz w:val="22"/>
                <w:szCs w:val="22"/>
                <w:highlight w:val="none"/>
              </w:rPr>
              <w:t>斜材质</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rPr>
              <w:t>边25厘枕石头面贴白橡木皮工艺，1分边下斜1.5分。架子：不锈钢铁脚。适用风格：轻奢风、现代风</w:t>
            </w:r>
          </w:p>
        </w:tc>
        <w:tc>
          <w:tcPr>
            <w:tcW w:w="1941" w:type="dxa"/>
            <w:tcBorders>
              <w:top w:val="single" w:color="auto" w:sz="4" w:space="0"/>
              <w:left w:val="single" w:color="000000" w:sz="4" w:space="0"/>
              <w:bottom w:val="single" w:color="auto" w:sz="4" w:space="0"/>
              <w:right w:val="single" w:color="000000" w:sz="4" w:space="0"/>
            </w:tcBorders>
            <w:noWrap/>
            <w:vAlign w:val="top"/>
          </w:tcPr>
          <w:p w14:paraId="30BFCA8B">
            <w:pPr>
              <w:jc w:val="both"/>
              <w:rPr>
                <w:rFonts w:ascii="宋体" w:hAnsi="宋体" w:cs="宋体"/>
                <w:color w:val="auto"/>
                <w:kern w:val="0"/>
                <w:szCs w:val="21"/>
                <w:highlight w:val="none"/>
              </w:rPr>
            </w:pPr>
            <w:r>
              <w:rPr>
                <w:rFonts w:hint="eastAsia" w:ascii="宋体" w:hAnsi="宋体" w:cs="宋体"/>
                <w:color w:val="auto"/>
                <w:kern w:val="0"/>
                <w:szCs w:val="21"/>
                <w:highlight w:val="none"/>
              </w:rPr>
              <w:t>700*750=700</w:t>
            </w:r>
          </w:p>
          <w:p w14:paraId="33940998">
            <w:pPr>
              <w:jc w:val="both"/>
              <w:rPr>
                <w:rFonts w:ascii="宋体" w:hAnsi="宋体" w:cs="宋体"/>
                <w:color w:val="auto"/>
                <w:kern w:val="0"/>
                <w:szCs w:val="21"/>
                <w:highlight w:val="none"/>
              </w:rPr>
            </w:pPr>
            <w:r>
              <w:rPr>
                <w:rFonts w:hint="eastAsia" w:ascii="宋体" w:hAnsi="宋体" w:cs="宋体"/>
                <w:color w:val="auto"/>
                <w:kern w:val="0"/>
                <w:szCs w:val="21"/>
                <w:highlight w:val="none"/>
              </w:rPr>
              <w:t>800*750=800</w:t>
            </w:r>
          </w:p>
          <w:p w14:paraId="5B699386">
            <w:pPr>
              <w:jc w:val="both"/>
              <w:rPr>
                <w:rFonts w:ascii="宋体" w:hAnsi="宋体" w:cs="宋体"/>
                <w:color w:val="auto"/>
                <w:kern w:val="0"/>
                <w:szCs w:val="21"/>
                <w:highlight w:val="none"/>
              </w:rPr>
            </w:pPr>
            <w:r>
              <w:rPr>
                <w:rFonts w:hint="eastAsia" w:ascii="宋体" w:hAnsi="宋体" w:cs="宋体"/>
                <w:color w:val="auto"/>
                <w:kern w:val="0"/>
                <w:szCs w:val="21"/>
                <w:highlight w:val="none"/>
              </w:rPr>
              <w:t>椅子=400/张</w:t>
            </w:r>
          </w:p>
        </w:tc>
      </w:tr>
      <w:tr w14:paraId="662BEA88">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3E992E9D">
            <w:pPr>
              <w:jc w:val="center"/>
              <w:rPr>
                <w:rFonts w:ascii="宋体" w:hAnsi="宋体" w:cs="宋体"/>
                <w:color w:val="auto"/>
                <w:kern w:val="0"/>
                <w:szCs w:val="21"/>
                <w:highlight w:val="none"/>
              </w:rPr>
            </w:pPr>
            <w:r>
              <w:rPr>
                <w:rFonts w:hint="eastAsia" w:ascii="宋体" w:hAnsi="宋体" w:cs="宋体"/>
                <w:color w:val="auto"/>
                <w:kern w:val="0"/>
                <w:szCs w:val="21"/>
                <w:highlight w:val="none"/>
              </w:rPr>
              <w:t>93</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73146681">
            <w:pPr>
              <w:jc w:val="center"/>
              <w:rPr>
                <w:rFonts w:ascii="宋体" w:hAnsi="宋体" w:cs="宋体"/>
                <w:color w:val="auto"/>
                <w:kern w:val="0"/>
                <w:szCs w:val="21"/>
                <w:highlight w:val="none"/>
              </w:rPr>
            </w:pPr>
            <w:r>
              <w:rPr>
                <w:rFonts w:hint="eastAsia" w:ascii="宋体" w:hAnsi="宋体" w:cs="宋体"/>
                <w:color w:val="auto"/>
                <w:kern w:val="0"/>
                <w:szCs w:val="21"/>
                <w:highlight w:val="none"/>
              </w:rPr>
              <w:t>休闲桌椅3</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670A50ED">
            <w:pPr>
              <w:jc w:val="center"/>
              <w:rPr>
                <w:rFonts w:ascii="宋体" w:hAnsi="宋体" w:cs="宋体"/>
                <w:color w:val="auto"/>
                <w:kern w:val="0"/>
                <w:szCs w:val="21"/>
                <w:highlight w:val="none"/>
              </w:rPr>
            </w:pPr>
            <w:r>
              <w:rPr>
                <w:color w:val="auto"/>
                <w:highlight w:val="none"/>
              </w:rPr>
              <w:drawing>
                <wp:inline distT="0" distB="0" distL="114300" distR="114300">
                  <wp:extent cx="1577340" cy="784860"/>
                  <wp:effectExtent l="0" t="0" r="3810" b="15240"/>
                  <wp:docPr id="3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11"/>
                          <pic:cNvPicPr>
                            <a:picLocks noChangeAspect="1"/>
                          </pic:cNvPicPr>
                        </pic:nvPicPr>
                        <pic:blipFill>
                          <a:blip r:embed="rId100" cstate="print"/>
                          <a:stretch>
                            <a:fillRect/>
                          </a:stretch>
                        </pic:blipFill>
                        <pic:spPr>
                          <a:xfrm>
                            <a:off x="0" y="0"/>
                            <a:ext cx="1577340" cy="784860"/>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27E6D544">
            <w:pPr>
              <w:ind w:left="-199" w:leftChars="-95"/>
              <w:jc w:val="both"/>
              <w:rPr>
                <w:rFonts w:ascii="宋体" w:hAnsi="宋体" w:cs="宋体"/>
                <w:color w:val="auto"/>
                <w:kern w:val="0"/>
                <w:szCs w:val="21"/>
                <w:highlight w:val="none"/>
              </w:rPr>
            </w:pPr>
            <w:r>
              <w:rPr>
                <w:rFonts w:hint="eastAsia" w:ascii="宋体" w:hAnsi="宋体" w:cs="宋体"/>
                <w:color w:val="auto"/>
                <w:kern w:val="0"/>
                <w:sz w:val="22"/>
                <w:szCs w:val="22"/>
                <w:highlight w:val="none"/>
              </w:rPr>
              <w:t>斜材质</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rPr>
              <w:t>边25厘实木大理石面工艺，1分边下斜1.5分。架子：不锈钢铁脚。适用风格：轻奢风、现代风</w:t>
            </w:r>
          </w:p>
        </w:tc>
        <w:tc>
          <w:tcPr>
            <w:tcW w:w="1941" w:type="dxa"/>
            <w:tcBorders>
              <w:top w:val="single" w:color="auto" w:sz="4" w:space="0"/>
              <w:left w:val="single" w:color="000000" w:sz="4" w:space="0"/>
              <w:bottom w:val="single" w:color="auto" w:sz="4" w:space="0"/>
              <w:right w:val="single" w:color="000000" w:sz="4" w:space="0"/>
            </w:tcBorders>
            <w:noWrap/>
            <w:vAlign w:val="top"/>
          </w:tcPr>
          <w:p w14:paraId="0D08B4F1">
            <w:pPr>
              <w:jc w:val="both"/>
              <w:rPr>
                <w:rFonts w:ascii="宋体" w:hAnsi="宋体" w:cs="宋体"/>
                <w:color w:val="auto"/>
                <w:kern w:val="0"/>
                <w:szCs w:val="21"/>
                <w:highlight w:val="none"/>
              </w:rPr>
            </w:pPr>
            <w:r>
              <w:rPr>
                <w:rFonts w:hint="eastAsia" w:ascii="宋体" w:hAnsi="宋体" w:cs="宋体"/>
                <w:color w:val="auto"/>
                <w:kern w:val="0"/>
                <w:szCs w:val="21"/>
                <w:highlight w:val="none"/>
              </w:rPr>
              <w:t>700*750=700</w:t>
            </w:r>
          </w:p>
          <w:p w14:paraId="09A29D3D">
            <w:pPr>
              <w:jc w:val="both"/>
              <w:rPr>
                <w:rFonts w:ascii="宋体" w:hAnsi="宋体" w:cs="宋体"/>
                <w:color w:val="auto"/>
                <w:kern w:val="0"/>
                <w:szCs w:val="21"/>
                <w:highlight w:val="none"/>
              </w:rPr>
            </w:pPr>
            <w:r>
              <w:rPr>
                <w:rFonts w:hint="eastAsia" w:ascii="宋体" w:hAnsi="宋体" w:cs="宋体"/>
                <w:color w:val="auto"/>
                <w:kern w:val="0"/>
                <w:szCs w:val="21"/>
                <w:highlight w:val="none"/>
              </w:rPr>
              <w:t>800*750=800</w:t>
            </w:r>
          </w:p>
          <w:p w14:paraId="673D9F6C">
            <w:pPr>
              <w:jc w:val="both"/>
              <w:rPr>
                <w:rFonts w:ascii="宋体" w:hAnsi="宋体" w:cs="宋体"/>
                <w:color w:val="auto"/>
                <w:kern w:val="0"/>
                <w:szCs w:val="21"/>
                <w:highlight w:val="none"/>
              </w:rPr>
            </w:pPr>
            <w:r>
              <w:rPr>
                <w:rFonts w:hint="eastAsia" w:ascii="宋体" w:hAnsi="宋体" w:cs="宋体"/>
                <w:color w:val="auto"/>
                <w:kern w:val="0"/>
                <w:szCs w:val="21"/>
                <w:highlight w:val="none"/>
              </w:rPr>
              <w:t>椅子=400/张</w:t>
            </w:r>
          </w:p>
        </w:tc>
      </w:tr>
      <w:tr w14:paraId="05C0263D">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0E7F7964">
            <w:pPr>
              <w:jc w:val="center"/>
              <w:rPr>
                <w:rFonts w:ascii="宋体" w:hAnsi="宋体" w:cs="宋体"/>
                <w:color w:val="auto"/>
                <w:kern w:val="0"/>
                <w:szCs w:val="21"/>
                <w:highlight w:val="none"/>
              </w:rPr>
            </w:pPr>
            <w:r>
              <w:rPr>
                <w:rFonts w:hint="eastAsia" w:ascii="宋体" w:hAnsi="宋体" w:cs="宋体"/>
                <w:color w:val="auto"/>
                <w:kern w:val="0"/>
                <w:szCs w:val="21"/>
                <w:highlight w:val="none"/>
              </w:rPr>
              <w:t>94</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4B2642E2">
            <w:pPr>
              <w:jc w:val="center"/>
              <w:rPr>
                <w:rFonts w:ascii="宋体" w:hAnsi="宋体" w:cs="宋体"/>
                <w:color w:val="auto"/>
                <w:kern w:val="0"/>
                <w:szCs w:val="21"/>
                <w:highlight w:val="none"/>
              </w:rPr>
            </w:pPr>
            <w:r>
              <w:rPr>
                <w:rFonts w:hint="eastAsia" w:ascii="宋体" w:hAnsi="宋体" w:cs="宋体"/>
                <w:color w:val="auto"/>
                <w:kern w:val="0"/>
                <w:szCs w:val="21"/>
                <w:highlight w:val="none"/>
              </w:rPr>
              <w:t>休闲椅4</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08DEBA39">
            <w:pPr>
              <w:jc w:val="center"/>
              <w:rPr>
                <w:rFonts w:ascii="宋体" w:hAnsi="宋体" w:cs="宋体"/>
                <w:color w:val="auto"/>
                <w:kern w:val="0"/>
                <w:szCs w:val="21"/>
                <w:highlight w:val="none"/>
              </w:rPr>
            </w:pPr>
            <w:r>
              <w:rPr>
                <w:color w:val="auto"/>
                <w:highlight w:val="none"/>
              </w:rPr>
              <w:drawing>
                <wp:inline distT="0" distB="0" distL="114300" distR="114300">
                  <wp:extent cx="1578610" cy="1533525"/>
                  <wp:effectExtent l="0" t="0" r="2540" b="9525"/>
                  <wp:docPr id="3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1"/>
                          <pic:cNvPicPr>
                            <a:picLocks noChangeAspect="1"/>
                          </pic:cNvPicPr>
                        </pic:nvPicPr>
                        <pic:blipFill>
                          <a:blip r:embed="rId101" cstate="print"/>
                          <a:stretch>
                            <a:fillRect/>
                          </a:stretch>
                        </pic:blipFill>
                        <pic:spPr>
                          <a:xfrm>
                            <a:off x="0" y="0"/>
                            <a:ext cx="1578610" cy="1533525"/>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4C954086">
            <w:pPr>
              <w:ind w:left="-199" w:leftChars="-95"/>
              <w:jc w:val="both"/>
              <w:rPr>
                <w:rFonts w:ascii="宋体" w:hAnsi="宋体" w:cs="宋体"/>
                <w:color w:val="auto"/>
                <w:kern w:val="0"/>
                <w:szCs w:val="21"/>
                <w:highlight w:val="none"/>
              </w:rPr>
            </w:pPr>
            <w:r>
              <w:rPr>
                <w:rFonts w:hint="eastAsia" w:ascii="宋体" w:hAnsi="宋体" w:cs="宋体"/>
                <w:color w:val="auto"/>
                <w:kern w:val="0"/>
                <w:sz w:val="22"/>
                <w:szCs w:val="22"/>
                <w:highlight w:val="none"/>
              </w:rPr>
              <w:t>斜材质</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rPr>
              <w:t>边25厘大理石头面工艺，1分边下斜1.5分。架子：不锈钢铁脚。适用风格：轻奢风、现代风</w:t>
            </w:r>
          </w:p>
        </w:tc>
        <w:tc>
          <w:tcPr>
            <w:tcW w:w="1941" w:type="dxa"/>
            <w:tcBorders>
              <w:top w:val="single" w:color="auto" w:sz="4" w:space="0"/>
              <w:left w:val="single" w:color="000000" w:sz="4" w:space="0"/>
              <w:bottom w:val="single" w:color="auto" w:sz="4" w:space="0"/>
              <w:right w:val="single" w:color="000000" w:sz="4" w:space="0"/>
            </w:tcBorders>
            <w:noWrap/>
            <w:vAlign w:val="top"/>
          </w:tcPr>
          <w:p w14:paraId="66430238">
            <w:pPr>
              <w:jc w:val="both"/>
              <w:rPr>
                <w:rFonts w:ascii="宋体" w:hAnsi="宋体" w:cs="宋体"/>
                <w:color w:val="auto"/>
                <w:kern w:val="0"/>
                <w:szCs w:val="21"/>
                <w:highlight w:val="none"/>
              </w:rPr>
            </w:pPr>
            <w:r>
              <w:rPr>
                <w:rFonts w:hint="eastAsia" w:ascii="宋体" w:hAnsi="宋体" w:cs="宋体"/>
                <w:color w:val="auto"/>
                <w:kern w:val="0"/>
                <w:szCs w:val="21"/>
                <w:highlight w:val="none"/>
              </w:rPr>
              <w:t>700*750=700</w:t>
            </w:r>
          </w:p>
          <w:p w14:paraId="649F88F9">
            <w:pPr>
              <w:jc w:val="both"/>
              <w:rPr>
                <w:rFonts w:ascii="宋体" w:hAnsi="宋体" w:cs="宋体"/>
                <w:color w:val="auto"/>
                <w:kern w:val="0"/>
                <w:szCs w:val="21"/>
                <w:highlight w:val="none"/>
              </w:rPr>
            </w:pPr>
            <w:r>
              <w:rPr>
                <w:rFonts w:hint="eastAsia" w:ascii="宋体" w:hAnsi="宋体" w:cs="宋体"/>
                <w:color w:val="auto"/>
                <w:kern w:val="0"/>
                <w:szCs w:val="21"/>
                <w:highlight w:val="none"/>
              </w:rPr>
              <w:t>800*800=800</w:t>
            </w:r>
          </w:p>
          <w:p w14:paraId="2414E47A">
            <w:pPr>
              <w:ind w:firstLine="420" w:firstLineChars="200"/>
              <w:jc w:val="both"/>
              <w:rPr>
                <w:rFonts w:ascii="宋体" w:hAnsi="宋体" w:cs="宋体"/>
                <w:color w:val="auto"/>
                <w:kern w:val="0"/>
                <w:szCs w:val="21"/>
                <w:highlight w:val="none"/>
              </w:rPr>
            </w:pPr>
            <w:r>
              <w:rPr>
                <w:rFonts w:hint="eastAsia" w:ascii="宋体" w:hAnsi="宋体" w:cs="宋体"/>
                <w:color w:val="auto"/>
                <w:kern w:val="0"/>
                <w:szCs w:val="21"/>
                <w:highlight w:val="none"/>
              </w:rPr>
              <w:t>椅子=165/张</w:t>
            </w:r>
          </w:p>
          <w:p w14:paraId="47318903">
            <w:pPr>
              <w:jc w:val="both"/>
              <w:rPr>
                <w:rFonts w:ascii="宋体" w:hAnsi="宋体" w:cs="宋体"/>
                <w:color w:val="auto"/>
                <w:kern w:val="0"/>
                <w:szCs w:val="21"/>
                <w:highlight w:val="none"/>
              </w:rPr>
            </w:pPr>
          </w:p>
        </w:tc>
      </w:tr>
      <w:tr w14:paraId="23BB34DA">
        <w:tblPrEx>
          <w:tblCellMar>
            <w:top w:w="15" w:type="dxa"/>
            <w:left w:w="15" w:type="dxa"/>
            <w:bottom w:w="15" w:type="dxa"/>
            <w:right w:w="15" w:type="dxa"/>
          </w:tblCellMar>
        </w:tblPrEx>
        <w:trPr>
          <w:trHeight w:val="4606" w:hRule="atLeast"/>
        </w:trPr>
        <w:tc>
          <w:tcPr>
            <w:tcW w:w="675" w:type="dxa"/>
            <w:tcBorders>
              <w:top w:val="single" w:color="auto" w:sz="4" w:space="0"/>
              <w:left w:val="single" w:color="auto" w:sz="4" w:space="0"/>
              <w:bottom w:val="single" w:color="auto" w:sz="4" w:space="0"/>
              <w:right w:val="single" w:color="000000" w:sz="4" w:space="0"/>
            </w:tcBorders>
            <w:noWrap/>
            <w:vAlign w:val="center"/>
          </w:tcPr>
          <w:p w14:paraId="0C6E8937">
            <w:pPr>
              <w:jc w:val="center"/>
              <w:rPr>
                <w:rFonts w:ascii="宋体" w:hAnsi="宋体" w:cs="宋体"/>
                <w:color w:val="auto"/>
                <w:kern w:val="0"/>
                <w:szCs w:val="21"/>
                <w:highlight w:val="none"/>
              </w:rPr>
            </w:pPr>
            <w:r>
              <w:rPr>
                <w:rFonts w:hint="eastAsia" w:ascii="宋体" w:hAnsi="宋体" w:cs="宋体"/>
                <w:color w:val="auto"/>
                <w:kern w:val="0"/>
                <w:szCs w:val="21"/>
                <w:highlight w:val="none"/>
              </w:rPr>
              <w:t>95</w:t>
            </w:r>
          </w:p>
        </w:tc>
        <w:tc>
          <w:tcPr>
            <w:tcW w:w="891" w:type="dxa"/>
            <w:tcBorders>
              <w:top w:val="single" w:color="auto" w:sz="4" w:space="0"/>
              <w:left w:val="single" w:color="000000" w:sz="4" w:space="0"/>
              <w:bottom w:val="single" w:color="auto" w:sz="4" w:space="0"/>
              <w:right w:val="single" w:color="000000" w:sz="4" w:space="0"/>
            </w:tcBorders>
            <w:noWrap/>
            <w:vAlign w:val="center"/>
          </w:tcPr>
          <w:p w14:paraId="6FD900D5">
            <w:pPr>
              <w:jc w:val="center"/>
              <w:rPr>
                <w:rFonts w:ascii="宋体" w:hAnsi="宋体" w:cs="宋体"/>
                <w:color w:val="auto"/>
                <w:kern w:val="0"/>
                <w:szCs w:val="21"/>
                <w:highlight w:val="none"/>
              </w:rPr>
            </w:pPr>
            <w:r>
              <w:rPr>
                <w:rFonts w:hint="eastAsia" w:ascii="宋体" w:hAnsi="宋体" w:cs="宋体"/>
                <w:color w:val="auto"/>
                <w:kern w:val="0"/>
                <w:szCs w:val="21"/>
                <w:highlight w:val="none"/>
              </w:rPr>
              <w:t>休闲椅5</w:t>
            </w:r>
          </w:p>
        </w:tc>
        <w:tc>
          <w:tcPr>
            <w:tcW w:w="3103" w:type="dxa"/>
            <w:tcBorders>
              <w:top w:val="single" w:color="auto" w:sz="4" w:space="0"/>
              <w:left w:val="single" w:color="000000" w:sz="4" w:space="0"/>
              <w:bottom w:val="single" w:color="auto" w:sz="4" w:space="0"/>
              <w:right w:val="single" w:color="000000" w:sz="4" w:space="0"/>
            </w:tcBorders>
            <w:noWrap/>
            <w:vAlign w:val="center"/>
          </w:tcPr>
          <w:p w14:paraId="25822675">
            <w:pPr>
              <w:jc w:val="center"/>
              <w:rPr>
                <w:color w:val="auto"/>
                <w:highlight w:val="none"/>
              </w:rPr>
            </w:pPr>
            <w:r>
              <w:rPr>
                <w:color w:val="auto"/>
                <w:highlight w:val="none"/>
              </w:rPr>
              <w:drawing>
                <wp:inline distT="0" distB="0" distL="114300" distR="114300">
                  <wp:extent cx="1574800" cy="1187450"/>
                  <wp:effectExtent l="0" t="0" r="6350" b="12700"/>
                  <wp:docPr id="3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2"/>
                          <pic:cNvPicPr>
                            <a:picLocks noChangeAspect="1"/>
                          </pic:cNvPicPr>
                        </pic:nvPicPr>
                        <pic:blipFill>
                          <a:blip r:embed="rId102" cstate="print"/>
                          <a:stretch>
                            <a:fillRect/>
                          </a:stretch>
                        </pic:blipFill>
                        <pic:spPr>
                          <a:xfrm>
                            <a:off x="0" y="0"/>
                            <a:ext cx="1574800" cy="1187450"/>
                          </a:xfrm>
                          <a:prstGeom prst="rect">
                            <a:avLst/>
                          </a:prstGeom>
                          <a:noFill/>
                          <a:ln>
                            <a:noFill/>
                          </a:ln>
                        </pic:spPr>
                      </pic:pic>
                    </a:graphicData>
                  </a:graphic>
                </wp:inline>
              </w:drawing>
            </w:r>
          </w:p>
        </w:tc>
        <w:tc>
          <w:tcPr>
            <w:tcW w:w="4012" w:type="dxa"/>
            <w:tcBorders>
              <w:top w:val="single" w:color="auto" w:sz="4" w:space="0"/>
              <w:left w:val="single" w:color="000000" w:sz="4" w:space="0"/>
              <w:bottom w:val="single" w:color="auto" w:sz="4" w:space="0"/>
              <w:right w:val="single" w:color="000000" w:sz="4" w:space="0"/>
            </w:tcBorders>
            <w:noWrap/>
            <w:vAlign w:val="top"/>
          </w:tcPr>
          <w:p w14:paraId="66BF00E6">
            <w:pPr>
              <w:ind w:left="-199" w:leftChars="-95"/>
              <w:jc w:val="both"/>
              <w:rPr>
                <w:rFonts w:ascii="宋体" w:hAnsi="宋体" w:cs="宋体"/>
                <w:color w:val="auto"/>
                <w:kern w:val="0"/>
                <w:szCs w:val="21"/>
                <w:highlight w:val="none"/>
              </w:rPr>
            </w:pPr>
            <w:r>
              <w:rPr>
                <w:rFonts w:hint="eastAsia" w:ascii="宋体" w:hAnsi="宋体" w:cs="宋体"/>
                <w:color w:val="auto"/>
                <w:kern w:val="0"/>
                <w:sz w:val="22"/>
                <w:szCs w:val="22"/>
                <w:highlight w:val="none"/>
              </w:rPr>
              <w:t>板材质：斜边25厘实木框多层板贴白橡木皮工艺，1分边下斜1.5分。架子：不锈钢铁脚。适用风格：轻奢风、现代风</w:t>
            </w:r>
          </w:p>
        </w:tc>
        <w:tc>
          <w:tcPr>
            <w:tcW w:w="1941" w:type="dxa"/>
            <w:tcBorders>
              <w:top w:val="single" w:color="auto" w:sz="4" w:space="0"/>
              <w:left w:val="single" w:color="000000" w:sz="4" w:space="0"/>
              <w:bottom w:val="single" w:color="auto" w:sz="4" w:space="0"/>
              <w:right w:val="single" w:color="000000" w:sz="4" w:space="0"/>
            </w:tcBorders>
            <w:noWrap/>
            <w:vAlign w:val="top"/>
          </w:tcPr>
          <w:p w14:paraId="135BB67E">
            <w:pPr>
              <w:jc w:val="both"/>
              <w:rPr>
                <w:rFonts w:ascii="宋体" w:hAnsi="宋体" w:cs="宋体"/>
                <w:color w:val="auto"/>
                <w:kern w:val="0"/>
                <w:szCs w:val="21"/>
                <w:highlight w:val="none"/>
              </w:rPr>
            </w:pPr>
            <w:r>
              <w:rPr>
                <w:rFonts w:hint="eastAsia" w:ascii="宋体" w:hAnsi="宋体" w:cs="宋体"/>
                <w:color w:val="auto"/>
                <w:kern w:val="0"/>
                <w:szCs w:val="21"/>
                <w:highlight w:val="none"/>
              </w:rPr>
              <w:t>700*750=750</w:t>
            </w:r>
          </w:p>
          <w:p w14:paraId="436839D2">
            <w:pPr>
              <w:jc w:val="both"/>
              <w:rPr>
                <w:rFonts w:ascii="宋体" w:hAnsi="宋体" w:cs="宋体"/>
                <w:color w:val="auto"/>
                <w:kern w:val="0"/>
                <w:szCs w:val="21"/>
                <w:highlight w:val="none"/>
              </w:rPr>
            </w:pPr>
            <w:r>
              <w:rPr>
                <w:rFonts w:hint="eastAsia" w:ascii="宋体" w:hAnsi="宋体" w:cs="宋体"/>
                <w:color w:val="auto"/>
                <w:kern w:val="0"/>
                <w:szCs w:val="21"/>
                <w:highlight w:val="none"/>
              </w:rPr>
              <w:t>800*750=850</w:t>
            </w:r>
          </w:p>
          <w:p w14:paraId="668C30E2">
            <w:pPr>
              <w:jc w:val="both"/>
              <w:rPr>
                <w:rFonts w:ascii="宋体" w:hAnsi="宋体" w:cs="宋体"/>
                <w:color w:val="auto"/>
                <w:kern w:val="0"/>
                <w:szCs w:val="21"/>
                <w:highlight w:val="none"/>
              </w:rPr>
            </w:pPr>
            <w:r>
              <w:rPr>
                <w:rFonts w:hint="eastAsia" w:ascii="宋体" w:hAnsi="宋体" w:cs="宋体"/>
                <w:color w:val="auto"/>
                <w:kern w:val="0"/>
                <w:szCs w:val="21"/>
                <w:highlight w:val="none"/>
              </w:rPr>
              <w:t>椅子=600</w:t>
            </w:r>
          </w:p>
        </w:tc>
      </w:tr>
    </w:tbl>
    <w:p w14:paraId="4E4CB411">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2"/>
        <w:rPr>
          <w:rFonts w:hint="eastAsia" w:ascii="宋体" w:hAnsi="宋体"/>
          <w:b w:val="0"/>
          <w:bCs w:val="0"/>
          <w:color w:val="auto"/>
          <w:sz w:val="24"/>
          <w:szCs w:val="24"/>
          <w:highlight w:val="none"/>
        </w:rPr>
      </w:pPr>
      <w:r>
        <w:rPr>
          <w:rFonts w:hint="eastAsia" w:ascii="宋体" w:hAnsi="宋体"/>
          <w:b w:val="0"/>
          <w:bCs w:val="0"/>
          <w:color w:val="auto"/>
          <w:sz w:val="24"/>
          <w:szCs w:val="24"/>
          <w:highlight w:val="none"/>
        </w:rPr>
        <w:t>备注：</w:t>
      </w:r>
    </w:p>
    <w:p w14:paraId="4A3A972B">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2"/>
        <w:rPr>
          <w:rFonts w:hint="eastAsia" w:ascii="宋体" w:hAnsi="宋体"/>
          <w:b w:val="0"/>
          <w:bCs w:val="0"/>
          <w:color w:val="auto"/>
          <w:sz w:val="24"/>
          <w:szCs w:val="24"/>
          <w:highlight w:val="none"/>
        </w:rPr>
      </w:pPr>
      <w:r>
        <w:rPr>
          <w:rFonts w:hint="eastAsia" w:ascii="宋体" w:hAnsi="宋体"/>
          <w:b w:val="0"/>
          <w:bCs w:val="0"/>
          <w:color w:val="auto"/>
          <w:sz w:val="24"/>
          <w:szCs w:val="24"/>
          <w:highlight w:val="none"/>
        </w:rPr>
        <w:t>1、上表中未列明的货物，采购人如有需要向供应商采购的，则根据市场价格行情，按成交下浮率结算单价。</w:t>
      </w:r>
    </w:p>
    <w:p w14:paraId="1CEF2ECA">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2"/>
        <w:rPr>
          <w:rFonts w:hint="eastAsia" w:ascii="宋体" w:hAnsi="宋体"/>
          <w:b w:val="0"/>
          <w:bCs w:val="0"/>
          <w:color w:val="auto"/>
          <w:sz w:val="24"/>
          <w:szCs w:val="24"/>
          <w:highlight w:val="none"/>
        </w:rPr>
      </w:pPr>
      <w:r>
        <w:rPr>
          <w:rFonts w:hint="eastAsia" w:ascii="宋体" w:hAnsi="宋体"/>
          <w:b w:val="0"/>
          <w:bCs w:val="0"/>
          <w:color w:val="auto"/>
          <w:sz w:val="24"/>
          <w:szCs w:val="24"/>
          <w:highlight w:val="none"/>
        </w:rPr>
        <w:t>2、制作数量及金额按实结算。</w:t>
      </w:r>
    </w:p>
    <w:p w14:paraId="4D37170D">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2"/>
        <w:rPr>
          <w:rFonts w:hint="eastAsia" w:ascii="宋体" w:hAnsi="宋体"/>
          <w:b w:val="0"/>
          <w:bCs w:val="0"/>
          <w:color w:val="auto"/>
          <w:sz w:val="24"/>
          <w:szCs w:val="24"/>
          <w:highlight w:val="none"/>
        </w:rPr>
      </w:pPr>
      <w:r>
        <w:rPr>
          <w:rFonts w:hint="eastAsia" w:ascii="宋体" w:hAnsi="宋体"/>
          <w:b w:val="0"/>
          <w:bCs w:val="0"/>
          <w:color w:val="auto"/>
          <w:sz w:val="24"/>
          <w:szCs w:val="24"/>
          <w:highlight w:val="none"/>
        </w:rPr>
        <w:t>3、上表中尺寸、重量、体积为固定数值的，均允许误差±3%。</w:t>
      </w:r>
    </w:p>
    <w:p w14:paraId="7AB6C590">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2"/>
        <w:rPr>
          <w:rFonts w:hint="eastAsia" w:ascii="宋体" w:hAnsi="宋体"/>
          <w:b w:val="0"/>
          <w:bCs w:val="0"/>
          <w:color w:val="auto"/>
          <w:sz w:val="24"/>
          <w:szCs w:val="24"/>
          <w:highlight w:val="none"/>
        </w:rPr>
      </w:pPr>
      <w:r>
        <w:rPr>
          <w:rFonts w:hint="eastAsia" w:ascii="宋体" w:hAnsi="宋体"/>
          <w:b w:val="0"/>
          <w:bCs w:val="0"/>
          <w:color w:val="auto"/>
          <w:sz w:val="24"/>
          <w:szCs w:val="24"/>
          <w:highlight w:val="none"/>
        </w:rPr>
        <w:t>4、本次采购的产品序号30 ◆加大办公藤椅为核心产品（</w:t>
      </w:r>
      <w:r>
        <w:rPr>
          <w:rFonts w:hint="eastAsia" w:ascii="宋体" w:hAnsi="宋体"/>
          <w:b w:val="0"/>
          <w:bCs w:val="0"/>
          <w:color w:val="auto"/>
          <w:sz w:val="24"/>
          <w:szCs w:val="24"/>
          <w:highlight w:val="none"/>
          <w:lang w:eastAsia="zh-CN"/>
        </w:rPr>
        <w:t>供应商</w:t>
      </w:r>
      <w:r>
        <w:rPr>
          <w:rFonts w:hint="eastAsia" w:ascii="宋体" w:hAnsi="宋体"/>
          <w:b w:val="0"/>
          <w:bCs w:val="0"/>
          <w:color w:val="auto"/>
          <w:sz w:val="24"/>
          <w:szCs w:val="24"/>
          <w:highlight w:val="none"/>
        </w:rPr>
        <w:t>须在</w:t>
      </w:r>
      <w:r>
        <w:rPr>
          <w:rFonts w:hint="eastAsia" w:ascii="宋体" w:hAnsi="宋体"/>
          <w:b w:val="0"/>
          <w:bCs w:val="0"/>
          <w:color w:val="auto"/>
          <w:sz w:val="24"/>
          <w:szCs w:val="24"/>
          <w:highlight w:val="none"/>
          <w:lang w:eastAsia="zh-CN"/>
        </w:rPr>
        <w:t>响应</w:t>
      </w:r>
      <w:r>
        <w:rPr>
          <w:rFonts w:hint="eastAsia" w:ascii="宋体" w:hAnsi="宋体"/>
          <w:b w:val="0"/>
          <w:bCs w:val="0"/>
          <w:color w:val="auto"/>
          <w:sz w:val="24"/>
          <w:szCs w:val="24"/>
          <w:highlight w:val="none"/>
        </w:rPr>
        <w:t>文件中注明核心产品的品牌型号），提供相同品牌产品且通过资格审查、符合性审查的不同</w:t>
      </w:r>
      <w:r>
        <w:rPr>
          <w:rFonts w:hint="eastAsia" w:ascii="宋体" w:hAnsi="宋体"/>
          <w:b w:val="0"/>
          <w:bCs w:val="0"/>
          <w:color w:val="auto"/>
          <w:sz w:val="24"/>
          <w:szCs w:val="24"/>
          <w:highlight w:val="none"/>
          <w:lang w:eastAsia="zh-CN"/>
        </w:rPr>
        <w:t>供应商</w:t>
      </w:r>
      <w:r>
        <w:rPr>
          <w:rFonts w:hint="eastAsia" w:ascii="宋体" w:hAnsi="宋体"/>
          <w:b w:val="0"/>
          <w:bCs w:val="0"/>
          <w:color w:val="auto"/>
          <w:sz w:val="24"/>
          <w:szCs w:val="24"/>
          <w:highlight w:val="none"/>
        </w:rPr>
        <w:t>参加同一合同项下</w:t>
      </w:r>
      <w:r>
        <w:rPr>
          <w:rFonts w:hint="eastAsia" w:ascii="宋体" w:hAnsi="宋体"/>
          <w:b w:val="0"/>
          <w:bCs w:val="0"/>
          <w:color w:val="auto"/>
          <w:sz w:val="24"/>
          <w:szCs w:val="24"/>
          <w:highlight w:val="none"/>
          <w:lang w:eastAsia="zh-CN"/>
        </w:rPr>
        <w:t>谈判</w:t>
      </w:r>
      <w:r>
        <w:rPr>
          <w:rFonts w:hint="eastAsia" w:ascii="宋体" w:hAnsi="宋体"/>
          <w:b w:val="0"/>
          <w:bCs w:val="0"/>
          <w:color w:val="auto"/>
          <w:sz w:val="24"/>
          <w:szCs w:val="24"/>
          <w:highlight w:val="none"/>
        </w:rPr>
        <w:t>的，按一家</w:t>
      </w:r>
      <w:r>
        <w:rPr>
          <w:rFonts w:hint="eastAsia" w:ascii="宋体" w:hAnsi="宋体"/>
          <w:b w:val="0"/>
          <w:bCs w:val="0"/>
          <w:color w:val="auto"/>
          <w:sz w:val="24"/>
          <w:szCs w:val="24"/>
          <w:highlight w:val="none"/>
          <w:lang w:eastAsia="zh-CN"/>
        </w:rPr>
        <w:t>供应商</w:t>
      </w:r>
      <w:r>
        <w:rPr>
          <w:rFonts w:hint="eastAsia" w:ascii="宋体" w:hAnsi="宋体"/>
          <w:b w:val="0"/>
          <w:bCs w:val="0"/>
          <w:color w:val="auto"/>
          <w:sz w:val="24"/>
          <w:szCs w:val="24"/>
          <w:highlight w:val="none"/>
        </w:rPr>
        <w:t>计算且报价最低的参加评标；报价相同的，由采购人或者采购人委托</w:t>
      </w:r>
      <w:r>
        <w:rPr>
          <w:rFonts w:hint="eastAsia" w:ascii="宋体" w:hAnsi="宋体"/>
          <w:b w:val="0"/>
          <w:bCs w:val="0"/>
          <w:color w:val="auto"/>
          <w:sz w:val="24"/>
          <w:szCs w:val="24"/>
          <w:highlight w:val="none"/>
          <w:lang w:eastAsia="zh-CN"/>
        </w:rPr>
        <w:t>谈判小组</w:t>
      </w:r>
      <w:r>
        <w:rPr>
          <w:rFonts w:hint="eastAsia" w:ascii="宋体" w:hAnsi="宋体"/>
          <w:b w:val="0"/>
          <w:bCs w:val="0"/>
          <w:color w:val="auto"/>
          <w:sz w:val="24"/>
          <w:szCs w:val="24"/>
          <w:highlight w:val="none"/>
        </w:rPr>
        <w:t>按照谈判文件规定的方式确定一个参加评标的</w:t>
      </w:r>
      <w:r>
        <w:rPr>
          <w:rFonts w:hint="eastAsia" w:ascii="宋体" w:hAnsi="宋体"/>
          <w:b w:val="0"/>
          <w:bCs w:val="0"/>
          <w:color w:val="auto"/>
          <w:sz w:val="24"/>
          <w:szCs w:val="24"/>
          <w:highlight w:val="none"/>
          <w:lang w:eastAsia="zh-CN"/>
        </w:rPr>
        <w:t>供应商</w:t>
      </w:r>
      <w:r>
        <w:rPr>
          <w:rFonts w:hint="eastAsia" w:ascii="宋体" w:hAnsi="宋体"/>
          <w:b w:val="0"/>
          <w:bCs w:val="0"/>
          <w:color w:val="auto"/>
          <w:sz w:val="24"/>
          <w:szCs w:val="24"/>
          <w:highlight w:val="none"/>
        </w:rPr>
        <w:t>，谈判文件未规定的采取随机抽取方式确定，其他</w:t>
      </w:r>
      <w:r>
        <w:rPr>
          <w:rFonts w:hint="eastAsia" w:ascii="宋体" w:hAnsi="宋体"/>
          <w:b w:val="0"/>
          <w:bCs w:val="0"/>
          <w:color w:val="auto"/>
          <w:sz w:val="24"/>
          <w:szCs w:val="24"/>
          <w:highlight w:val="none"/>
          <w:lang w:eastAsia="zh-CN"/>
        </w:rPr>
        <w:t>响应</w:t>
      </w:r>
      <w:r>
        <w:rPr>
          <w:rFonts w:hint="eastAsia" w:ascii="宋体" w:hAnsi="宋体"/>
          <w:b w:val="0"/>
          <w:bCs w:val="0"/>
          <w:color w:val="auto"/>
          <w:sz w:val="24"/>
          <w:szCs w:val="24"/>
          <w:highlight w:val="none"/>
        </w:rPr>
        <w:t>无效。</w:t>
      </w:r>
    </w:p>
    <w:p w14:paraId="3A25C8D1">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2"/>
        <w:rPr>
          <w:rFonts w:hint="eastAsia" w:ascii="宋体" w:hAnsi="宋体"/>
          <w:b w:val="0"/>
          <w:bCs w:val="0"/>
          <w:color w:val="auto"/>
          <w:sz w:val="24"/>
          <w:szCs w:val="24"/>
          <w:highlight w:val="none"/>
        </w:rPr>
      </w:pPr>
      <w:r>
        <w:rPr>
          <w:rFonts w:hint="eastAsia" w:ascii="宋体" w:hAnsi="宋体"/>
          <w:b w:val="0"/>
          <w:bCs w:val="0"/>
          <w:color w:val="auto"/>
          <w:sz w:val="24"/>
          <w:szCs w:val="24"/>
          <w:highlight w:val="none"/>
        </w:rPr>
        <w:t>5、供应商在采购文件对货物尺寸正负偏离允许的范围内，应根据安装位置的实际需要提供合适的货物尺寸，并通过采购人验收。除此以外的其他技术商务要求均不可偏离，否则视为无效投标。</w:t>
      </w:r>
    </w:p>
    <w:p w14:paraId="5E5A4C6A">
      <w:pPr>
        <w:pStyle w:val="14"/>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2"/>
        <w:rPr>
          <w:rFonts w:hint="eastAsia" w:ascii="宋体" w:hAnsi="宋体"/>
          <w:b w:val="0"/>
          <w:bCs w:val="0"/>
          <w:color w:val="auto"/>
          <w:sz w:val="24"/>
          <w:szCs w:val="24"/>
          <w:highlight w:val="none"/>
        </w:rPr>
      </w:pPr>
    </w:p>
    <w:p w14:paraId="72BF20BE">
      <w:pPr>
        <w:pStyle w:val="14"/>
        <w:jc w:val="both"/>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三、商务条件(以下内容不允许负偏离)</w:t>
      </w:r>
    </w:p>
    <w:p w14:paraId="72BAB8F7">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10"/>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39"/>
        <w:gridCol w:w="1575"/>
        <w:gridCol w:w="1425"/>
        <w:gridCol w:w="4365"/>
      </w:tblGrid>
      <w:tr w14:paraId="7BDA1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9" w:type="dxa"/>
          </w:tcPr>
          <w:p w14:paraId="1A5DD546">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575" w:type="dxa"/>
          </w:tcPr>
          <w:p w14:paraId="54084E64">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参数性质</w:t>
            </w:r>
          </w:p>
        </w:tc>
        <w:tc>
          <w:tcPr>
            <w:tcW w:w="1425" w:type="dxa"/>
          </w:tcPr>
          <w:p w14:paraId="5C7E1CA5">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类型</w:t>
            </w:r>
          </w:p>
        </w:tc>
        <w:tc>
          <w:tcPr>
            <w:tcW w:w="4365" w:type="dxa"/>
          </w:tcPr>
          <w:p w14:paraId="068B6342">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要求</w:t>
            </w:r>
          </w:p>
        </w:tc>
      </w:tr>
      <w:tr w14:paraId="7D3401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9" w:type="dxa"/>
          </w:tcPr>
          <w:p w14:paraId="0CFDFAC5">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575" w:type="dxa"/>
          </w:tcPr>
          <w:p w14:paraId="3A1E5F74">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425" w:type="dxa"/>
          </w:tcPr>
          <w:p w14:paraId="166FB696">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交货时间</w:t>
            </w:r>
          </w:p>
        </w:tc>
        <w:tc>
          <w:tcPr>
            <w:tcW w:w="4365" w:type="dxa"/>
          </w:tcPr>
          <w:p w14:paraId="48C0E6C0">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接到采购人送货通知后1个小时内送到指定地点，采购人也有权根据每次下单货物的实际情况另行确定交货时间。</w:t>
            </w:r>
          </w:p>
        </w:tc>
      </w:tr>
      <w:tr w14:paraId="4BB614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9" w:type="dxa"/>
          </w:tcPr>
          <w:p w14:paraId="74471644">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575" w:type="dxa"/>
          </w:tcPr>
          <w:p w14:paraId="3B70EC40">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425" w:type="dxa"/>
          </w:tcPr>
          <w:p w14:paraId="6D0FBDF5">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交货地点</w:t>
            </w:r>
          </w:p>
        </w:tc>
        <w:tc>
          <w:tcPr>
            <w:tcW w:w="4365" w:type="dxa"/>
          </w:tcPr>
          <w:p w14:paraId="6C230CA1">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福建省闽西监狱</w:t>
            </w:r>
            <w:r>
              <w:rPr>
                <w:rFonts w:hint="eastAsia" w:ascii="宋体" w:hAnsi="宋体" w:eastAsia="宋体" w:cs="宋体"/>
                <w:color w:val="auto"/>
                <w:sz w:val="24"/>
                <w:szCs w:val="24"/>
                <w:highlight w:val="none"/>
                <w:lang w:eastAsia="zh-CN"/>
              </w:rPr>
              <w:t>。</w:t>
            </w:r>
          </w:p>
        </w:tc>
      </w:tr>
      <w:tr w14:paraId="16BE0F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9" w:type="dxa"/>
          </w:tcPr>
          <w:p w14:paraId="765AEAAC">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575" w:type="dxa"/>
          </w:tcPr>
          <w:p w14:paraId="4A7B10EB">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425" w:type="dxa"/>
          </w:tcPr>
          <w:p w14:paraId="6B9AAC0C">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交货条件</w:t>
            </w:r>
          </w:p>
        </w:tc>
        <w:tc>
          <w:tcPr>
            <w:tcW w:w="4365" w:type="dxa"/>
          </w:tcPr>
          <w:p w14:paraId="45182D1A">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cs="宋体" w:eastAsiaTheme="minorEastAsia"/>
                <w:color w:val="auto"/>
                <w:sz w:val="24"/>
                <w:szCs w:val="24"/>
                <w:highlight w:val="none"/>
                <w:lang w:eastAsia="zh-CN"/>
              </w:rPr>
            </w:pPr>
            <w:r>
              <w:rPr>
                <w:rStyle w:val="13"/>
                <w:rFonts w:hint="eastAsia" w:ascii="宋体" w:hAnsi="宋体" w:cs="宋体"/>
                <w:b w:val="0"/>
                <w:bCs/>
                <w:color w:val="auto"/>
                <w:kern w:val="0"/>
                <w:sz w:val="24"/>
                <w:highlight w:val="none"/>
                <w:lang w:eastAsia="zh-CN"/>
              </w:rPr>
              <w:t>供应商负责送货上门。</w:t>
            </w:r>
          </w:p>
        </w:tc>
      </w:tr>
      <w:tr w14:paraId="6ADE7A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9" w:type="dxa"/>
          </w:tcPr>
          <w:p w14:paraId="23D2FBF9">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575" w:type="dxa"/>
          </w:tcPr>
          <w:p w14:paraId="263E2A82">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425" w:type="dxa"/>
          </w:tcPr>
          <w:p w14:paraId="019328CC">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是否邀请投标人验收</w:t>
            </w:r>
          </w:p>
        </w:tc>
        <w:tc>
          <w:tcPr>
            <w:tcW w:w="4365" w:type="dxa"/>
          </w:tcPr>
          <w:p w14:paraId="5022F48B">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不邀请投标人验收</w:t>
            </w:r>
          </w:p>
        </w:tc>
      </w:tr>
      <w:tr w14:paraId="7487D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9" w:type="dxa"/>
          </w:tcPr>
          <w:p w14:paraId="4837201C">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575" w:type="dxa"/>
          </w:tcPr>
          <w:p w14:paraId="7EE5797E">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425" w:type="dxa"/>
          </w:tcPr>
          <w:p w14:paraId="27D7E333">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履约验收方式</w:t>
            </w:r>
          </w:p>
        </w:tc>
        <w:tc>
          <w:tcPr>
            <w:tcW w:w="4365" w:type="dxa"/>
          </w:tcPr>
          <w:p w14:paraId="462C6FCE">
            <w:pPr>
              <w:widowControl/>
              <w:spacing w:line="400" w:lineRule="exact"/>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1、期次1，说明：</w:t>
            </w:r>
            <w:r>
              <w:rPr>
                <w:rFonts w:hint="default" w:ascii="宋体" w:hAnsi="宋体" w:cs="宋体"/>
                <w:color w:val="auto"/>
                <w:kern w:val="0"/>
                <w:sz w:val="24"/>
                <w:highlight w:val="none"/>
                <w:lang w:eastAsia="zh-CN"/>
              </w:rPr>
              <w:t>采购人负责组织验收。采购人按采购要求及供应商的投报承诺对货物的品牌、外观、配件及安装调试后的使用性能等进行验收，且有权组织第三方检测，供应商必须在验收现场提供必要的技术支持。货物验收后十个工作日内采购人对货物、货物质量及其它方面有异议的，供应商应在两个工作日内负责解决</w:t>
            </w:r>
            <w:r>
              <w:rPr>
                <w:rFonts w:hint="eastAsia" w:ascii="宋体" w:hAnsi="宋体" w:cs="宋体"/>
                <w:color w:val="auto"/>
                <w:kern w:val="0"/>
                <w:sz w:val="24"/>
                <w:highlight w:val="none"/>
              </w:rPr>
              <w:t>。</w:t>
            </w:r>
          </w:p>
        </w:tc>
      </w:tr>
      <w:tr w14:paraId="4EC8AB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9" w:type="dxa"/>
          </w:tcPr>
          <w:p w14:paraId="3C726AE3">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575" w:type="dxa"/>
          </w:tcPr>
          <w:p w14:paraId="7C748C03">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425" w:type="dxa"/>
          </w:tcPr>
          <w:p w14:paraId="71826464">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合同支付方式</w:t>
            </w:r>
          </w:p>
        </w:tc>
        <w:tc>
          <w:tcPr>
            <w:tcW w:w="4365" w:type="dxa"/>
          </w:tcPr>
          <w:p w14:paraId="124B2A74">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验收合格，由供应商提供等额税务发票等报销凭证材料后，经财务审核，达到付款条件起10个工作日内支付100%合同款项。</w:t>
            </w:r>
          </w:p>
        </w:tc>
      </w:tr>
      <w:tr w14:paraId="6BC69D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9" w:type="dxa"/>
          </w:tcPr>
          <w:p w14:paraId="5CC4366E">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575" w:type="dxa"/>
          </w:tcPr>
          <w:p w14:paraId="3BAD3E99">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425" w:type="dxa"/>
          </w:tcPr>
          <w:p w14:paraId="33F0E91D">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4365" w:type="dxa"/>
          </w:tcPr>
          <w:p w14:paraId="1C458344">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缴纳</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本采购包履约保证金为</w:t>
            </w:r>
            <w:r>
              <w:rPr>
                <w:rFonts w:hint="eastAsia" w:ascii="宋体" w:hAnsi="宋体" w:eastAsia="宋体" w:cs="宋体"/>
                <w:color w:val="auto"/>
                <w:sz w:val="24"/>
                <w:szCs w:val="24"/>
                <w:highlight w:val="none"/>
                <w:lang w:eastAsia="zh-CN"/>
              </w:rPr>
              <w:t>合同总</w:t>
            </w:r>
            <w:r>
              <w:rPr>
                <w:rFonts w:hint="eastAsia" w:ascii="宋体" w:hAnsi="宋体" w:eastAsia="宋体" w:cs="宋体"/>
                <w:color w:val="auto"/>
                <w:sz w:val="24"/>
                <w:szCs w:val="24"/>
                <w:highlight w:val="none"/>
              </w:rPr>
              <w:t>金额</w:t>
            </w:r>
            <w:r>
              <w:rPr>
                <w:rFonts w:ascii="宋体" w:hAnsi="宋体" w:eastAsia="宋体" w:cs="宋体"/>
                <w:color w:val="auto"/>
                <w:sz w:val="24"/>
                <w:szCs w:val="24"/>
                <w:highlight w:val="none"/>
              </w:rPr>
              <w:t>的5%。</w:t>
            </w:r>
          </w:p>
          <w:p w14:paraId="402A5B16">
            <w:pPr>
              <w:pStyle w:val="14"/>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缴纳方式：</w:t>
            </w:r>
            <w:r>
              <w:rPr>
                <w:rFonts w:hint="eastAsia" w:ascii="宋体" w:hAnsi="宋体" w:eastAsia="宋体" w:cs="宋体"/>
                <w:color w:val="auto"/>
                <w:sz w:val="24"/>
                <w:szCs w:val="24"/>
                <w:highlight w:val="none"/>
                <w:lang w:eastAsia="zh-CN"/>
              </w:rPr>
              <w:t>成交供应商需在合同签订前向采购人支付合同总金额的5%作为履约保证金，履约保证金以转账、支票、汇票、本票或者银行出具的无条件支付保函（保函有效期要涵盖售后维保期）等非现金形式向采购人缴交，如供应商未按合同有关规定履行其义务，采购人有权扣除履约保证金。该履约保证金在合同约定全部事项（包括但不限于售后维保服务期满）履行完毕，经采购人确认双方无未了事项后，采购人在收到中标人书面申请30日内无息退还</w:t>
            </w:r>
            <w:r>
              <w:rPr>
                <w:rFonts w:hint="eastAsia" w:ascii="宋体" w:hAnsi="宋体" w:eastAsia="宋体" w:cs="宋体"/>
                <w:color w:val="auto"/>
                <w:sz w:val="24"/>
                <w:szCs w:val="24"/>
                <w:highlight w:val="none"/>
              </w:rPr>
              <w:t>。</w:t>
            </w:r>
          </w:p>
        </w:tc>
      </w:tr>
    </w:tbl>
    <w:p w14:paraId="339805D1">
      <w:pPr>
        <w:pStyle w:val="14"/>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★其他商务要求：</w:t>
      </w:r>
    </w:p>
    <w:p w14:paraId="39A7F535">
      <w:pPr>
        <w:keepNext w:val="0"/>
        <w:keepLines w:val="0"/>
        <w:pageBreakBefore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bCs w:val="0"/>
          <w:color w:val="auto"/>
          <w:sz w:val="24"/>
          <w:highlight w:val="none"/>
        </w:rPr>
      </w:pPr>
      <w:r>
        <w:rPr>
          <w:rFonts w:hint="eastAsia" w:ascii="宋体" w:hAnsi="宋体" w:cs="宋体"/>
          <w:b/>
          <w:bCs w:val="0"/>
          <w:color w:val="auto"/>
          <w:sz w:val="24"/>
          <w:highlight w:val="none"/>
          <w:lang w:val="en-US" w:eastAsia="zh-CN"/>
        </w:rPr>
        <w:t>8、</w:t>
      </w:r>
      <w:r>
        <w:rPr>
          <w:rFonts w:hint="eastAsia" w:ascii="宋体" w:hAnsi="宋体" w:cs="宋体"/>
          <w:b/>
          <w:bCs w:val="0"/>
          <w:color w:val="auto"/>
          <w:sz w:val="24"/>
          <w:highlight w:val="none"/>
        </w:rPr>
        <w:t>包装要求</w:t>
      </w:r>
    </w:p>
    <w:p w14:paraId="398562F2">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rPr>
        <w:t>除另有规定外，供应商提供的货物应按国家标准或行业标准保护措施进行包装。该包装应适应于远距离运输、防潮、防震、防锈和防野蛮装卸，确保货物在原包装未拆封的情况下安全无损运抵指定地点，由于包装不善所引起的货物损失均由供应商承担。</w:t>
      </w:r>
    </w:p>
    <w:p w14:paraId="733525A5">
      <w:pPr>
        <w:keepNext w:val="0"/>
        <w:keepLines w:val="0"/>
        <w:pageBreakBefore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cs="宋体"/>
          <w:b w:val="0"/>
          <w:bCs/>
          <w:color w:val="auto"/>
          <w:sz w:val="24"/>
          <w:highlight w:val="none"/>
        </w:rPr>
      </w:pPr>
      <w:r>
        <w:rPr>
          <w:rFonts w:hint="eastAsia" w:ascii="宋体" w:hAnsi="宋体" w:cs="宋体"/>
          <w:b/>
          <w:bCs w:val="0"/>
          <w:color w:val="auto"/>
          <w:sz w:val="24"/>
          <w:highlight w:val="none"/>
          <w:lang w:val="en-US" w:eastAsia="zh-CN"/>
        </w:rPr>
        <w:t>9</w:t>
      </w:r>
      <w:r>
        <w:rPr>
          <w:rFonts w:hint="eastAsia" w:ascii="宋体" w:hAnsi="宋体" w:cs="宋体"/>
          <w:b/>
          <w:bCs w:val="0"/>
          <w:color w:val="auto"/>
          <w:sz w:val="24"/>
          <w:highlight w:val="none"/>
        </w:rPr>
        <w:t>、保修和售后服务</w:t>
      </w:r>
    </w:p>
    <w:p w14:paraId="7D9264C2">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9</w:t>
      </w:r>
      <w:r>
        <w:rPr>
          <w:rFonts w:hint="eastAsia" w:ascii="宋体" w:hAnsi="宋体" w:cs="宋体"/>
          <w:b w:val="0"/>
          <w:bCs/>
          <w:color w:val="auto"/>
          <w:sz w:val="24"/>
          <w:highlight w:val="none"/>
        </w:rPr>
        <w:t>.1供应商须按谈判文件的要求提供合格产品，并在验收合格后提供2年售后维保服务，保修2年；售后维保期内非因操作不当造成需要更换的零配件及设备由供应商负责包修、包换，送修后应在七日内送回，来回运费由供应商承担。售后维保期结束后，供应商仍需提供维保服务，并只收取成本费。</w:t>
      </w:r>
    </w:p>
    <w:p w14:paraId="11A55B7B">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9</w:t>
      </w:r>
      <w:r>
        <w:rPr>
          <w:rFonts w:hint="eastAsia" w:ascii="宋体" w:hAnsi="宋体" w:cs="宋体"/>
          <w:b w:val="0"/>
          <w:bCs/>
          <w:color w:val="auto"/>
          <w:sz w:val="24"/>
          <w:highlight w:val="none"/>
        </w:rPr>
        <w:t>.2售后维保期内若产品在运行中出现质量问题，供应商在接到采购人通知后2小时内应委派专业技术人员到现场提供维修和更换零部件等服务，相关费用由供应商承担。若24小时内无法排除故障，则应先提供同档次备用货物供采购人使用，其中发生的一切费用由供应商承担。售后维保期内供应商有责任对产品进行不定期的巡查检修。供应商未按采购人要求提供维保服务的，采购人可自行委托他人维修，所需费用从货款或履约保证金中扣除。</w:t>
      </w:r>
    </w:p>
    <w:p w14:paraId="7A365E9D">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、违约责任</w:t>
      </w:r>
    </w:p>
    <w:p w14:paraId="619D5D97">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1供应商不能交货或拒绝交货或因供应商任何违约行为导致本合同无法正常继续履行或提前终止的，采购人有权并不予退还全部履约保证金，要求供应商支付合同金额20%的违约金；对采购人造成损失的，供应商还应给予相应赔偿。</w:t>
      </w:r>
    </w:p>
    <w:p w14:paraId="2B092B1D">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 xml:space="preserve">.2供应商不得将本项目进行分包或转包，否则视为违约，采购人有权单方解除合同并不予退还履约保证金，要求供应商支付合同金额20%的违约金。 </w:t>
      </w:r>
    </w:p>
    <w:p w14:paraId="62E54979">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3供应商未按采购人要求时限供货，每违约一次，支付违约金500元；合同期间累计违约三次或以上，采购人有权终止合同，并没收全部履约保证金。</w:t>
      </w:r>
    </w:p>
    <w:p w14:paraId="471656A9">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 xml:space="preserve">.4供应商提供的货物型号、规格、款式、质量等与采购要求及供应商的投标承诺不一致，采购人有权要求退货或在规定时限内换货；如供应商不同意退货，采购人有权不予支付货款；供应商未按本款约定退换货的，每违约一次，应支付违约金500元整；合同期间累计违约三次或以上，采购人有权终止合同，并没收全部履约保证金，要求供应商支付合同金额20%的违约金。 </w:t>
      </w:r>
    </w:p>
    <w:p w14:paraId="319A6B71">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.5因产品质量问题发生人身伤害及财产损害事故，采购人有权终止合同，没收履约保证金，要求供应商承担赔偿责任；造成其他法律后果的，依法予以追究相关法律责任。</w:t>
      </w:r>
    </w:p>
    <w:p w14:paraId="4E9EF38F">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6在合作期间，供应商必须遵守采购人的各项规章制度，如有进出监区的必须提供合法证件，供应商运送物资进入采购人所在监区的车辆、人员不得私自离开指定的区域，不得与犯人及犯人家属有违反监狱规定的接触，不传递物品及信息如：手机、毒品、酒类、黄色书刊及图片、刀具、绳索、打火机、有价证券、信用卡、数码产品等一切物品，一旦发现有上述违规行为，采购人有权单方面终止合同并没收履约保证金；若触犯法律移送司法机关处理。</w:t>
      </w:r>
    </w:p>
    <w:p w14:paraId="547E7DCB">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.7如供应商以违法违规方式成交，或在合同履行中有行贿采购人工作人员等违法行为，一经发现的，将终止合同，没收履约保证金，并列入不诚信黑名单。</w:t>
      </w:r>
    </w:p>
    <w:p w14:paraId="1951726E">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8供应商应认真遵守国家保密法律、法规和采购人相关规章制度，履行保密、保守义务；其进入采购人监区的工作人员需签订《保密承诺书》，严格履行保密义务，所获得的采购人所有信息（包括并不限于工作信息）应严格保守，未经甲方允许不得违规记录、存储、复制国家秘密信息，不得以任何方式泄露所接触和知悉的国家秘密和采购人相关信息，严禁将采购人工作文件等内部资料泄露出去，采购人根据供应商存在的前述违约行为（包括故意或过失）或因前述违约行为（包括故意或过失）造成采购人相关后果等实际情况，除了有权要求供应商承担相应法律责任外，还有权要求供应商偿付合同货款20%的违约金；造成采购人损失的，供应商还应予以赔偿。</w:t>
      </w:r>
    </w:p>
    <w:p w14:paraId="41943058">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9供应商如有其他违反本谈判文件内容及要求的，采购人有权根据具体情况，每次要求供应商支付违约金1000元；前述违约情形连续3次（含3次）以上或累计5次（含5次）以上的，采购人有权终止合同，没收履约保证金，要求供应商支付合同金额10%的违约金。</w:t>
      </w:r>
    </w:p>
    <w:p w14:paraId="18699FAD">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.10供应商应支付的违约金采购人可以直接从应付给供应商的费用或履约保证金中直接扣除。</w:t>
      </w:r>
    </w:p>
    <w:p w14:paraId="67FF1A3B">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lang w:val="en-US" w:eastAsia="zh-CN"/>
        </w:rPr>
        <w:t>10</w:t>
      </w:r>
      <w:r>
        <w:rPr>
          <w:rFonts w:hint="eastAsia" w:ascii="宋体" w:hAnsi="宋体" w:cs="宋体"/>
          <w:b w:val="0"/>
          <w:bCs/>
          <w:color w:val="auto"/>
          <w:sz w:val="24"/>
          <w:highlight w:val="none"/>
        </w:rPr>
        <w:t>.11本条款如与其他违约责任约定相冲突的，则按就高不就低原则处理。</w:t>
      </w:r>
    </w:p>
    <w:p w14:paraId="24CBBDD3">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rPr>
        <w:t>1</w:t>
      </w:r>
      <w:r>
        <w:rPr>
          <w:rFonts w:hint="eastAsia" w:ascii="宋体" w:hAnsi="宋体" w:cs="宋体"/>
          <w:b w:val="0"/>
          <w:bCs/>
          <w:color w:val="auto"/>
          <w:sz w:val="24"/>
          <w:highlight w:val="none"/>
          <w:lang w:val="en-US" w:eastAsia="zh-CN"/>
        </w:rPr>
        <w:t>1</w:t>
      </w:r>
      <w:r>
        <w:rPr>
          <w:rFonts w:hint="eastAsia" w:ascii="宋体" w:hAnsi="宋体" w:cs="宋体"/>
          <w:b w:val="0"/>
          <w:bCs/>
          <w:color w:val="auto"/>
          <w:sz w:val="24"/>
          <w:highlight w:val="none"/>
        </w:rPr>
        <w:t>、不可抗力</w:t>
      </w:r>
    </w:p>
    <w:p w14:paraId="122100DB">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rPr>
        <w:t>1</w:t>
      </w:r>
      <w:r>
        <w:rPr>
          <w:rFonts w:hint="eastAsia" w:ascii="宋体" w:hAnsi="宋体" w:cs="宋体"/>
          <w:b w:val="0"/>
          <w:bCs/>
          <w:color w:val="auto"/>
          <w:sz w:val="24"/>
          <w:highlight w:val="none"/>
          <w:lang w:val="en-US" w:eastAsia="zh-CN"/>
        </w:rPr>
        <w:t>1</w:t>
      </w:r>
      <w:r>
        <w:rPr>
          <w:rFonts w:hint="eastAsia" w:ascii="宋体" w:hAnsi="宋体" w:cs="宋体"/>
          <w:b w:val="0"/>
          <w:bCs/>
          <w:color w:val="auto"/>
          <w:sz w:val="24"/>
          <w:highlight w:val="none"/>
        </w:rPr>
        <w:t>.1因不可抗力造成违约的，遭受不可抗力一方应及时向对方通报不能履行或不能完全履行的理由，并在不可抗力情况发生后15日内向另一方提供不可抗力发生以及持续期间的充分证据。基于以上行为，允许遭受不可抗力一方延期履行、部分履行或者不履行合同，并根据情况可部分或全部免于承担违约责任。</w:t>
      </w:r>
    </w:p>
    <w:p w14:paraId="23946474">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rPr>
        <w:t>1</w:t>
      </w:r>
      <w:r>
        <w:rPr>
          <w:rFonts w:hint="eastAsia" w:ascii="宋体" w:hAnsi="宋体" w:cs="宋体"/>
          <w:b w:val="0"/>
          <w:bCs/>
          <w:color w:val="auto"/>
          <w:sz w:val="24"/>
          <w:highlight w:val="none"/>
          <w:lang w:val="en-US" w:eastAsia="zh-CN"/>
        </w:rPr>
        <w:t>1</w:t>
      </w:r>
      <w:r>
        <w:rPr>
          <w:rFonts w:hint="eastAsia" w:ascii="宋体" w:hAnsi="宋体" w:cs="宋体"/>
          <w:b w:val="0"/>
          <w:bCs/>
          <w:color w:val="auto"/>
          <w:sz w:val="24"/>
          <w:highlight w:val="none"/>
        </w:rPr>
        <w:t xml:space="preserve">.2本合同中的不可抗力指不能预见、不能避免并不能克服的客观情况。包括但不限于：自然灾害如地震、台风、洪水、火灾；政府行为、法律规定或其适用的变化或者其他任何无法预见、避免或者控制的事件。  </w:t>
      </w:r>
    </w:p>
    <w:p w14:paraId="295FF077">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lang w:val="zh-CN"/>
        </w:rPr>
      </w:pPr>
      <w:r>
        <w:rPr>
          <w:rFonts w:hint="eastAsia" w:ascii="宋体" w:hAnsi="宋体" w:cs="宋体"/>
          <w:b w:val="0"/>
          <w:bCs/>
          <w:color w:val="auto"/>
          <w:sz w:val="24"/>
          <w:highlight w:val="none"/>
        </w:rPr>
        <w:t>1</w:t>
      </w:r>
      <w:r>
        <w:rPr>
          <w:rFonts w:hint="eastAsia" w:ascii="宋体" w:hAnsi="宋体" w:cs="宋体"/>
          <w:b w:val="0"/>
          <w:bCs/>
          <w:color w:val="auto"/>
          <w:sz w:val="24"/>
          <w:highlight w:val="none"/>
          <w:lang w:val="en-US" w:eastAsia="zh-CN"/>
        </w:rPr>
        <w:t>2</w:t>
      </w:r>
      <w:r>
        <w:rPr>
          <w:rFonts w:hint="eastAsia" w:ascii="宋体" w:hAnsi="宋体" w:cs="宋体"/>
          <w:b w:val="0"/>
          <w:bCs/>
          <w:color w:val="auto"/>
          <w:sz w:val="24"/>
          <w:highlight w:val="none"/>
        </w:rPr>
        <w:t>、合同纠纷处理方式</w:t>
      </w:r>
    </w:p>
    <w:p w14:paraId="4248D7A1">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rPr>
        <w:t>因本合同或与本合同有关的一切事项发生争议，由双方友好协商解决。协商不成的，任何一方均可向龙岩仲裁委员会提请仲裁。</w:t>
      </w:r>
    </w:p>
    <w:p w14:paraId="483B4713">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lang w:val="zh-CN"/>
        </w:rPr>
      </w:pPr>
      <w:r>
        <w:rPr>
          <w:rFonts w:hint="eastAsia" w:ascii="宋体" w:hAnsi="宋体" w:cs="宋体"/>
          <w:b w:val="0"/>
          <w:bCs/>
          <w:color w:val="auto"/>
          <w:sz w:val="24"/>
          <w:highlight w:val="none"/>
        </w:rPr>
        <w:t>1</w:t>
      </w:r>
      <w:r>
        <w:rPr>
          <w:rFonts w:hint="eastAsia" w:ascii="宋体" w:hAnsi="宋体" w:cs="宋体"/>
          <w:b w:val="0"/>
          <w:bCs/>
          <w:color w:val="auto"/>
          <w:sz w:val="24"/>
          <w:highlight w:val="none"/>
          <w:lang w:val="en-US" w:eastAsia="zh-CN"/>
        </w:rPr>
        <w:t>3</w:t>
      </w:r>
      <w:r>
        <w:rPr>
          <w:rFonts w:hint="eastAsia" w:ascii="宋体" w:hAnsi="宋体" w:cs="宋体"/>
          <w:b w:val="0"/>
          <w:bCs/>
          <w:color w:val="auto"/>
          <w:sz w:val="24"/>
          <w:highlight w:val="none"/>
        </w:rPr>
        <w:t>、</w:t>
      </w:r>
      <w:r>
        <w:rPr>
          <w:rFonts w:hint="eastAsia" w:ascii="宋体" w:hAnsi="宋体" w:cs="宋体"/>
          <w:b w:val="0"/>
          <w:bCs/>
          <w:color w:val="auto"/>
          <w:sz w:val="24"/>
          <w:highlight w:val="none"/>
          <w:lang w:val="zh-CN"/>
        </w:rPr>
        <w:t>其他要求</w:t>
      </w:r>
    </w:p>
    <w:p w14:paraId="7915C322">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rPr>
        <w:t>1</w:t>
      </w:r>
      <w:r>
        <w:rPr>
          <w:rFonts w:hint="eastAsia" w:ascii="宋体" w:hAnsi="宋体" w:cs="宋体"/>
          <w:b w:val="0"/>
          <w:bCs/>
          <w:color w:val="auto"/>
          <w:sz w:val="24"/>
          <w:highlight w:val="none"/>
          <w:lang w:val="en-US" w:eastAsia="zh-CN"/>
        </w:rPr>
        <w:t>3</w:t>
      </w:r>
      <w:r>
        <w:rPr>
          <w:rFonts w:hint="eastAsia" w:ascii="宋体" w:hAnsi="宋体" w:cs="宋体"/>
          <w:b w:val="0"/>
          <w:bCs/>
          <w:color w:val="auto"/>
          <w:sz w:val="24"/>
          <w:highlight w:val="none"/>
        </w:rPr>
        <w:t>.1若遇国家政策调整及采购人上级管理机关通知要求变更或终止采购合同等特殊情况的，采购人有权变更或终止合同，并无需承担任何赔偿或补偿等责任。</w:t>
      </w:r>
    </w:p>
    <w:p w14:paraId="730F1978">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rPr>
        <w:t>1</w:t>
      </w:r>
      <w:r>
        <w:rPr>
          <w:rFonts w:hint="eastAsia" w:ascii="宋体" w:hAnsi="宋体" w:cs="宋体"/>
          <w:b w:val="0"/>
          <w:bCs/>
          <w:color w:val="auto"/>
          <w:sz w:val="24"/>
          <w:highlight w:val="none"/>
          <w:lang w:val="en-US" w:eastAsia="zh-CN"/>
        </w:rPr>
        <w:t>3</w:t>
      </w:r>
      <w:r>
        <w:rPr>
          <w:rFonts w:hint="eastAsia" w:ascii="宋体" w:hAnsi="宋体" w:cs="宋体"/>
          <w:b w:val="0"/>
          <w:bCs/>
          <w:color w:val="auto"/>
          <w:sz w:val="24"/>
          <w:highlight w:val="none"/>
        </w:rPr>
        <w:t>.2因供应商未履行本合同项下义务导致采购人所产生的一切损失（包括但不限于人身财产的损失、律师费、仲裁申请费、诉讼费、保全费、鉴定费等），均由供应商承担赔偿责任。</w:t>
      </w:r>
    </w:p>
    <w:p w14:paraId="1EF3A676">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rPr>
        <w:t>1</w:t>
      </w:r>
      <w:r>
        <w:rPr>
          <w:rFonts w:hint="eastAsia" w:ascii="宋体" w:hAnsi="宋体" w:cs="宋体"/>
          <w:b w:val="0"/>
          <w:bCs/>
          <w:color w:val="auto"/>
          <w:sz w:val="24"/>
          <w:highlight w:val="none"/>
          <w:lang w:val="en-US" w:eastAsia="zh-CN"/>
        </w:rPr>
        <w:t>3</w:t>
      </w:r>
      <w:r>
        <w:rPr>
          <w:rFonts w:hint="eastAsia" w:ascii="宋体" w:hAnsi="宋体" w:cs="宋体"/>
          <w:b w:val="0"/>
          <w:bCs/>
          <w:color w:val="auto"/>
          <w:sz w:val="24"/>
          <w:highlight w:val="none"/>
        </w:rPr>
        <w:t>.3专利权及知识产权：成交人须保障采购人在使用该货物或其任何一部分时不受到第三方关于侵犯专利权、商标权或工业设计权等知识产权的指控。如果任何第三方提出侵权指控与采购人无关，成交人须与第三方交涉并承担可能发生的责任与一切费用。如采购人因此而遭致损失的，成交人应赔偿该损失。</w:t>
      </w:r>
    </w:p>
    <w:p w14:paraId="2C67C132">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auto"/>
          <w:sz w:val="24"/>
          <w:highlight w:val="none"/>
        </w:rPr>
      </w:pPr>
      <w:r>
        <w:rPr>
          <w:rFonts w:hint="eastAsia" w:ascii="宋体" w:hAnsi="宋体" w:cs="宋体"/>
          <w:b w:val="0"/>
          <w:bCs/>
          <w:color w:val="auto"/>
          <w:sz w:val="24"/>
          <w:highlight w:val="none"/>
        </w:rPr>
        <w:t>1</w:t>
      </w:r>
      <w:r>
        <w:rPr>
          <w:rFonts w:hint="eastAsia" w:ascii="宋体" w:hAnsi="宋体" w:cs="宋体"/>
          <w:b w:val="0"/>
          <w:bCs/>
          <w:color w:val="auto"/>
          <w:sz w:val="24"/>
          <w:highlight w:val="none"/>
          <w:lang w:val="en-US" w:eastAsia="zh-CN"/>
        </w:rPr>
        <w:t>3</w:t>
      </w:r>
      <w:r>
        <w:rPr>
          <w:rFonts w:hint="eastAsia" w:ascii="宋体" w:hAnsi="宋体" w:cs="宋体"/>
          <w:b w:val="0"/>
          <w:bCs/>
          <w:color w:val="auto"/>
          <w:sz w:val="24"/>
          <w:highlight w:val="none"/>
        </w:rPr>
        <w:t>.4除谈判文件另有规定外，若出现有关法律、法规和规章有强制性规定但谈判文件未列明的情形，则供应商应按照有关法律、法规和规章强制性规定执行。</w:t>
      </w:r>
    </w:p>
    <w:p w14:paraId="1E362033">
      <w:pPr>
        <w:pStyle w:val="14"/>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bCs/>
          <w:color w:val="auto"/>
          <w:kern w:val="2"/>
          <w:sz w:val="24"/>
          <w:highlight w:val="none"/>
          <w:lang w:val="zh-CN" w:eastAsia="zh-CN"/>
        </w:rPr>
      </w:pPr>
      <w:bookmarkStart w:id="4" w:name="_Toc30304"/>
      <w:bookmarkStart w:id="5" w:name="_Toc3095"/>
      <w:r>
        <w:rPr>
          <w:rFonts w:ascii="宋体" w:hAnsi="宋体" w:cs="宋体"/>
          <w:bCs/>
          <w:color w:val="auto"/>
          <w:kern w:val="2"/>
          <w:sz w:val="24"/>
          <w:highlight w:val="none"/>
          <w:lang w:val="zh-CN" w:eastAsia="zh-CN"/>
        </w:rPr>
        <w:t>1</w:t>
      </w:r>
      <w:r>
        <w:rPr>
          <w:rFonts w:hint="eastAsia" w:ascii="宋体" w:hAnsi="宋体" w:cs="宋体"/>
          <w:bCs/>
          <w:color w:val="auto"/>
          <w:kern w:val="2"/>
          <w:sz w:val="24"/>
          <w:highlight w:val="none"/>
          <w:lang w:val="en-US" w:eastAsia="zh-CN"/>
        </w:rPr>
        <w:t>3</w:t>
      </w:r>
      <w:r>
        <w:rPr>
          <w:rFonts w:ascii="宋体" w:hAnsi="宋体" w:cs="宋体"/>
          <w:bCs/>
          <w:color w:val="auto"/>
          <w:kern w:val="2"/>
          <w:sz w:val="24"/>
          <w:highlight w:val="none"/>
          <w:lang w:val="zh-CN" w:eastAsia="zh-CN"/>
        </w:rPr>
        <w:t>.</w:t>
      </w:r>
      <w:r>
        <w:rPr>
          <w:rFonts w:hint="eastAsia" w:ascii="宋体" w:hAnsi="宋体" w:cs="宋体"/>
          <w:bCs/>
          <w:color w:val="auto"/>
          <w:kern w:val="2"/>
          <w:sz w:val="24"/>
          <w:highlight w:val="none"/>
          <w:lang w:val="en-US" w:eastAsia="zh-CN"/>
        </w:rPr>
        <w:t>5</w:t>
      </w:r>
      <w:r>
        <w:rPr>
          <w:rFonts w:ascii="宋体" w:hAnsi="宋体" w:cs="宋体"/>
          <w:bCs/>
          <w:color w:val="auto"/>
          <w:kern w:val="2"/>
          <w:sz w:val="24"/>
          <w:highlight w:val="none"/>
          <w:lang w:val="zh-CN" w:eastAsia="zh-CN"/>
        </w:rPr>
        <w:t>通知与送达：</w:t>
      </w:r>
    </w:p>
    <w:p w14:paraId="510A40F2">
      <w:pPr>
        <w:pStyle w:val="14"/>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bCs/>
          <w:color w:val="auto"/>
          <w:kern w:val="2"/>
          <w:sz w:val="24"/>
          <w:highlight w:val="none"/>
          <w:lang w:val="zh-CN" w:eastAsia="zh-CN"/>
        </w:rPr>
      </w:pPr>
      <w:r>
        <w:rPr>
          <w:rFonts w:ascii="宋体" w:hAnsi="宋体" w:cs="宋体"/>
          <w:bCs/>
          <w:color w:val="auto"/>
          <w:kern w:val="2"/>
          <w:sz w:val="24"/>
          <w:highlight w:val="none"/>
          <w:lang w:val="zh-CN" w:eastAsia="zh-CN"/>
        </w:rPr>
        <w:t>供应商确认其送达地址为：</w:t>
      </w:r>
      <w:r>
        <w:rPr>
          <w:rFonts w:ascii="宋体" w:hAnsi="宋体" w:eastAsia="宋体" w:cs="宋体"/>
          <w:color w:val="auto"/>
          <w:sz w:val="24"/>
          <w:szCs w:val="24"/>
          <w:highlight w:val="none"/>
          <w:u w:val="single"/>
          <w:lang w:eastAsia="zh-CN"/>
        </w:rPr>
        <w:t xml:space="preserve">  （说明：</w:t>
      </w:r>
      <w:r>
        <w:rPr>
          <w:rFonts w:hint="eastAsia" w:ascii="宋体" w:hAnsi="宋体" w:eastAsia="宋体" w:cs="宋体"/>
          <w:color w:val="auto"/>
          <w:sz w:val="24"/>
          <w:szCs w:val="24"/>
          <w:highlight w:val="none"/>
          <w:u w:val="single"/>
          <w:lang w:eastAsia="zh-CN"/>
        </w:rPr>
        <w:t>谈判</w:t>
      </w:r>
      <w:r>
        <w:rPr>
          <w:rFonts w:ascii="宋体" w:hAnsi="宋体" w:eastAsia="宋体" w:cs="宋体"/>
          <w:color w:val="auto"/>
          <w:sz w:val="24"/>
          <w:szCs w:val="24"/>
          <w:highlight w:val="none"/>
          <w:u w:val="single"/>
          <w:lang w:eastAsia="zh-CN"/>
        </w:rPr>
        <w:t>时供应商无需填写，在签订采购合同时提供即可，本条款其他空格按本说明执行）</w:t>
      </w:r>
      <w:r>
        <w:rPr>
          <w:rFonts w:ascii="宋体" w:hAnsi="宋体" w:eastAsia="宋体" w:cs="宋体"/>
          <w:color w:val="auto"/>
          <w:sz w:val="24"/>
          <w:szCs w:val="24"/>
          <w:highlight w:val="none"/>
          <w:lang w:eastAsia="zh-CN"/>
        </w:rPr>
        <w:t>，联系人：</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，联系电话：</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，微信：</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，邮箱：</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z w:val="24"/>
          <w:szCs w:val="24"/>
          <w:highlight w:val="none"/>
          <w:lang w:eastAsia="zh-CN"/>
        </w:rPr>
        <w:t>。</w:t>
      </w:r>
      <w:r>
        <w:rPr>
          <w:rFonts w:ascii="宋体" w:hAnsi="宋体" w:cs="宋体"/>
          <w:bCs/>
          <w:color w:val="auto"/>
          <w:kern w:val="2"/>
          <w:sz w:val="24"/>
          <w:highlight w:val="none"/>
          <w:lang w:val="zh-CN" w:eastAsia="zh-CN"/>
        </w:rPr>
        <w:t>以上约定的单位地址、邮箱、电话等联系方式作为送达地址，适用范围包括但不限于各类告知书、通知书、工作联系单、协议文件、诉讼或仲裁文书，送达主体可以是本项目各方、人民法院、仲裁委员会及各行政机关。</w:t>
      </w:r>
    </w:p>
    <w:p w14:paraId="1911A55D">
      <w:pPr>
        <w:pStyle w:val="14"/>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bCs/>
          <w:color w:val="auto"/>
          <w:kern w:val="2"/>
          <w:sz w:val="24"/>
          <w:highlight w:val="none"/>
          <w:lang w:val="zh-CN" w:eastAsia="zh-CN"/>
        </w:rPr>
      </w:pPr>
      <w:r>
        <w:rPr>
          <w:rFonts w:ascii="宋体" w:hAnsi="宋体" w:cs="宋体"/>
          <w:bCs/>
          <w:color w:val="auto"/>
          <w:kern w:val="2"/>
          <w:sz w:val="24"/>
          <w:highlight w:val="none"/>
          <w:lang w:val="zh-CN" w:eastAsia="zh-CN"/>
        </w:rPr>
        <w:t>送达主体按照上述送达地址进行送达，视为有效送达；上述送达地址、受送达人、联系方式发生变更的，变更一方应履行通知义务，因送达地址变更后未及时书面告知，导致未能被送达主体实际接收的，邮寄送达的，以邮寄件退回之日视为送达之日；直接送达的，送达人当场在送达回证上记明情况之日视为送达之日；履行送达地址变更通知义务的，以变更后的送达地址为有效送达地址。</w:t>
      </w:r>
    </w:p>
    <w:p w14:paraId="1A7C24A7">
      <w:pPr>
        <w:keepNext w:val="0"/>
        <w:keepLines w:val="0"/>
        <w:pageBreakBefore w:val="0"/>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bidi="ar"/>
        </w:rPr>
        <w:t>、为保障供应商全面诚信参与采购项目和合同履约，供应商截止至本采购项目采购公告发布之日起前三年内有下列情形之一的，不得参加本项目采购，否则视为无效投标：</w:t>
      </w:r>
    </w:p>
    <w:p w14:paraId="4007CDD2">
      <w:pPr>
        <w:keepNext w:val="0"/>
        <w:keepLines w:val="0"/>
        <w:pageBreakBefore w:val="0"/>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bidi="ar"/>
        </w:rPr>
        <w:t>.1在参与采购人组织的采购项目中，存在相应采购项目出现不予退还</w:t>
      </w:r>
      <w:r>
        <w:rPr>
          <w:rFonts w:hint="eastAsia" w:ascii="宋体" w:hAnsi="宋体" w:cs="宋体"/>
          <w:color w:val="auto"/>
          <w:kern w:val="0"/>
          <w:sz w:val="24"/>
          <w:szCs w:val="24"/>
          <w:highlight w:val="none"/>
          <w:lang w:eastAsia="zh-CN" w:bidi="ar"/>
        </w:rPr>
        <w:t>谈判</w:t>
      </w:r>
      <w:r>
        <w:rPr>
          <w:rFonts w:hint="eastAsia" w:ascii="宋体" w:hAnsi="宋体" w:cs="宋体"/>
          <w:color w:val="auto"/>
          <w:kern w:val="0"/>
          <w:sz w:val="24"/>
          <w:szCs w:val="24"/>
          <w:highlight w:val="none"/>
          <w:lang w:bidi="ar"/>
        </w:rPr>
        <w:t>保证金情形的；</w:t>
      </w:r>
    </w:p>
    <w:p w14:paraId="5DB7C78D">
      <w:pPr>
        <w:keepNext w:val="0"/>
        <w:keepLines w:val="0"/>
        <w:pageBreakBefore w:val="0"/>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bidi="ar"/>
        </w:rPr>
        <w:t>.2在参与采购人组织的同一个采购项目中，以同一事由或类似事由质疑（含投诉）两次均不成立后仍继续质疑（投诉）的；</w:t>
      </w:r>
    </w:p>
    <w:p w14:paraId="118985CB">
      <w:pPr>
        <w:keepNext w:val="0"/>
        <w:keepLines w:val="0"/>
        <w:pageBreakBefore w:val="0"/>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bidi="ar"/>
        </w:rPr>
        <w:t>.3在履行采购人组织的采购合同过程中，因各种违约行为被采购人没收履约保证金，或扣罚违约金或索赔赔偿金总计在10000元或以上的。注：以上行为能确定时间的以确定时间计算，不能有效计算时间的以其项目采购公告发布时间计算。</w:t>
      </w:r>
    </w:p>
    <w:p w14:paraId="692F6099">
      <w:pPr>
        <w:keepNext w:val="0"/>
        <w:keepLines w:val="0"/>
        <w:pageBreakBefore w:val="0"/>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5</w:t>
      </w:r>
      <w:r>
        <w:rPr>
          <w:rFonts w:hint="eastAsia" w:ascii="宋体" w:hAnsi="宋体" w:cs="宋体"/>
          <w:color w:val="auto"/>
          <w:kern w:val="0"/>
          <w:sz w:val="24"/>
          <w:szCs w:val="24"/>
          <w:highlight w:val="none"/>
          <w:lang w:bidi="ar"/>
        </w:rPr>
        <w:t>、在本项目</w:t>
      </w:r>
      <w:r>
        <w:rPr>
          <w:rFonts w:hint="eastAsia" w:ascii="宋体" w:hAnsi="宋体" w:cs="宋体"/>
          <w:color w:val="auto"/>
          <w:kern w:val="0"/>
          <w:sz w:val="24"/>
          <w:szCs w:val="24"/>
          <w:highlight w:val="none"/>
          <w:lang w:eastAsia="zh-CN" w:bidi="ar"/>
        </w:rPr>
        <w:t>谈判</w:t>
      </w:r>
      <w:r>
        <w:rPr>
          <w:rFonts w:hint="eastAsia" w:ascii="宋体" w:hAnsi="宋体" w:cs="宋体"/>
          <w:color w:val="auto"/>
          <w:kern w:val="0"/>
          <w:sz w:val="24"/>
          <w:szCs w:val="24"/>
          <w:highlight w:val="none"/>
          <w:lang w:bidi="ar"/>
        </w:rPr>
        <w:t>过程中，供应商有下列情形之一的，将自动被列入采购人（本条款所称采购人特指福建省闽西监狱和福建龙岩锦泰工贸有限责任公司，下同）自行采购项目（政府采购限额标准以下的采购项目）不良行为记录名单三年，从本项目结果公告之日起算，禁止其参与采购人自行采购项目。</w:t>
      </w:r>
    </w:p>
    <w:p w14:paraId="6E3C5007">
      <w:pPr>
        <w:keepNext w:val="0"/>
        <w:keepLines w:val="0"/>
        <w:pageBreakBefore w:val="0"/>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5</w:t>
      </w:r>
      <w:r>
        <w:rPr>
          <w:rFonts w:hint="eastAsia" w:ascii="宋体" w:hAnsi="宋体" w:cs="宋体"/>
          <w:color w:val="auto"/>
          <w:kern w:val="0"/>
          <w:sz w:val="24"/>
          <w:szCs w:val="24"/>
          <w:highlight w:val="none"/>
          <w:lang w:bidi="ar"/>
        </w:rPr>
        <w:t>.1存在本采购项目中不予退还</w:t>
      </w:r>
      <w:r>
        <w:rPr>
          <w:rFonts w:hint="eastAsia" w:ascii="宋体" w:hAnsi="宋体" w:cs="宋体"/>
          <w:color w:val="auto"/>
          <w:kern w:val="0"/>
          <w:sz w:val="24"/>
          <w:szCs w:val="24"/>
          <w:highlight w:val="none"/>
          <w:lang w:eastAsia="zh-CN" w:bidi="ar"/>
        </w:rPr>
        <w:t>谈判</w:t>
      </w:r>
      <w:r>
        <w:rPr>
          <w:rFonts w:hint="eastAsia" w:ascii="宋体" w:hAnsi="宋体" w:cs="宋体"/>
          <w:color w:val="auto"/>
          <w:kern w:val="0"/>
          <w:sz w:val="24"/>
          <w:szCs w:val="24"/>
          <w:highlight w:val="none"/>
          <w:lang w:bidi="ar"/>
        </w:rPr>
        <w:t>保证金情形的；</w:t>
      </w:r>
    </w:p>
    <w:p w14:paraId="186C2C60">
      <w:pPr>
        <w:keepNext w:val="0"/>
        <w:keepLines w:val="0"/>
        <w:pageBreakBefore w:val="0"/>
        <w:shd w:val="clear" w:color="auto" w:fill="FFFFFF"/>
        <w:kinsoku/>
        <w:wordWrap/>
        <w:overflowPunct/>
        <w:topLinePunct w:val="0"/>
        <w:autoSpaceDE/>
        <w:autoSpaceDN/>
        <w:bidi w:val="0"/>
        <w:adjustRightInd/>
        <w:snapToGrid/>
        <w:spacing w:line="360" w:lineRule="auto"/>
        <w:ind w:firstLine="480"/>
        <w:jc w:val="left"/>
        <w:textAlignment w:val="auto"/>
        <w:rPr>
          <w:rFonts w:hint="eastAsia"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5</w:t>
      </w:r>
      <w:r>
        <w:rPr>
          <w:rFonts w:hint="eastAsia" w:ascii="宋体" w:hAnsi="宋体" w:cs="宋体"/>
          <w:color w:val="auto"/>
          <w:kern w:val="0"/>
          <w:sz w:val="24"/>
          <w:szCs w:val="24"/>
          <w:highlight w:val="none"/>
          <w:lang w:bidi="ar"/>
        </w:rPr>
        <w:t>.2存在本采购项目中以同一事由或类似事由质疑（含投诉）两次均不成立后仍继续质疑（投诉）的；</w:t>
      </w:r>
    </w:p>
    <w:p w14:paraId="56823B80">
      <w:pPr>
        <w:pStyle w:val="14"/>
        <w:keepNext w:val="0"/>
        <w:keepLines w:val="0"/>
        <w:pageBreakBefore w:val="0"/>
        <w:widowControl/>
        <w:kinsoku/>
        <w:wordWrap/>
        <w:overflowPunct/>
        <w:topLinePunct w:val="0"/>
        <w:autoSpaceDE/>
        <w:autoSpaceDN/>
        <w:bidi w:val="0"/>
        <w:adjustRightInd/>
        <w:snapToGrid/>
        <w:spacing w:line="360" w:lineRule="auto"/>
        <w:ind w:firstLine="480"/>
        <w:jc w:val="both"/>
        <w:textAlignment w:val="auto"/>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bidi="ar"/>
        </w:rPr>
        <w:t>1</w:t>
      </w:r>
      <w:r>
        <w:rPr>
          <w:rFonts w:hint="eastAsia" w:ascii="宋体" w:hAnsi="宋体" w:cs="宋体"/>
          <w:color w:val="auto"/>
          <w:kern w:val="0"/>
          <w:sz w:val="24"/>
          <w:szCs w:val="24"/>
          <w:highlight w:val="none"/>
          <w:lang w:val="en-US" w:eastAsia="zh-CN" w:bidi="ar"/>
        </w:rPr>
        <w:t>5</w:t>
      </w:r>
      <w:r>
        <w:rPr>
          <w:rFonts w:hint="eastAsia" w:ascii="宋体" w:hAnsi="宋体" w:cs="宋体"/>
          <w:color w:val="auto"/>
          <w:kern w:val="0"/>
          <w:sz w:val="24"/>
          <w:szCs w:val="24"/>
          <w:highlight w:val="none"/>
          <w:lang w:bidi="ar"/>
        </w:rPr>
        <w:t>.3存在本采购项目中因各种违约行为被采购人没收履约保证金，或扣罚违约金或索赔赔偿金总计在10000元或以上的。</w:t>
      </w:r>
      <w:bookmarkEnd w:id="4"/>
      <w:bookmarkEnd w:id="5"/>
    </w:p>
    <w:p w14:paraId="2DA1A080">
      <w:pPr>
        <w:pStyle w:val="14"/>
        <w:jc w:val="both"/>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四、其他事项</w:t>
      </w:r>
    </w:p>
    <w:p w14:paraId="2B4089E6">
      <w:pPr>
        <w:pStyle w:val="14"/>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p w14:paraId="4BA48419">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4A34A1E8">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238DA32A">
      <w:pPr>
        <w:pageBreakBefore w:val="0"/>
        <w:kinsoku/>
        <w:wordWrap/>
        <w:overflowPunct/>
        <w:topLinePunct w:val="0"/>
        <w:autoSpaceDE/>
        <w:autoSpaceDN/>
        <w:bidi w:val="0"/>
        <w:spacing w:line="440" w:lineRule="exact"/>
        <w:textAlignment w:val="auto"/>
        <w:rPr>
          <w:rStyle w:val="13"/>
          <w:rFonts w:hint="eastAsia" w:ascii="宋体" w:hAnsi="宋体" w:eastAsia="宋体" w:cs="宋体"/>
          <w:b/>
          <w:bCs/>
          <w:color w:val="auto"/>
          <w:sz w:val="24"/>
          <w:szCs w:val="24"/>
          <w:highlight w:val="none"/>
        </w:rPr>
      </w:pPr>
      <w:r>
        <w:rPr>
          <w:rStyle w:val="13"/>
          <w:rFonts w:hint="eastAsia" w:ascii="宋体" w:hAnsi="宋体" w:eastAsia="宋体" w:cs="宋体"/>
          <w:b/>
          <w:bCs/>
          <w:color w:val="auto"/>
          <w:sz w:val="24"/>
          <w:szCs w:val="24"/>
          <w:highlight w:val="none"/>
        </w:rPr>
        <w:t>附件</w:t>
      </w:r>
      <w:r>
        <w:rPr>
          <w:rStyle w:val="13"/>
          <w:rFonts w:hint="eastAsia" w:ascii="宋体" w:hAnsi="宋体" w:eastAsia="宋体" w:cs="宋体"/>
          <w:b/>
          <w:bCs/>
          <w:color w:val="auto"/>
          <w:sz w:val="24"/>
          <w:szCs w:val="24"/>
          <w:highlight w:val="none"/>
          <w:lang w:eastAsia="zh-CN"/>
        </w:rPr>
        <w:t>1</w:t>
      </w:r>
      <w:r>
        <w:rPr>
          <w:rStyle w:val="13"/>
          <w:rFonts w:hint="eastAsia" w:ascii="宋体" w:hAnsi="宋体" w:cs="宋体"/>
          <w:b/>
          <w:bCs/>
          <w:color w:val="auto"/>
          <w:sz w:val="24"/>
          <w:szCs w:val="24"/>
          <w:highlight w:val="none"/>
          <w:lang w:val="en-US" w:eastAsia="zh-CN"/>
        </w:rPr>
        <w:t xml:space="preserve">           </w:t>
      </w:r>
      <w:r>
        <w:rPr>
          <w:rStyle w:val="13"/>
          <w:rFonts w:hint="eastAsia" w:ascii="宋体" w:hAnsi="宋体" w:eastAsia="宋体" w:cs="宋体"/>
          <w:b/>
          <w:bCs/>
          <w:color w:val="auto"/>
          <w:sz w:val="24"/>
          <w:szCs w:val="24"/>
          <w:highlight w:val="none"/>
        </w:rPr>
        <w:t>单位保密协议</w:t>
      </w:r>
    </w:p>
    <w:p w14:paraId="13B4490C">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p>
    <w:p w14:paraId="543B8428">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r>
        <w:rPr>
          <w:rStyle w:val="13"/>
          <w:rFonts w:hint="eastAsia" w:ascii="宋体" w:hAnsi="宋体" w:eastAsia="宋体" w:cs="宋体"/>
          <w:b w:val="0"/>
          <w:color w:val="auto"/>
          <w:sz w:val="24"/>
          <w:szCs w:val="24"/>
          <w:highlight w:val="none"/>
        </w:rPr>
        <w:t xml:space="preserve">甲方：福建省闽西监狱 </w:t>
      </w:r>
    </w:p>
    <w:p w14:paraId="776BB47A">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p>
    <w:p w14:paraId="785BA485">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r>
        <w:rPr>
          <w:rStyle w:val="13"/>
          <w:rFonts w:hint="eastAsia" w:ascii="宋体" w:hAnsi="宋体" w:eastAsia="宋体" w:cs="宋体"/>
          <w:b w:val="0"/>
          <w:color w:val="auto"/>
          <w:sz w:val="24"/>
          <w:szCs w:val="24"/>
          <w:highlight w:val="none"/>
        </w:rPr>
        <w:t xml:space="preserve">乙方：                </w:t>
      </w:r>
    </w:p>
    <w:p w14:paraId="416C059E">
      <w:pPr>
        <w:pageBreakBefore w:val="0"/>
        <w:kinsoku/>
        <w:wordWrap/>
        <w:overflowPunct/>
        <w:topLinePunct w:val="0"/>
        <w:autoSpaceDE/>
        <w:autoSpaceDN/>
        <w:bidi w:val="0"/>
        <w:spacing w:line="440" w:lineRule="exact"/>
        <w:ind w:firstLine="480" w:firstLineChars="200"/>
        <w:textAlignment w:val="auto"/>
        <w:rPr>
          <w:rStyle w:val="13"/>
          <w:rFonts w:hint="eastAsia" w:ascii="宋体" w:hAnsi="宋体" w:eastAsia="宋体" w:cs="宋体"/>
          <w:b w:val="0"/>
          <w:color w:val="auto"/>
          <w:sz w:val="24"/>
          <w:szCs w:val="24"/>
          <w:highlight w:val="none"/>
        </w:rPr>
      </w:pPr>
      <w:r>
        <w:rPr>
          <w:rStyle w:val="13"/>
          <w:rFonts w:hint="eastAsia" w:ascii="宋体" w:hAnsi="宋体" w:eastAsia="宋体" w:cs="宋体"/>
          <w:b w:val="0"/>
          <w:color w:val="auto"/>
          <w:sz w:val="24"/>
          <w:szCs w:val="24"/>
          <w:highlight w:val="none"/>
        </w:rPr>
        <w:t>乙方与甲方进行业务接触时，知晓甲方是涉及国家秘密的刑罚执行机关，甲方的文件、资料、数据、信息及存储信息各类设备、载体均具有高度保密性；甲方工作人员也充分告知乙方所参与、知悉的甲方工作属于国家秘密的范围，乙方依法负有保守国家秘密的义务，不得有任何违反《中华人民共和国保守国家秘密法》等法律法规和甲方关于保密工作规章制度要求的行为。 双方一致同意共同履行如下保密协议：</w:t>
      </w:r>
    </w:p>
    <w:p w14:paraId="372F05D5">
      <w:pPr>
        <w:pageBreakBefore w:val="0"/>
        <w:kinsoku/>
        <w:wordWrap/>
        <w:overflowPunct/>
        <w:topLinePunct w:val="0"/>
        <w:autoSpaceDE/>
        <w:autoSpaceDN/>
        <w:bidi w:val="0"/>
        <w:spacing w:line="440" w:lineRule="exact"/>
        <w:ind w:firstLine="480" w:firstLineChars="200"/>
        <w:textAlignment w:val="auto"/>
        <w:rPr>
          <w:rStyle w:val="13"/>
          <w:rFonts w:hint="eastAsia" w:ascii="宋体" w:hAnsi="宋体" w:eastAsia="宋体" w:cs="宋体"/>
          <w:b w:val="0"/>
          <w:color w:val="auto"/>
          <w:sz w:val="24"/>
          <w:szCs w:val="24"/>
          <w:highlight w:val="none"/>
        </w:rPr>
      </w:pPr>
      <w:r>
        <w:rPr>
          <w:rStyle w:val="13"/>
          <w:rFonts w:hint="eastAsia" w:ascii="宋体" w:hAnsi="宋体" w:cs="宋体"/>
          <w:b w:val="0"/>
          <w:color w:val="auto"/>
          <w:sz w:val="24"/>
          <w:szCs w:val="24"/>
          <w:highlight w:val="none"/>
          <w:lang w:val="en-US" w:eastAsia="zh-CN"/>
        </w:rPr>
        <w:t>1.</w:t>
      </w:r>
      <w:r>
        <w:rPr>
          <w:rStyle w:val="13"/>
          <w:rFonts w:hint="eastAsia" w:ascii="宋体" w:hAnsi="宋体" w:eastAsia="宋体" w:cs="宋体"/>
          <w:b w:val="0"/>
          <w:color w:val="auto"/>
          <w:sz w:val="24"/>
          <w:szCs w:val="24"/>
          <w:highlight w:val="none"/>
        </w:rPr>
        <w:t>乙方承诺在订立合同过程中知悉、取得甲方相关业务信息、资料（包括但不限于：软件系统，各类书面材料，电子数据，采购数据、工作布署、安排、情况等，下同）后，无论合同是否成立、履行，均不得不正当地使用或以泄露、遗失、告知、公布、发表、传授、转让等方式使任何第三者知悉、取得。</w:t>
      </w:r>
    </w:p>
    <w:p w14:paraId="4716606E">
      <w:pPr>
        <w:pageBreakBefore w:val="0"/>
        <w:kinsoku/>
        <w:wordWrap/>
        <w:overflowPunct/>
        <w:topLinePunct w:val="0"/>
        <w:autoSpaceDE/>
        <w:autoSpaceDN/>
        <w:bidi w:val="0"/>
        <w:spacing w:line="440" w:lineRule="exact"/>
        <w:ind w:firstLine="480" w:firstLineChars="200"/>
        <w:textAlignment w:val="auto"/>
        <w:rPr>
          <w:rStyle w:val="13"/>
          <w:rFonts w:hint="eastAsia" w:ascii="宋体" w:hAnsi="宋体" w:eastAsia="宋体" w:cs="宋体"/>
          <w:b w:val="0"/>
          <w:color w:val="auto"/>
          <w:sz w:val="24"/>
          <w:szCs w:val="24"/>
          <w:highlight w:val="none"/>
        </w:rPr>
      </w:pPr>
      <w:r>
        <w:rPr>
          <w:rStyle w:val="13"/>
          <w:rFonts w:hint="eastAsia" w:ascii="宋体" w:hAnsi="宋体" w:cs="宋体"/>
          <w:b w:val="0"/>
          <w:color w:val="auto"/>
          <w:sz w:val="24"/>
          <w:szCs w:val="24"/>
          <w:highlight w:val="none"/>
          <w:lang w:val="en-US" w:eastAsia="zh-CN"/>
        </w:rPr>
        <w:t>2.</w:t>
      </w:r>
      <w:r>
        <w:rPr>
          <w:rStyle w:val="13"/>
          <w:rFonts w:hint="eastAsia" w:ascii="宋体" w:hAnsi="宋体" w:eastAsia="宋体" w:cs="宋体"/>
          <w:b w:val="0"/>
          <w:color w:val="auto"/>
          <w:sz w:val="24"/>
          <w:szCs w:val="24"/>
          <w:highlight w:val="none"/>
        </w:rPr>
        <w:t>在乙方持有、使用甲方相关资料的法定条件消失后或乙方不得持有、使用甲方相关资料的情形出现时，乙方应当立即将所有资料交还甲方，不得以恢复、复制、记录、存储等方式继续持有相关资料，甲方应对乙方交还资料的工作予以积极督促、配合，提供便利；</w:t>
      </w:r>
    </w:p>
    <w:p w14:paraId="049CD901">
      <w:pPr>
        <w:pageBreakBefore w:val="0"/>
        <w:kinsoku/>
        <w:wordWrap/>
        <w:overflowPunct/>
        <w:topLinePunct w:val="0"/>
        <w:autoSpaceDE/>
        <w:autoSpaceDN/>
        <w:bidi w:val="0"/>
        <w:spacing w:line="440" w:lineRule="exact"/>
        <w:ind w:firstLine="480" w:firstLineChars="200"/>
        <w:textAlignment w:val="auto"/>
        <w:rPr>
          <w:rStyle w:val="13"/>
          <w:rFonts w:hint="eastAsia" w:ascii="宋体" w:hAnsi="宋体" w:eastAsia="宋体" w:cs="宋体"/>
          <w:b w:val="0"/>
          <w:color w:val="auto"/>
          <w:sz w:val="24"/>
          <w:szCs w:val="24"/>
          <w:highlight w:val="none"/>
        </w:rPr>
      </w:pPr>
      <w:r>
        <w:rPr>
          <w:rStyle w:val="13"/>
          <w:rFonts w:hint="eastAsia" w:ascii="宋体" w:hAnsi="宋体" w:cs="宋体"/>
          <w:b w:val="0"/>
          <w:color w:val="auto"/>
          <w:sz w:val="24"/>
          <w:szCs w:val="24"/>
          <w:highlight w:val="none"/>
          <w:lang w:val="en-US" w:eastAsia="zh-CN"/>
        </w:rPr>
        <w:t>3.</w:t>
      </w:r>
      <w:r>
        <w:rPr>
          <w:rStyle w:val="13"/>
          <w:rFonts w:hint="eastAsia" w:ascii="宋体" w:hAnsi="宋体" w:eastAsia="宋体" w:cs="宋体"/>
          <w:b w:val="0"/>
          <w:color w:val="auto"/>
          <w:sz w:val="24"/>
          <w:szCs w:val="24"/>
          <w:highlight w:val="none"/>
        </w:rPr>
        <w:t>乙方须自觉遵守国家有关保密法律法规和甲方关于保密工作的规章制度；</w:t>
      </w:r>
    </w:p>
    <w:p w14:paraId="19F4794A">
      <w:pPr>
        <w:pageBreakBefore w:val="0"/>
        <w:kinsoku/>
        <w:wordWrap/>
        <w:overflowPunct/>
        <w:topLinePunct w:val="0"/>
        <w:autoSpaceDE/>
        <w:autoSpaceDN/>
        <w:bidi w:val="0"/>
        <w:spacing w:line="440" w:lineRule="exact"/>
        <w:ind w:firstLine="480" w:firstLineChars="200"/>
        <w:textAlignment w:val="auto"/>
        <w:rPr>
          <w:rStyle w:val="13"/>
          <w:rFonts w:hint="eastAsia" w:ascii="宋体" w:hAnsi="宋体" w:eastAsia="宋体" w:cs="宋体"/>
          <w:b w:val="0"/>
          <w:color w:val="auto"/>
          <w:sz w:val="24"/>
          <w:szCs w:val="24"/>
          <w:highlight w:val="none"/>
        </w:rPr>
      </w:pPr>
      <w:r>
        <w:rPr>
          <w:rStyle w:val="13"/>
          <w:rFonts w:hint="eastAsia" w:ascii="宋体" w:hAnsi="宋体" w:eastAsia="宋体" w:cs="宋体"/>
          <w:b w:val="0"/>
          <w:color w:val="auto"/>
          <w:sz w:val="24"/>
          <w:szCs w:val="24"/>
          <w:highlight w:val="none"/>
        </w:rPr>
        <w:t>乙方对本公司工作人员所知悉和持有的甲方资料、信息，根据实际情况采取有效的保密防范措施和教育，不留泄密隐患，在保密信息解密之前，知悉和管理信息的乙方具体工作人员对涉密信息负有保密责任。</w:t>
      </w:r>
    </w:p>
    <w:p w14:paraId="4B7BE2B8">
      <w:pPr>
        <w:pageBreakBefore w:val="0"/>
        <w:kinsoku/>
        <w:wordWrap/>
        <w:overflowPunct/>
        <w:topLinePunct w:val="0"/>
        <w:autoSpaceDE/>
        <w:autoSpaceDN/>
        <w:bidi w:val="0"/>
        <w:spacing w:line="440" w:lineRule="exact"/>
        <w:ind w:firstLine="480" w:firstLineChars="200"/>
        <w:textAlignment w:val="auto"/>
        <w:rPr>
          <w:rStyle w:val="13"/>
          <w:rFonts w:hint="eastAsia" w:ascii="宋体" w:hAnsi="宋体" w:eastAsia="宋体" w:cs="宋体"/>
          <w:b w:val="0"/>
          <w:color w:val="auto"/>
          <w:sz w:val="24"/>
          <w:szCs w:val="24"/>
          <w:highlight w:val="none"/>
        </w:rPr>
      </w:pPr>
      <w:r>
        <w:rPr>
          <w:rStyle w:val="13"/>
          <w:rFonts w:hint="eastAsia" w:ascii="宋体" w:hAnsi="宋体" w:cs="宋体"/>
          <w:b w:val="0"/>
          <w:color w:val="auto"/>
          <w:sz w:val="24"/>
          <w:szCs w:val="24"/>
          <w:highlight w:val="none"/>
          <w:lang w:val="en-US" w:eastAsia="zh-CN"/>
        </w:rPr>
        <w:t>4.</w:t>
      </w:r>
      <w:r>
        <w:rPr>
          <w:rStyle w:val="13"/>
          <w:rFonts w:hint="eastAsia" w:ascii="宋体" w:hAnsi="宋体" w:eastAsia="宋体" w:cs="宋体"/>
          <w:b w:val="0"/>
          <w:color w:val="auto"/>
          <w:sz w:val="24"/>
          <w:szCs w:val="24"/>
          <w:highlight w:val="none"/>
        </w:rPr>
        <w:t xml:space="preserve">乙方需为已方有关人员的保密职责和侵权责任等行为负责； </w:t>
      </w:r>
    </w:p>
    <w:p w14:paraId="5912641C">
      <w:pPr>
        <w:pageBreakBefore w:val="0"/>
        <w:kinsoku/>
        <w:wordWrap/>
        <w:overflowPunct/>
        <w:topLinePunct w:val="0"/>
        <w:autoSpaceDE/>
        <w:autoSpaceDN/>
        <w:bidi w:val="0"/>
        <w:spacing w:line="440" w:lineRule="exact"/>
        <w:ind w:firstLine="480" w:firstLineChars="200"/>
        <w:textAlignment w:val="auto"/>
        <w:rPr>
          <w:rStyle w:val="13"/>
          <w:rFonts w:hint="eastAsia" w:ascii="宋体" w:hAnsi="宋体" w:eastAsia="宋体" w:cs="宋体"/>
          <w:b w:val="0"/>
          <w:color w:val="auto"/>
          <w:sz w:val="24"/>
          <w:szCs w:val="24"/>
          <w:highlight w:val="none"/>
        </w:rPr>
      </w:pPr>
      <w:r>
        <w:rPr>
          <w:rStyle w:val="13"/>
          <w:rFonts w:hint="eastAsia" w:ascii="宋体" w:hAnsi="宋体" w:cs="宋体"/>
          <w:b w:val="0"/>
          <w:color w:val="auto"/>
          <w:sz w:val="24"/>
          <w:szCs w:val="24"/>
          <w:highlight w:val="none"/>
          <w:lang w:val="en-US" w:eastAsia="zh-CN"/>
        </w:rPr>
        <w:t>5.</w:t>
      </w:r>
      <w:r>
        <w:rPr>
          <w:rStyle w:val="13"/>
          <w:rFonts w:hint="eastAsia" w:ascii="宋体" w:hAnsi="宋体" w:eastAsia="宋体" w:cs="宋体"/>
          <w:b w:val="0"/>
          <w:color w:val="auto"/>
          <w:sz w:val="24"/>
          <w:szCs w:val="24"/>
          <w:highlight w:val="none"/>
        </w:rPr>
        <w:t xml:space="preserve">乙方接触甲方业务工作的人员离岗、离职前，由乙方对其实行脱密期保守相关秘密的教育培训，并留存脱密教育的相关工作记录； </w:t>
      </w:r>
    </w:p>
    <w:p w14:paraId="33824CA1">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r>
        <w:rPr>
          <w:rStyle w:val="13"/>
          <w:rFonts w:hint="eastAsia" w:ascii="宋体" w:hAnsi="宋体" w:eastAsia="宋体" w:cs="宋体"/>
          <w:b w:val="0"/>
          <w:color w:val="auto"/>
          <w:sz w:val="24"/>
          <w:szCs w:val="24"/>
          <w:highlight w:val="none"/>
          <w:lang w:eastAsia="zh-CN"/>
        </w:rPr>
        <w:t xml:space="preserve">    </w:t>
      </w:r>
      <w:r>
        <w:rPr>
          <w:rStyle w:val="13"/>
          <w:rFonts w:hint="eastAsia" w:ascii="宋体" w:hAnsi="宋体" w:cs="宋体"/>
          <w:b w:val="0"/>
          <w:color w:val="auto"/>
          <w:sz w:val="24"/>
          <w:szCs w:val="24"/>
          <w:highlight w:val="none"/>
          <w:lang w:val="en-US" w:eastAsia="zh-CN"/>
        </w:rPr>
        <w:t>6.</w:t>
      </w:r>
      <w:r>
        <w:rPr>
          <w:rStyle w:val="13"/>
          <w:rFonts w:hint="eastAsia" w:ascii="宋体" w:hAnsi="宋体" w:eastAsia="宋体" w:cs="宋体"/>
          <w:b w:val="0"/>
          <w:color w:val="auto"/>
          <w:sz w:val="24"/>
          <w:szCs w:val="24"/>
          <w:highlight w:val="none"/>
        </w:rPr>
        <w:t xml:space="preserve">甲、乙双方工作接触终止后，乙方应依国家法律规定自觉履行保密义务，甲方应对乙方进行必要的保密提示和监督。乙方及其工作人员在履行职责中违反上述协议的，甲方有权追究乙方及其相关人员承担相应法律责任, 有权解除双方签订的所有合 作协议，有权视情要求乙方偿付本项目合同金额2%至20%的违约金，造成甲方损失的，乙方还应予以赔偿。  </w:t>
      </w:r>
    </w:p>
    <w:p w14:paraId="7FF6BA40">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r>
        <w:rPr>
          <w:rStyle w:val="13"/>
          <w:rFonts w:hint="eastAsia" w:ascii="宋体" w:hAnsi="宋体" w:eastAsia="宋体" w:cs="宋体"/>
          <w:b w:val="0"/>
          <w:color w:val="auto"/>
          <w:sz w:val="24"/>
          <w:szCs w:val="24"/>
          <w:highlight w:val="none"/>
        </w:rPr>
        <w:t xml:space="preserve">甲方（签字并盖章）：        　        乙方（签字并盖章）：                    </w:t>
      </w:r>
    </w:p>
    <w:p w14:paraId="53FB08C1">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p>
    <w:p w14:paraId="22CA5614">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r>
        <w:rPr>
          <w:rStyle w:val="13"/>
          <w:rFonts w:hint="eastAsia" w:ascii="宋体" w:hAnsi="宋体" w:eastAsia="宋体" w:cs="宋体"/>
          <w:b w:val="0"/>
          <w:color w:val="auto"/>
          <w:sz w:val="24"/>
          <w:szCs w:val="24"/>
          <w:highlight w:val="none"/>
        </w:rPr>
        <w:t>联系电话：                            联系电话：　　 　</w:t>
      </w:r>
    </w:p>
    <w:p w14:paraId="453EF4BA">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p>
    <w:p w14:paraId="38BA0BF5">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r>
        <w:rPr>
          <w:rStyle w:val="13"/>
          <w:rFonts w:hint="eastAsia" w:ascii="宋体" w:hAnsi="宋体" w:eastAsia="宋体" w:cs="宋体"/>
          <w:b w:val="0"/>
          <w:color w:val="auto"/>
          <w:sz w:val="24"/>
          <w:szCs w:val="24"/>
          <w:highlight w:val="none"/>
        </w:rPr>
        <w:t xml:space="preserve"> 年　 月　 日                          年　 月　 日</w:t>
      </w:r>
    </w:p>
    <w:p w14:paraId="5F85A75B">
      <w:pPr>
        <w:rPr>
          <w:rFonts w:hint="eastAsia" w:ascii="宋体" w:hAnsi="宋体" w:eastAsia="宋体" w:cs="宋体"/>
          <w:color w:val="auto"/>
          <w:sz w:val="24"/>
          <w:szCs w:val="24"/>
          <w:highlight w:val="none"/>
          <w:lang w:val="en-US" w:eastAsia="zh-CN"/>
        </w:rPr>
      </w:pPr>
      <w:bookmarkStart w:id="6" w:name="_Toc209515511"/>
      <w:bookmarkStart w:id="7" w:name="_Toc944"/>
      <w:r>
        <w:rPr>
          <w:rFonts w:hint="eastAsia" w:ascii="宋体" w:hAnsi="宋体" w:eastAsia="宋体" w:cs="宋体"/>
          <w:color w:val="auto"/>
          <w:sz w:val="24"/>
          <w:szCs w:val="24"/>
          <w:highlight w:val="none"/>
          <w:lang w:val="en-US" w:eastAsia="zh-CN"/>
        </w:rPr>
        <w:br w:type="page"/>
      </w:r>
    </w:p>
    <w:p w14:paraId="32DCC5E9">
      <w:pPr>
        <w:pStyle w:val="2"/>
        <w:pageBreakBefore w:val="0"/>
        <w:numPr>
          <w:ilvl w:val="0"/>
          <w:numId w:val="0"/>
        </w:numPr>
        <w:kinsoku/>
        <w:wordWrap/>
        <w:overflowPunct/>
        <w:topLinePunct w:val="0"/>
        <w:autoSpaceDE/>
        <w:autoSpaceDN/>
        <w:bidi w:val="0"/>
        <w:spacing w:beforeLines="0" w:afterLines="0" w:line="440" w:lineRule="exact"/>
        <w:ind w:lef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附件2:</w:t>
      </w:r>
      <w:r>
        <w:rPr>
          <w:rFonts w:hint="eastAsia" w:ascii="宋体" w:hAnsi="宋体" w:eastAsia="宋体" w:cs="宋体"/>
          <w:color w:val="auto"/>
          <w:sz w:val="24"/>
          <w:szCs w:val="24"/>
          <w:highlight w:val="none"/>
        </w:rPr>
        <w:t>保密承诺书</w:t>
      </w:r>
      <w:bookmarkEnd w:id="6"/>
      <w:bookmarkEnd w:id="7"/>
    </w:p>
    <w:p w14:paraId="5260DF09">
      <w:pPr>
        <w:pageBreakBefore w:val="0"/>
        <w:kinsoku/>
        <w:wordWrap/>
        <w:overflowPunct/>
        <w:topLinePunct w:val="0"/>
        <w:autoSpaceDE/>
        <w:autoSpaceDN/>
        <w:bidi w:val="0"/>
        <w:spacing w:line="440" w:lineRule="exact"/>
        <w:ind w:firstLine="480" w:firstLineChars="200"/>
        <w:textAlignment w:val="auto"/>
        <w:rPr>
          <w:rStyle w:val="13"/>
          <w:rFonts w:hint="eastAsia" w:ascii="宋体" w:hAnsi="宋体" w:eastAsia="宋体" w:cs="宋体"/>
          <w:b w:val="0"/>
          <w:color w:val="auto"/>
          <w:sz w:val="24"/>
          <w:szCs w:val="24"/>
          <w:highlight w:val="none"/>
        </w:rPr>
      </w:pPr>
      <w:r>
        <w:rPr>
          <w:rStyle w:val="13"/>
          <w:rFonts w:hint="eastAsia" w:ascii="宋体" w:hAnsi="宋体" w:eastAsia="宋体" w:cs="宋体"/>
          <w:b w:val="0"/>
          <w:color w:val="auto"/>
          <w:sz w:val="24"/>
          <w:szCs w:val="24"/>
          <w:highlight w:val="none"/>
        </w:rPr>
        <w:t xml:space="preserve">本人所属或授权代理的公司与闽西监狱正在履行相关采购合同,在办理合同相关事务中，本人了解有关保密法规制度，知悉应当承担的保密义务和法律责任。本人郑重承诺： </w:t>
      </w:r>
    </w:p>
    <w:p w14:paraId="2A17FD61">
      <w:pPr>
        <w:pageBreakBefore w:val="0"/>
        <w:kinsoku/>
        <w:wordWrap/>
        <w:overflowPunct/>
        <w:topLinePunct w:val="0"/>
        <w:autoSpaceDE/>
        <w:autoSpaceDN/>
        <w:bidi w:val="0"/>
        <w:spacing w:line="440" w:lineRule="exact"/>
        <w:ind w:firstLine="480" w:firstLineChars="200"/>
        <w:textAlignment w:val="auto"/>
        <w:rPr>
          <w:rStyle w:val="13"/>
          <w:rFonts w:hint="eastAsia" w:ascii="宋体" w:hAnsi="宋体" w:eastAsia="宋体" w:cs="宋体"/>
          <w:b w:val="0"/>
          <w:color w:val="auto"/>
          <w:sz w:val="24"/>
          <w:szCs w:val="24"/>
          <w:highlight w:val="none"/>
        </w:rPr>
      </w:pPr>
      <w:r>
        <w:rPr>
          <w:rStyle w:val="13"/>
          <w:rFonts w:hint="eastAsia" w:ascii="宋体" w:hAnsi="宋体" w:eastAsia="宋体" w:cs="宋体"/>
          <w:b w:val="0"/>
          <w:color w:val="auto"/>
          <w:sz w:val="24"/>
          <w:szCs w:val="24"/>
          <w:highlight w:val="none"/>
        </w:rPr>
        <w:t>认真遵守国家保密法律、法规和闽西监狱相关规章制度，履行保密义务；不提供虚假个人信息，自愿接受保密审查；不违规记录、存储、复制国家秘密信息，不违规留存国家秘密载体，不违规将闽西监狱工作文件等内部资料泄露出去；不以任何方式泄露所接触和知悉的国家秘密和闽西监狱相关信息（包括但不限于工作信息）；未经闽西监狱审查批准，不擅自发表涉及未公开工作内容的文章、著述； 违反上述承诺，除了我所属或代 理的公司按合同约定承担相关责任外，我自愿承担有关法律后果，自愿向闽西监狱支付本人违反上述保密承诺的违约金2000-20000元（具体金额由闽西监狱根据实情确定）。</w:t>
      </w:r>
    </w:p>
    <w:p w14:paraId="4536131C">
      <w:pPr>
        <w:pageBreakBefore w:val="0"/>
        <w:kinsoku/>
        <w:wordWrap/>
        <w:overflowPunct/>
        <w:topLinePunct w:val="0"/>
        <w:autoSpaceDE/>
        <w:autoSpaceDN/>
        <w:bidi w:val="0"/>
        <w:spacing w:line="440" w:lineRule="exact"/>
        <w:textAlignment w:val="auto"/>
        <w:rPr>
          <w:rStyle w:val="13"/>
          <w:rFonts w:hint="eastAsia" w:ascii="宋体" w:hAnsi="宋体" w:eastAsia="宋体" w:cs="宋体"/>
          <w:b w:val="0"/>
          <w:color w:val="auto"/>
          <w:sz w:val="24"/>
          <w:szCs w:val="24"/>
          <w:highlight w:val="none"/>
        </w:rPr>
      </w:pPr>
    </w:p>
    <w:p w14:paraId="38258F13">
      <w:pPr>
        <w:pageBreakBefore w:val="0"/>
        <w:kinsoku/>
        <w:wordWrap/>
        <w:overflowPunct/>
        <w:topLinePunct w:val="0"/>
        <w:autoSpaceDE/>
        <w:autoSpaceDN/>
        <w:bidi w:val="0"/>
        <w:spacing w:line="440" w:lineRule="exact"/>
        <w:ind w:firstLine="4560" w:firstLineChars="1900"/>
        <w:textAlignment w:val="auto"/>
        <w:rPr>
          <w:rStyle w:val="13"/>
          <w:rFonts w:hint="eastAsia" w:ascii="宋体" w:hAnsi="宋体" w:eastAsia="宋体" w:cs="宋体"/>
          <w:b w:val="0"/>
          <w:color w:val="auto"/>
          <w:sz w:val="24"/>
          <w:szCs w:val="24"/>
          <w:highlight w:val="none"/>
          <w:u w:val="single"/>
          <w:lang w:val="en-US" w:eastAsia="zh-CN"/>
        </w:rPr>
      </w:pPr>
      <w:r>
        <w:rPr>
          <w:rStyle w:val="13"/>
          <w:rFonts w:hint="eastAsia" w:ascii="宋体" w:hAnsi="宋体" w:eastAsia="宋体" w:cs="宋体"/>
          <w:b w:val="0"/>
          <w:color w:val="auto"/>
          <w:sz w:val="24"/>
          <w:szCs w:val="24"/>
          <w:highlight w:val="none"/>
        </w:rPr>
        <w:t>承诺人签名：</w:t>
      </w:r>
    </w:p>
    <w:p w14:paraId="26CFC3F3">
      <w:pPr>
        <w:pStyle w:val="14"/>
        <w:rPr>
          <w:rFonts w:hint="eastAsia" w:ascii="宋体" w:hAnsi="宋体" w:eastAsia="宋体" w:cs="宋体"/>
          <w:color w:val="auto"/>
          <w:highlight w:val="none"/>
        </w:rPr>
      </w:pPr>
      <w:r>
        <w:rPr>
          <w:rStyle w:val="13"/>
          <w:rFonts w:hint="eastAsia" w:ascii="宋体" w:hAnsi="宋体" w:eastAsia="宋体" w:cs="宋体"/>
          <w:b w:val="0"/>
          <w:color w:val="auto"/>
          <w:sz w:val="24"/>
          <w:szCs w:val="24"/>
          <w:highlight w:val="none"/>
        </w:rPr>
        <w:t>年月日</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503283BC">
      <w:pPr>
        <w:pStyle w:val="14"/>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第四章 合同主要条款及格式</w:t>
      </w:r>
    </w:p>
    <w:p w14:paraId="2249E310">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p w14:paraId="60449CC2">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按照福建省监狱系统采购合同范本编制</w:t>
      </w:r>
    </w:p>
    <w:p w14:paraId="66D780B2">
      <w:pPr>
        <w:pStyle w:val="14"/>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p w14:paraId="24797D62">
      <w:pPr>
        <w:pStyle w:val="14"/>
        <w:keepNext w:val="0"/>
        <w:keepLines w:val="0"/>
        <w:pageBreakBefore w:val="0"/>
        <w:widowControl/>
        <w:kinsoku/>
        <w:wordWrap/>
        <w:overflowPunct/>
        <w:topLinePunct w:val="0"/>
        <w:autoSpaceDE/>
        <w:autoSpaceDN/>
        <w:bidi w:val="0"/>
        <w:adjustRightInd/>
        <w:snapToGrid/>
        <w:spacing w:line="360" w:lineRule="auto"/>
        <w:ind w:firstLine="241" w:firstLineChars="100"/>
        <w:jc w:val="both"/>
        <w:textAlignment w:val="auto"/>
        <w:outlineLvl w:val="2"/>
        <w:rPr>
          <w:rFonts w:hint="eastAsia" w:ascii="宋体" w:hAnsi="宋体" w:eastAsia="宋体" w:cs="宋体"/>
          <w:b/>
          <w:color w:val="auto"/>
          <w:sz w:val="24"/>
          <w:szCs w:val="24"/>
          <w:highlight w:val="none"/>
        </w:rPr>
      </w:pPr>
    </w:p>
    <w:p w14:paraId="113C4055">
      <w:pPr>
        <w:pStyle w:val="14"/>
        <w:jc w:val="center"/>
        <w:outlineLvl w:val="2"/>
        <w:rPr>
          <w:rFonts w:hint="eastAsia" w:ascii="宋体" w:hAnsi="宋体" w:eastAsia="宋体" w:cs="宋体"/>
          <w:b/>
          <w:color w:val="auto"/>
          <w:sz w:val="28"/>
          <w:highlight w:val="none"/>
        </w:rPr>
      </w:pPr>
    </w:p>
    <w:p w14:paraId="6B232A7D">
      <w:pPr>
        <w:pStyle w:val="14"/>
        <w:jc w:val="center"/>
        <w:outlineLvl w:val="2"/>
        <w:rPr>
          <w:rFonts w:hint="eastAsia" w:ascii="宋体" w:hAnsi="宋体" w:eastAsia="宋体" w:cs="宋体"/>
          <w:b/>
          <w:color w:val="auto"/>
          <w:sz w:val="28"/>
          <w:highlight w:val="none"/>
        </w:rPr>
      </w:pPr>
    </w:p>
    <w:p w14:paraId="63DBFA63">
      <w:pPr>
        <w:pStyle w:val="14"/>
        <w:jc w:val="center"/>
        <w:outlineLvl w:val="2"/>
        <w:rPr>
          <w:rFonts w:hint="eastAsia" w:ascii="宋体" w:hAnsi="宋体" w:eastAsia="宋体" w:cs="宋体"/>
          <w:b/>
          <w:color w:val="auto"/>
          <w:sz w:val="28"/>
          <w:highlight w:val="none"/>
        </w:rPr>
      </w:pPr>
    </w:p>
    <w:p w14:paraId="4F057629">
      <w:pPr>
        <w:pStyle w:val="14"/>
        <w:jc w:val="center"/>
        <w:outlineLvl w:val="2"/>
        <w:rPr>
          <w:rFonts w:hint="eastAsia" w:ascii="宋体" w:hAnsi="宋体" w:eastAsia="宋体" w:cs="宋体"/>
          <w:b/>
          <w:color w:val="auto"/>
          <w:sz w:val="28"/>
          <w:highlight w:val="none"/>
        </w:rPr>
      </w:pPr>
    </w:p>
    <w:p w14:paraId="2E203F54">
      <w:pPr>
        <w:rPr>
          <w:rFonts w:hint="eastAsia" w:ascii="宋体" w:hAnsi="宋体" w:eastAsia="宋体" w:cs="宋体"/>
          <w:b/>
          <w:color w:val="auto"/>
          <w:sz w:val="36"/>
          <w:highlight w:val="none"/>
        </w:rPr>
      </w:pPr>
      <w:r>
        <w:rPr>
          <w:rFonts w:hint="eastAsia" w:ascii="宋体" w:hAnsi="宋体" w:eastAsia="宋体" w:cs="宋体"/>
          <w:b/>
          <w:color w:val="auto"/>
          <w:sz w:val="36"/>
          <w:highlight w:val="none"/>
        </w:rPr>
        <w:br w:type="page"/>
      </w:r>
    </w:p>
    <w:p w14:paraId="6D9FC6E3">
      <w:pPr>
        <w:pStyle w:val="14"/>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第五章 首次响应文件格式</w:t>
      </w:r>
    </w:p>
    <w:p w14:paraId="327F4D5C">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编制说明</w:t>
      </w:r>
    </w:p>
    <w:p w14:paraId="0B2F14D7">
      <w:pPr>
        <w:pStyle w:val="14"/>
        <w:ind w:firstLine="48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附件所有格式为响应文件的组成部分，供采购人或代理机构编制谈判文件时参考使用。由于新增政策、行业管理规定或者不同项目实际特点需要,则采购人或代理机构可以对有关表格进行必要的补充或修改，以满足实际项目的使用。</w:t>
      </w:r>
    </w:p>
    <w:p w14:paraId="26677EA5">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6EA7C7B6">
      <w:pPr>
        <w:pStyle w:val="14"/>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福建省政府采购项目竞争性谈判</w:t>
      </w:r>
    </w:p>
    <w:p w14:paraId="04932EA4">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响应文件</w:t>
      </w:r>
    </w:p>
    <w:p w14:paraId="20462761">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（首次）</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14:paraId="3B8212B6">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项目名称：</w:t>
      </w:r>
    </w:p>
    <w:p w14:paraId="7B0B6999">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项目编号：</w:t>
      </w:r>
    </w:p>
    <w:p w14:paraId="7AABB4F5">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采购包:</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textWrapping"/>
      </w:r>
    </w:p>
    <w:p w14:paraId="2B569153">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供应商名称：</w:t>
      </w:r>
    </w:p>
    <w:p w14:paraId="765B36DF">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日 期：</w:t>
      </w:r>
    </w:p>
    <w:p w14:paraId="372B59EA">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4BCC0201">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目录</w:t>
      </w:r>
    </w:p>
    <w:p w14:paraId="0E4F16C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附件1：谈判响应声明</w:t>
      </w:r>
    </w:p>
    <w:p w14:paraId="3FAA2D4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附件2：开标（报价）一览表（含投标（响应）报价明细表）</w:t>
      </w:r>
    </w:p>
    <w:p w14:paraId="717CC9D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附件3：资格证明文件</w:t>
      </w:r>
    </w:p>
    <w:p w14:paraId="7B678FB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附件4：谈判保证金凭证</w:t>
      </w:r>
    </w:p>
    <w:p w14:paraId="52CA14A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附件5：技术、服务和商务响应表</w:t>
      </w:r>
    </w:p>
    <w:p w14:paraId="19EB698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附件6：相关技术、商务、服务响应承诺及资料</w:t>
      </w:r>
    </w:p>
    <w:p w14:paraId="7957E90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附件7：供应商提交符合政府采购政策的证明材料</w:t>
      </w:r>
    </w:p>
    <w:p w14:paraId="292BA14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附件8：要求作为响应文件组成部分的其他内容（若有）</w:t>
      </w:r>
    </w:p>
    <w:p w14:paraId="20149D2A">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25A57D0F">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附件1 谈判响应声明</w:t>
      </w:r>
    </w:p>
    <w:p w14:paraId="07358A1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致：(采购人或采购代理机构)</w:t>
      </w:r>
    </w:p>
    <w:p w14:paraId="7D4D0AE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1.根据贵方为 项目（项目编号）: 的采购公告（或采购邀请书），我方签字代表</w:t>
      </w:r>
      <w:r>
        <w:rPr>
          <w:rFonts w:hint="eastAsia" w:ascii="宋体" w:hAnsi="宋体" w:eastAsia="宋体" w:cs="宋体"/>
          <w:color w:val="auto"/>
          <w:sz w:val="21"/>
          <w:szCs w:val="21"/>
          <w:highlight w:val="none"/>
          <w:u w:val="single"/>
        </w:rPr>
        <w:t xml:space="preserve"> （全名、职务）</w:t>
      </w:r>
      <w:r>
        <w:rPr>
          <w:rFonts w:hint="eastAsia" w:ascii="宋体" w:hAnsi="宋体" w:eastAsia="宋体" w:cs="宋体"/>
          <w:color w:val="auto"/>
          <w:sz w:val="21"/>
          <w:szCs w:val="21"/>
          <w:highlight w:val="none"/>
        </w:rPr>
        <w:t>经正式授权并代表的供应商</w:t>
      </w:r>
      <w:r>
        <w:rPr>
          <w:rFonts w:hint="eastAsia" w:ascii="宋体" w:hAnsi="宋体" w:eastAsia="宋体" w:cs="宋体"/>
          <w:color w:val="auto"/>
          <w:sz w:val="21"/>
          <w:szCs w:val="21"/>
          <w:highlight w:val="none"/>
          <w:u w:val="single"/>
        </w:rPr>
        <w:t>（供应商名称、地址）</w:t>
      </w:r>
      <w:r>
        <w:rPr>
          <w:rFonts w:hint="eastAsia" w:ascii="宋体" w:hAnsi="宋体" w:eastAsia="宋体" w:cs="宋体"/>
          <w:color w:val="auto"/>
          <w:sz w:val="21"/>
          <w:szCs w:val="21"/>
          <w:highlight w:val="none"/>
        </w:rPr>
        <w:t>提交包含下述内容的首次响应纸质文件正本套，副本套及电子文档套。</w:t>
      </w:r>
    </w:p>
    <w:p w14:paraId="1EC3ED0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（1）谈判响应声明</w:t>
      </w:r>
    </w:p>
    <w:p w14:paraId="7F8615A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（2）开标（报价）一览表（含投标（响应）报价明细表）</w:t>
      </w:r>
    </w:p>
    <w:p w14:paraId="71C180A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（3）资格证明文件</w:t>
      </w:r>
    </w:p>
    <w:p w14:paraId="60E2313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（4）谈判保证金凭证</w:t>
      </w:r>
    </w:p>
    <w:p w14:paraId="78069C8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（5）技术、服务和商务响应表</w:t>
      </w:r>
    </w:p>
    <w:p w14:paraId="3D26FB8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（6）相关技术、商务、服务响应承诺及资料</w:t>
      </w:r>
    </w:p>
    <w:p w14:paraId="28E5F1B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（7）供应商提交符合政府采购政策的证明材料</w:t>
      </w:r>
    </w:p>
    <w:p w14:paraId="53E64C7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（8）按照谈判文件规定，要求作为响应文件组成部分的其他内容（若有）</w:t>
      </w:r>
    </w:p>
    <w:p w14:paraId="03875E2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2.据此函，我方宣布响应承诺如下：</w:t>
      </w:r>
    </w:p>
    <w:p w14:paraId="2F31E51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我方已详细审查全部竞争性谈判文件，包括澄清、修改、补充或更正文件（如有的话）和有关附件，我方完全熟悉和理解其中的要求、条款和条件，且无任何异议。除了我方已在技术和商务偏离表中列出的负偏差和不响应外，我方承诺将按竞争性谈判文件的各项规定履行合同责任和义务。竞争性谈判文件及其附件资料如果有涉及应当保密的内容，我方将严格遵守规定，不将应当保密的内容泄密给第三方或另作它用，如有违反，采购人可依法追究我方的法律责任。</w:t>
      </w:r>
    </w:p>
    <w:p w14:paraId="04C4DA2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一旦我方获得成交，我方将按照竞争性谈判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谈判文件的要求，并在规定的期限内与采购人签订合同。</w:t>
      </w:r>
    </w:p>
    <w:p w14:paraId="13C6890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我方承诺：递交的所有响应文件（包括首次响应文件、补充澄清、最后报价等响应文件）在竞争性谈判须知前附表第3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14:paraId="3041954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我方已经按照谈判文件要求提交谈判保证金。我方如果发生任何竞争性谈判文件中所述不予退还谈判保证金的情况，则我方的谈判保证金将被贵方不予退还，我方对此无异议。谈判保证金或保函有效期与响应文件有效期保持一致。</w:t>
      </w:r>
    </w:p>
    <w:p w14:paraId="7C0AE31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2.5我方愿意向贵方提供任何与本项目谈判采购有关的数据或资料。若贵方需要，我方愿意提供我方作出的一切承诺的证明材料。</w:t>
      </w:r>
    </w:p>
    <w:p w14:paraId="41096E2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我方联系方式、电子信箱和通信地址等信息如下，用于接受贵方发出的与本次谈判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14:paraId="529DF94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2.7我方承诺遵守《中华人民共和国劳动合同法》有关规定和《中华人民共和国妇女权益保障法 》中关于“劳动和社会保障权益”的有关要求。</w:t>
      </w:r>
    </w:p>
    <w:p w14:paraId="305620C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2.8我方承诺响应文件所提供的全部资料真实可靠，并接受谈判小组、采购人、采购代理机构、监管部门进一步审查其中任何资料真实性的要求。</w:t>
      </w:r>
    </w:p>
    <w:p w14:paraId="58DA7DF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p>
    <w:p w14:paraId="63406F8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邮编： 传真号：</w:t>
      </w:r>
    </w:p>
    <w:p w14:paraId="6E30425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联系电话（固定电话和移动电话）：</w:t>
      </w:r>
    </w:p>
    <w:p w14:paraId="325C507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57B0A31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供应商代表电子信箱：</w:t>
      </w:r>
    </w:p>
    <w:p w14:paraId="7E4B829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（全称并加盖公章）</w:t>
      </w:r>
    </w:p>
    <w:p w14:paraId="5FB6CF1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日期：年月日</w:t>
      </w:r>
    </w:p>
    <w:p w14:paraId="72BAC667">
      <w:pPr>
        <w:pStyle w:val="14"/>
        <w:rPr>
          <w:rFonts w:hint="eastAsia" w:ascii="宋体" w:hAnsi="宋体" w:eastAsia="宋体" w:cs="宋体"/>
          <w:color w:val="auto"/>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highlight w:val="none"/>
        </w:rPr>
        <w:br w:type="page"/>
      </w:r>
    </w:p>
    <w:p w14:paraId="7617623B">
      <w:pPr>
        <w:pStyle w:val="14"/>
        <w:jc w:val="left"/>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开标（报价）一览表</w:t>
      </w:r>
    </w:p>
    <w:p w14:paraId="43695007">
      <w:pPr>
        <w:pStyle w:val="14"/>
        <w:ind w:right="165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鑫达岩字招（2026）087号</w:t>
      </w:r>
    </w:p>
    <w:p w14:paraId="1EA8F231">
      <w:pPr>
        <w:pStyle w:val="14"/>
        <w:spacing w:line="375"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eastAsia="zh-CN"/>
        </w:rPr>
        <w:t>福建省闽西监狱办公家具年度定点采购</w:t>
      </w:r>
    </w:p>
    <w:p w14:paraId="6095F863">
      <w:pPr>
        <w:pStyle w:val="14"/>
        <w:spacing w:line="375"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r>
        <w:rPr>
          <w:rFonts w:hint="eastAsia" w:ascii="宋体" w:hAnsi="宋体" w:eastAsia="宋体" w:cs="宋体"/>
          <w:color w:val="auto"/>
          <w:sz w:val="21"/>
          <w:szCs w:val="21"/>
          <w:highlight w:val="none"/>
          <w:lang w:eastAsia="zh-CN"/>
        </w:rPr>
        <w:t>福建省闽西监狱办公家具年度定点采购</w:t>
      </w:r>
      <w:r>
        <w:rPr>
          <w:rFonts w:hint="eastAsia" w:ascii="宋体" w:hAnsi="宋体" w:eastAsia="宋体" w:cs="宋体"/>
          <w:color w:val="auto"/>
          <w:sz w:val="21"/>
          <w:szCs w:val="21"/>
          <w:highlight w:val="none"/>
        </w:rPr>
        <w:t>)</w:t>
      </w:r>
    </w:p>
    <w:p w14:paraId="6AA2DAD0">
      <w:pPr>
        <w:pStyle w:val="14"/>
        <w:spacing w:line="375"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投标人（供应商）名称：</w:t>
      </w:r>
    </w:p>
    <w:p w14:paraId="2E894678">
      <w:pPr>
        <w:pStyle w:val="14"/>
        <w:jc w:val="left"/>
        <w:rPr>
          <w:rFonts w:hint="eastAsia" w:ascii="宋体" w:hAnsi="宋体" w:eastAsia="宋体" w:cs="宋体"/>
          <w:color w:val="auto"/>
          <w:sz w:val="21"/>
          <w:szCs w:val="21"/>
          <w:highlight w:val="none"/>
        </w:rPr>
      </w:pPr>
    </w:p>
    <w:tbl>
      <w:tblPr>
        <w:tblStyle w:val="10"/>
        <w:tblW w:w="803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99"/>
        <w:gridCol w:w="2323"/>
        <w:gridCol w:w="2256"/>
        <w:gridCol w:w="2456"/>
      </w:tblGrid>
      <w:tr w14:paraId="319F1D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9" w:type="dxa"/>
          </w:tcPr>
          <w:p w14:paraId="29E31CC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序号</w:t>
            </w:r>
          </w:p>
        </w:tc>
        <w:tc>
          <w:tcPr>
            <w:tcW w:w="2323" w:type="dxa"/>
          </w:tcPr>
          <w:p w14:paraId="72124A6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报价内容</w:t>
            </w:r>
          </w:p>
        </w:tc>
        <w:tc>
          <w:tcPr>
            <w:tcW w:w="2256" w:type="dxa"/>
          </w:tcPr>
          <w:p w14:paraId="215D9D4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最高限价</w:t>
            </w:r>
          </w:p>
        </w:tc>
        <w:tc>
          <w:tcPr>
            <w:tcW w:w="2456" w:type="dxa"/>
          </w:tcPr>
          <w:p w14:paraId="378EB6A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统一下浮率             </w:t>
            </w:r>
          </w:p>
        </w:tc>
      </w:tr>
      <w:tr w14:paraId="0E82B1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9" w:type="dxa"/>
          </w:tcPr>
          <w:p w14:paraId="64392EBD">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w:t>
            </w:r>
          </w:p>
        </w:tc>
        <w:tc>
          <w:tcPr>
            <w:tcW w:w="2323" w:type="dxa"/>
          </w:tcPr>
          <w:p w14:paraId="6D1026D7">
            <w:pPr>
              <w:pStyle w:val="14"/>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福建省闽西监狱办公家具年度定点采购</w:t>
            </w:r>
          </w:p>
        </w:tc>
        <w:tc>
          <w:tcPr>
            <w:tcW w:w="2256" w:type="dxa"/>
          </w:tcPr>
          <w:p w14:paraId="0502EE4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300000</w:t>
            </w:r>
            <w:r>
              <w:rPr>
                <w:rFonts w:hint="eastAsia" w:ascii="宋体" w:hAnsi="宋体" w:eastAsia="宋体" w:cs="宋体"/>
                <w:color w:val="auto"/>
                <w:sz w:val="21"/>
                <w:szCs w:val="21"/>
                <w:highlight w:val="none"/>
              </w:rPr>
              <w:t>元</w:t>
            </w:r>
          </w:p>
        </w:tc>
        <w:tc>
          <w:tcPr>
            <w:tcW w:w="2456" w:type="dxa"/>
          </w:tcPr>
          <w:p w14:paraId="4F177FC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p>
        </w:tc>
      </w:tr>
    </w:tbl>
    <w:p w14:paraId="02AAED5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备注：无</w:t>
      </w:r>
    </w:p>
    <w:p w14:paraId="0AC1162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     年     月     日</w:t>
      </w:r>
    </w:p>
    <w:p w14:paraId="05D46D9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432E536C">
      <w:pPr>
        <w:rPr>
          <w:rFonts w:hint="eastAsia" w:ascii="宋体" w:hAnsi="宋体" w:eastAsia="宋体" w:cs="宋体"/>
          <w:b/>
          <w:color w:val="auto"/>
          <w:sz w:val="48"/>
          <w:highlight w:val="none"/>
        </w:rPr>
      </w:pPr>
      <w:r>
        <w:rPr>
          <w:rFonts w:hint="eastAsia" w:ascii="宋体" w:hAnsi="宋体" w:eastAsia="宋体" w:cs="宋体"/>
          <w:b/>
          <w:color w:val="auto"/>
          <w:sz w:val="48"/>
          <w:highlight w:val="none"/>
        </w:rPr>
        <w:br w:type="page"/>
      </w:r>
    </w:p>
    <w:p w14:paraId="42B9F1A7">
      <w:pPr>
        <w:pStyle w:val="14"/>
        <w:jc w:val="left"/>
        <w:outlineLvl w:val="0"/>
        <w:rPr>
          <w:rFonts w:hint="eastAsia" w:ascii="宋体" w:hAnsi="宋体" w:eastAsia="宋体" w:cs="宋体"/>
          <w:color w:val="auto"/>
          <w:highlight w:val="none"/>
        </w:rPr>
      </w:pPr>
      <w:r>
        <w:rPr>
          <w:rFonts w:hint="eastAsia" w:ascii="宋体" w:hAnsi="宋体" w:eastAsia="宋体" w:cs="宋体"/>
          <w:b/>
          <w:color w:val="auto"/>
          <w:sz w:val="48"/>
          <w:highlight w:val="none"/>
        </w:rPr>
        <w:t>投标（响应）</w:t>
      </w:r>
      <w:r>
        <w:rPr>
          <w:rFonts w:hint="eastAsia" w:ascii="宋体" w:hAnsi="宋体" w:eastAsia="宋体" w:cs="宋体"/>
          <w:b/>
          <w:color w:val="auto"/>
          <w:sz w:val="48"/>
          <w:highlight w:val="none"/>
          <w:lang w:val="en-US" w:eastAsia="zh-CN"/>
        </w:rPr>
        <w:t>分项</w:t>
      </w:r>
      <w:r>
        <w:rPr>
          <w:rFonts w:hint="eastAsia" w:ascii="宋体" w:hAnsi="宋体" w:eastAsia="宋体" w:cs="宋体"/>
          <w:b/>
          <w:color w:val="auto"/>
          <w:sz w:val="48"/>
          <w:highlight w:val="none"/>
        </w:rPr>
        <w:t>明细表</w:t>
      </w:r>
    </w:p>
    <w:p w14:paraId="24289443">
      <w:pPr>
        <w:pStyle w:val="14"/>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鑫达岩字招（2026）087号</w:t>
      </w:r>
    </w:p>
    <w:p w14:paraId="219F9D29">
      <w:pPr>
        <w:pStyle w:val="14"/>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eastAsia="zh-CN"/>
        </w:rPr>
        <w:t>福建省闽西监狱办公家具年度定点采购</w:t>
      </w:r>
    </w:p>
    <w:p w14:paraId="5BF96515">
      <w:pPr>
        <w:pStyle w:val="14"/>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采购包：</w:t>
      </w:r>
      <w:r>
        <w:rPr>
          <w:rFonts w:hint="eastAsia" w:ascii="宋体" w:hAnsi="宋体" w:eastAsia="宋体" w:cs="宋体"/>
          <w:color w:val="auto"/>
          <w:sz w:val="21"/>
          <w:szCs w:val="21"/>
          <w:highlight w:val="none"/>
          <w:lang w:eastAsia="zh-CN"/>
        </w:rPr>
        <w:t>福建省闽西监狱办公家具年度定点采购</w:t>
      </w:r>
    </w:p>
    <w:p w14:paraId="5409754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p>
    <w:p w14:paraId="22E21800">
      <w:pPr>
        <w:pStyle w:val="14"/>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福建省闽西监狱办公家具年度定点采购</w:t>
      </w:r>
    </w:p>
    <w:tbl>
      <w:tblPr>
        <w:tblStyle w:val="10"/>
        <w:tblW w:w="96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41"/>
        <w:gridCol w:w="2319"/>
        <w:gridCol w:w="1485"/>
        <w:gridCol w:w="1485"/>
        <w:gridCol w:w="1485"/>
        <w:gridCol w:w="1485"/>
      </w:tblGrid>
      <w:tr w14:paraId="13D6D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vAlign w:val="top"/>
          </w:tcPr>
          <w:p w14:paraId="11240ED6">
            <w:pPr>
              <w:keepNext w:val="0"/>
              <w:keepLines w:val="0"/>
              <w:widowControl/>
              <w:suppressLineNumbers w:val="0"/>
              <w:jc w:val="center"/>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序号</w:t>
            </w:r>
          </w:p>
        </w:tc>
        <w:tc>
          <w:tcPr>
            <w:tcW w:w="2319" w:type="dxa"/>
            <w:tcBorders>
              <w:top w:val="single" w:color="000000" w:sz="4" w:space="0"/>
              <w:left w:val="single" w:color="000000" w:sz="4" w:space="0"/>
              <w:bottom w:val="single" w:color="000000" w:sz="4" w:space="0"/>
              <w:right w:val="single" w:color="000000" w:sz="4" w:space="0"/>
            </w:tcBorders>
            <w:shd w:val="clear" w:color="auto" w:fill="auto"/>
            <w:vAlign w:val="top"/>
          </w:tcPr>
          <w:p w14:paraId="77B7BBE8">
            <w:pPr>
              <w:keepNext w:val="0"/>
              <w:keepLines w:val="0"/>
              <w:widowControl/>
              <w:suppressLineNumbers w:val="0"/>
              <w:jc w:val="center"/>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货物名称</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47FC480">
            <w:pPr>
              <w:keepNext w:val="0"/>
              <w:keepLines w:val="0"/>
              <w:widowControl/>
              <w:suppressLineNumbers w:val="0"/>
              <w:jc w:val="center"/>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规格型号</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C7856E6">
            <w:pPr>
              <w:keepNext w:val="0"/>
              <w:keepLines w:val="0"/>
              <w:widowControl/>
              <w:suppressLineNumbers w:val="0"/>
              <w:jc w:val="center"/>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品牌</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F62B0A2">
            <w:pPr>
              <w:keepNext w:val="0"/>
              <w:keepLines w:val="0"/>
              <w:widowControl/>
              <w:suppressLineNumbers w:val="0"/>
              <w:jc w:val="center"/>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制造商名称</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6E288BD">
            <w:pPr>
              <w:keepNext w:val="0"/>
              <w:keepLines w:val="0"/>
              <w:widowControl/>
              <w:suppressLineNumbers w:val="0"/>
              <w:jc w:val="center"/>
              <w:textAlignment w:val="top"/>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产地</w:t>
            </w:r>
          </w:p>
        </w:tc>
      </w:tr>
      <w:tr w14:paraId="12987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nil"/>
              <w:right w:val="single" w:color="000000" w:sz="4" w:space="0"/>
            </w:tcBorders>
            <w:shd w:val="clear" w:color="auto" w:fill="auto"/>
            <w:noWrap/>
            <w:vAlign w:val="center"/>
          </w:tcPr>
          <w:p w14:paraId="2A4721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2319" w:type="dxa"/>
            <w:tcBorders>
              <w:top w:val="single" w:color="000000" w:sz="4" w:space="0"/>
              <w:left w:val="single" w:color="000000" w:sz="4" w:space="0"/>
              <w:bottom w:val="nil"/>
              <w:right w:val="single" w:color="000000" w:sz="4" w:space="0"/>
            </w:tcBorders>
            <w:shd w:val="clear" w:color="auto" w:fill="auto"/>
            <w:noWrap/>
            <w:vAlign w:val="center"/>
          </w:tcPr>
          <w:p w14:paraId="638384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办公桌1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C0CABB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397F9D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14CC41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AA4AEED">
            <w:pPr>
              <w:jc w:val="center"/>
              <w:rPr>
                <w:rFonts w:hint="eastAsia" w:ascii="宋体" w:hAnsi="宋体" w:eastAsia="宋体" w:cs="宋体"/>
                <w:i w:val="0"/>
                <w:iCs w:val="0"/>
                <w:color w:val="auto"/>
                <w:sz w:val="21"/>
                <w:szCs w:val="21"/>
                <w:highlight w:val="none"/>
                <w:u w:val="none"/>
              </w:rPr>
            </w:pPr>
          </w:p>
        </w:tc>
      </w:tr>
      <w:tr w14:paraId="73B8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BB6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9FC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办公桌2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E5181D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5685EC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EEF8D7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333789C">
            <w:pPr>
              <w:jc w:val="center"/>
              <w:rPr>
                <w:rFonts w:hint="eastAsia" w:ascii="宋体" w:hAnsi="宋体" w:eastAsia="宋体" w:cs="宋体"/>
                <w:i w:val="0"/>
                <w:iCs w:val="0"/>
                <w:color w:val="auto"/>
                <w:sz w:val="21"/>
                <w:szCs w:val="21"/>
                <w:highlight w:val="none"/>
                <w:u w:val="none"/>
              </w:rPr>
            </w:pPr>
          </w:p>
        </w:tc>
      </w:tr>
      <w:tr w14:paraId="42769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FE4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C4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实木会议桌</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0DD116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A3C1F1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C1E068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8D2DE0A">
            <w:pPr>
              <w:jc w:val="center"/>
              <w:rPr>
                <w:rFonts w:hint="eastAsia" w:ascii="宋体" w:hAnsi="宋体" w:eastAsia="宋体" w:cs="宋体"/>
                <w:i w:val="0"/>
                <w:iCs w:val="0"/>
                <w:color w:val="auto"/>
                <w:sz w:val="21"/>
                <w:szCs w:val="21"/>
                <w:highlight w:val="none"/>
                <w:u w:val="none"/>
              </w:rPr>
            </w:pPr>
          </w:p>
        </w:tc>
      </w:tr>
      <w:tr w14:paraId="346DF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29D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BC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会议桌1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869F08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18362F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26E906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0975EE2">
            <w:pPr>
              <w:jc w:val="center"/>
              <w:rPr>
                <w:rFonts w:hint="eastAsia" w:ascii="宋体" w:hAnsi="宋体" w:eastAsia="宋体" w:cs="宋体"/>
                <w:i w:val="0"/>
                <w:iCs w:val="0"/>
                <w:color w:val="auto"/>
                <w:sz w:val="21"/>
                <w:szCs w:val="21"/>
                <w:highlight w:val="none"/>
                <w:u w:val="none"/>
              </w:rPr>
            </w:pPr>
          </w:p>
        </w:tc>
      </w:tr>
      <w:tr w14:paraId="63C71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DD7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89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会议桌2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76DD5A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DB5D8E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66803D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B8B6CA4">
            <w:pPr>
              <w:jc w:val="center"/>
              <w:rPr>
                <w:rFonts w:hint="eastAsia" w:ascii="宋体" w:hAnsi="宋体" w:eastAsia="宋体" w:cs="宋体"/>
                <w:i w:val="0"/>
                <w:iCs w:val="0"/>
                <w:color w:val="auto"/>
                <w:sz w:val="21"/>
                <w:szCs w:val="21"/>
                <w:highlight w:val="none"/>
                <w:u w:val="none"/>
              </w:rPr>
            </w:pPr>
          </w:p>
        </w:tc>
      </w:tr>
      <w:tr w14:paraId="54E34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49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34E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实木战士床</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605041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BF9B70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3CED3E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A83EDF4">
            <w:pPr>
              <w:jc w:val="center"/>
              <w:rPr>
                <w:rFonts w:hint="eastAsia" w:ascii="宋体" w:hAnsi="宋体" w:eastAsia="宋体" w:cs="宋体"/>
                <w:i w:val="0"/>
                <w:iCs w:val="0"/>
                <w:color w:val="auto"/>
                <w:sz w:val="21"/>
                <w:szCs w:val="21"/>
                <w:highlight w:val="none"/>
                <w:u w:val="none"/>
              </w:rPr>
            </w:pPr>
          </w:p>
        </w:tc>
      </w:tr>
      <w:tr w14:paraId="52D4F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44B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CC6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床垫</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CE5A1E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294B0C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9E9F84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B7003A5">
            <w:pPr>
              <w:jc w:val="center"/>
              <w:rPr>
                <w:rFonts w:hint="eastAsia" w:ascii="宋体" w:hAnsi="宋体" w:eastAsia="宋体" w:cs="宋体"/>
                <w:i w:val="0"/>
                <w:iCs w:val="0"/>
                <w:color w:val="auto"/>
                <w:sz w:val="21"/>
                <w:szCs w:val="21"/>
                <w:highlight w:val="none"/>
                <w:u w:val="none"/>
              </w:rPr>
            </w:pPr>
          </w:p>
        </w:tc>
      </w:tr>
      <w:tr w14:paraId="12486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DE7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30F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环保棕垫</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8DB25D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4D3F48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186BDB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D869478">
            <w:pPr>
              <w:jc w:val="center"/>
              <w:rPr>
                <w:rFonts w:hint="eastAsia" w:ascii="宋体" w:hAnsi="宋体" w:eastAsia="宋体" w:cs="宋体"/>
                <w:i w:val="0"/>
                <w:iCs w:val="0"/>
                <w:color w:val="auto"/>
                <w:sz w:val="21"/>
                <w:szCs w:val="21"/>
                <w:highlight w:val="none"/>
                <w:u w:val="none"/>
              </w:rPr>
            </w:pPr>
          </w:p>
        </w:tc>
      </w:tr>
      <w:tr w14:paraId="54811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080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27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床头柜</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1D4791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EBF494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B023B5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8ECB592">
            <w:pPr>
              <w:jc w:val="center"/>
              <w:rPr>
                <w:rFonts w:hint="eastAsia" w:ascii="宋体" w:hAnsi="宋体" w:eastAsia="宋体" w:cs="宋体"/>
                <w:i w:val="0"/>
                <w:iCs w:val="0"/>
                <w:color w:val="auto"/>
                <w:sz w:val="21"/>
                <w:szCs w:val="21"/>
                <w:highlight w:val="none"/>
                <w:u w:val="none"/>
              </w:rPr>
            </w:pPr>
          </w:p>
        </w:tc>
      </w:tr>
      <w:tr w14:paraId="7B029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8A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3BF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电视柜</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43F482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E21453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821A29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A116B5A">
            <w:pPr>
              <w:jc w:val="center"/>
              <w:rPr>
                <w:rFonts w:hint="eastAsia" w:ascii="宋体" w:hAnsi="宋体" w:eastAsia="宋体" w:cs="宋体"/>
                <w:i w:val="0"/>
                <w:iCs w:val="0"/>
                <w:color w:val="auto"/>
                <w:sz w:val="21"/>
                <w:szCs w:val="21"/>
                <w:highlight w:val="none"/>
                <w:u w:val="none"/>
              </w:rPr>
            </w:pPr>
          </w:p>
        </w:tc>
      </w:tr>
      <w:tr w14:paraId="569F7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49C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CB3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衣架</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E4977F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554EAC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2BCFF2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E75B85D">
            <w:pPr>
              <w:jc w:val="center"/>
              <w:rPr>
                <w:rFonts w:hint="eastAsia" w:ascii="宋体" w:hAnsi="宋体" w:eastAsia="宋体" w:cs="宋体"/>
                <w:i w:val="0"/>
                <w:iCs w:val="0"/>
                <w:color w:val="auto"/>
                <w:sz w:val="21"/>
                <w:szCs w:val="21"/>
                <w:highlight w:val="none"/>
                <w:u w:val="none"/>
              </w:rPr>
            </w:pPr>
          </w:p>
        </w:tc>
      </w:tr>
      <w:tr w14:paraId="25228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47C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92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文件柜1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B8EBD8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6591CF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0250E8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365FDFD">
            <w:pPr>
              <w:jc w:val="center"/>
              <w:rPr>
                <w:rFonts w:hint="eastAsia" w:ascii="宋体" w:hAnsi="宋体" w:eastAsia="宋体" w:cs="宋体"/>
                <w:i w:val="0"/>
                <w:iCs w:val="0"/>
                <w:color w:val="auto"/>
                <w:sz w:val="21"/>
                <w:szCs w:val="21"/>
                <w:highlight w:val="none"/>
                <w:u w:val="none"/>
              </w:rPr>
            </w:pPr>
          </w:p>
        </w:tc>
      </w:tr>
      <w:tr w14:paraId="38EF0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A21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0A3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文件柜2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D24EE0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9A75BC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979277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0F463D3">
            <w:pPr>
              <w:jc w:val="center"/>
              <w:rPr>
                <w:rFonts w:hint="eastAsia" w:ascii="宋体" w:hAnsi="宋体" w:eastAsia="宋体" w:cs="宋体"/>
                <w:i w:val="0"/>
                <w:iCs w:val="0"/>
                <w:color w:val="auto"/>
                <w:sz w:val="21"/>
                <w:szCs w:val="21"/>
                <w:highlight w:val="none"/>
                <w:u w:val="none"/>
              </w:rPr>
            </w:pPr>
          </w:p>
        </w:tc>
      </w:tr>
      <w:tr w14:paraId="7B29E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357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4C2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储物柜</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5E2594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18FA2F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8FCD10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0719122">
            <w:pPr>
              <w:jc w:val="center"/>
              <w:rPr>
                <w:rFonts w:hint="eastAsia" w:ascii="宋体" w:hAnsi="宋体" w:eastAsia="宋体" w:cs="宋体"/>
                <w:i w:val="0"/>
                <w:iCs w:val="0"/>
                <w:color w:val="auto"/>
                <w:sz w:val="21"/>
                <w:szCs w:val="21"/>
                <w:highlight w:val="none"/>
                <w:u w:val="none"/>
              </w:rPr>
            </w:pPr>
          </w:p>
        </w:tc>
      </w:tr>
      <w:tr w14:paraId="5FA0E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3DC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4E4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弓形椅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AC2067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BF5C57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691AC2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ED56A16">
            <w:pPr>
              <w:jc w:val="center"/>
              <w:rPr>
                <w:rFonts w:hint="eastAsia" w:ascii="宋体" w:hAnsi="宋体" w:eastAsia="宋体" w:cs="宋体"/>
                <w:i w:val="0"/>
                <w:iCs w:val="0"/>
                <w:color w:val="auto"/>
                <w:sz w:val="21"/>
                <w:szCs w:val="21"/>
                <w:highlight w:val="none"/>
                <w:u w:val="none"/>
              </w:rPr>
            </w:pPr>
          </w:p>
        </w:tc>
      </w:tr>
      <w:tr w14:paraId="03379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B1C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F74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电脑椅1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62BABE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368E86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0DFD79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3F3D84B">
            <w:pPr>
              <w:jc w:val="center"/>
              <w:rPr>
                <w:rFonts w:hint="eastAsia" w:ascii="宋体" w:hAnsi="宋体" w:eastAsia="宋体" w:cs="宋体"/>
                <w:i w:val="0"/>
                <w:iCs w:val="0"/>
                <w:color w:val="auto"/>
                <w:sz w:val="21"/>
                <w:szCs w:val="21"/>
                <w:highlight w:val="none"/>
                <w:u w:val="none"/>
              </w:rPr>
            </w:pPr>
          </w:p>
        </w:tc>
      </w:tr>
      <w:tr w14:paraId="23611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40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6D6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电脑椅2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115C56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67B888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4F234F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5CF96CB">
            <w:pPr>
              <w:jc w:val="center"/>
              <w:rPr>
                <w:rFonts w:hint="eastAsia" w:ascii="宋体" w:hAnsi="宋体" w:eastAsia="宋体" w:cs="宋体"/>
                <w:i w:val="0"/>
                <w:iCs w:val="0"/>
                <w:color w:val="auto"/>
                <w:sz w:val="21"/>
                <w:szCs w:val="21"/>
                <w:highlight w:val="none"/>
                <w:u w:val="none"/>
              </w:rPr>
            </w:pPr>
          </w:p>
        </w:tc>
      </w:tr>
      <w:tr w14:paraId="6B38D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E2C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FE3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电脑椅3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5D4708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48C47B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73C9CF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5762696">
            <w:pPr>
              <w:jc w:val="center"/>
              <w:rPr>
                <w:rFonts w:hint="eastAsia" w:ascii="宋体" w:hAnsi="宋体" w:eastAsia="宋体" w:cs="宋体"/>
                <w:i w:val="0"/>
                <w:iCs w:val="0"/>
                <w:color w:val="auto"/>
                <w:sz w:val="21"/>
                <w:szCs w:val="21"/>
                <w:highlight w:val="none"/>
                <w:u w:val="none"/>
              </w:rPr>
            </w:pPr>
          </w:p>
        </w:tc>
      </w:tr>
      <w:tr w14:paraId="39B2B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C77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715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办公椅1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01A29E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6977AA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CC0551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0BDA4EF">
            <w:pPr>
              <w:jc w:val="center"/>
              <w:rPr>
                <w:rFonts w:hint="eastAsia" w:ascii="宋体" w:hAnsi="宋体" w:eastAsia="宋体" w:cs="宋体"/>
                <w:i w:val="0"/>
                <w:iCs w:val="0"/>
                <w:color w:val="auto"/>
                <w:sz w:val="21"/>
                <w:szCs w:val="21"/>
                <w:highlight w:val="none"/>
                <w:u w:val="none"/>
              </w:rPr>
            </w:pPr>
          </w:p>
        </w:tc>
      </w:tr>
      <w:tr w14:paraId="69421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B32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149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办公椅2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9F613E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13C4AC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42790F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BD0FACC">
            <w:pPr>
              <w:jc w:val="center"/>
              <w:rPr>
                <w:rFonts w:hint="eastAsia" w:ascii="宋体" w:hAnsi="宋体" w:eastAsia="宋体" w:cs="宋体"/>
                <w:i w:val="0"/>
                <w:iCs w:val="0"/>
                <w:color w:val="auto"/>
                <w:sz w:val="21"/>
                <w:szCs w:val="21"/>
                <w:highlight w:val="none"/>
                <w:u w:val="none"/>
              </w:rPr>
            </w:pPr>
          </w:p>
        </w:tc>
      </w:tr>
      <w:tr w14:paraId="47347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92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EE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办公椅3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A022B4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2EFD7B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B08A85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CF920C6">
            <w:pPr>
              <w:jc w:val="center"/>
              <w:rPr>
                <w:rFonts w:hint="eastAsia" w:ascii="宋体" w:hAnsi="宋体" w:eastAsia="宋体" w:cs="宋体"/>
                <w:i w:val="0"/>
                <w:iCs w:val="0"/>
                <w:color w:val="auto"/>
                <w:sz w:val="21"/>
                <w:szCs w:val="21"/>
                <w:highlight w:val="none"/>
                <w:u w:val="none"/>
              </w:rPr>
            </w:pPr>
          </w:p>
        </w:tc>
      </w:tr>
      <w:tr w14:paraId="6832F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20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6A0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办公椅4</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8F0E7B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0648CD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B2F483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92A3496">
            <w:pPr>
              <w:jc w:val="center"/>
              <w:rPr>
                <w:rFonts w:hint="eastAsia" w:ascii="宋体" w:hAnsi="宋体" w:eastAsia="宋体" w:cs="宋体"/>
                <w:i w:val="0"/>
                <w:iCs w:val="0"/>
                <w:color w:val="auto"/>
                <w:sz w:val="21"/>
                <w:szCs w:val="21"/>
                <w:highlight w:val="none"/>
                <w:u w:val="none"/>
              </w:rPr>
            </w:pPr>
          </w:p>
        </w:tc>
      </w:tr>
      <w:tr w14:paraId="6CD44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9B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458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高靠藤椅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823219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EAFB10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3A1DA9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F009B67">
            <w:pPr>
              <w:jc w:val="center"/>
              <w:rPr>
                <w:rFonts w:hint="eastAsia" w:ascii="宋体" w:hAnsi="宋体" w:eastAsia="宋体" w:cs="宋体"/>
                <w:i w:val="0"/>
                <w:iCs w:val="0"/>
                <w:color w:val="auto"/>
                <w:sz w:val="21"/>
                <w:szCs w:val="21"/>
                <w:highlight w:val="none"/>
                <w:u w:val="none"/>
              </w:rPr>
            </w:pPr>
          </w:p>
        </w:tc>
      </w:tr>
      <w:tr w14:paraId="083EB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E6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3A8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中靠藤椅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7D0F49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2A8968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653D44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2B73847">
            <w:pPr>
              <w:jc w:val="center"/>
              <w:rPr>
                <w:rFonts w:hint="eastAsia" w:ascii="宋体" w:hAnsi="宋体" w:eastAsia="宋体" w:cs="宋体"/>
                <w:i w:val="0"/>
                <w:iCs w:val="0"/>
                <w:color w:val="auto"/>
                <w:sz w:val="21"/>
                <w:szCs w:val="21"/>
                <w:highlight w:val="none"/>
                <w:u w:val="none"/>
              </w:rPr>
            </w:pPr>
          </w:p>
        </w:tc>
      </w:tr>
      <w:tr w14:paraId="39F9B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CE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495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办公藤椅1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811844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94246A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E4669F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C1D754F">
            <w:pPr>
              <w:jc w:val="center"/>
              <w:rPr>
                <w:rFonts w:hint="eastAsia" w:ascii="宋体" w:hAnsi="宋体" w:eastAsia="宋体" w:cs="宋体"/>
                <w:i w:val="0"/>
                <w:iCs w:val="0"/>
                <w:color w:val="auto"/>
                <w:sz w:val="21"/>
                <w:szCs w:val="21"/>
                <w:highlight w:val="none"/>
                <w:u w:val="none"/>
              </w:rPr>
            </w:pPr>
          </w:p>
        </w:tc>
      </w:tr>
      <w:tr w14:paraId="03B6D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22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FF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办公藤椅2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9D7808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64CB88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004F8A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FD880CE">
            <w:pPr>
              <w:jc w:val="center"/>
              <w:rPr>
                <w:rFonts w:hint="eastAsia" w:ascii="宋体" w:hAnsi="宋体" w:eastAsia="宋体" w:cs="宋体"/>
                <w:i w:val="0"/>
                <w:iCs w:val="0"/>
                <w:color w:val="auto"/>
                <w:sz w:val="21"/>
                <w:szCs w:val="21"/>
                <w:highlight w:val="none"/>
                <w:u w:val="none"/>
              </w:rPr>
            </w:pPr>
          </w:p>
        </w:tc>
      </w:tr>
      <w:tr w14:paraId="5144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47A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D8E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办公藤椅3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690F65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44FE71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DAA591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4B46441">
            <w:pPr>
              <w:jc w:val="center"/>
              <w:rPr>
                <w:rFonts w:hint="eastAsia" w:ascii="宋体" w:hAnsi="宋体" w:eastAsia="宋体" w:cs="宋体"/>
                <w:i w:val="0"/>
                <w:iCs w:val="0"/>
                <w:color w:val="auto"/>
                <w:sz w:val="21"/>
                <w:szCs w:val="21"/>
                <w:highlight w:val="none"/>
                <w:u w:val="none"/>
              </w:rPr>
            </w:pPr>
          </w:p>
        </w:tc>
      </w:tr>
      <w:tr w14:paraId="5499B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A1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8B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加大办公藤椅1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69E870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F076BD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6F5F5B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55950CE">
            <w:pPr>
              <w:jc w:val="center"/>
              <w:rPr>
                <w:rFonts w:hint="eastAsia" w:ascii="宋体" w:hAnsi="宋体" w:eastAsia="宋体" w:cs="宋体"/>
                <w:i w:val="0"/>
                <w:iCs w:val="0"/>
                <w:color w:val="auto"/>
                <w:sz w:val="21"/>
                <w:szCs w:val="21"/>
                <w:highlight w:val="none"/>
                <w:u w:val="none"/>
              </w:rPr>
            </w:pPr>
          </w:p>
        </w:tc>
      </w:tr>
      <w:tr w14:paraId="4997A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DB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D84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加大办公藤椅2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6D6A29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6C5EB4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C52CD8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F97B5AB">
            <w:pPr>
              <w:jc w:val="center"/>
              <w:rPr>
                <w:rFonts w:hint="eastAsia" w:ascii="宋体" w:hAnsi="宋体" w:eastAsia="宋体" w:cs="宋体"/>
                <w:i w:val="0"/>
                <w:iCs w:val="0"/>
                <w:color w:val="auto"/>
                <w:sz w:val="21"/>
                <w:szCs w:val="21"/>
                <w:highlight w:val="none"/>
                <w:u w:val="none"/>
              </w:rPr>
            </w:pPr>
          </w:p>
        </w:tc>
      </w:tr>
      <w:tr w14:paraId="7E24C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C47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6F6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◆加大办公藤椅3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87D792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967F11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B7E4DB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6529721">
            <w:pPr>
              <w:jc w:val="center"/>
              <w:rPr>
                <w:rFonts w:hint="eastAsia" w:ascii="宋体" w:hAnsi="宋体" w:eastAsia="宋体" w:cs="宋体"/>
                <w:i w:val="0"/>
                <w:iCs w:val="0"/>
                <w:color w:val="auto"/>
                <w:sz w:val="21"/>
                <w:szCs w:val="21"/>
                <w:highlight w:val="none"/>
                <w:u w:val="none"/>
              </w:rPr>
            </w:pPr>
          </w:p>
        </w:tc>
      </w:tr>
      <w:tr w14:paraId="6061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EC3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FC0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扶手靠背塑料椅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F64A66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DB564B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B3472C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A650ED3">
            <w:pPr>
              <w:jc w:val="center"/>
              <w:rPr>
                <w:rFonts w:hint="eastAsia" w:ascii="宋体" w:hAnsi="宋体" w:eastAsia="宋体" w:cs="宋体"/>
                <w:i w:val="0"/>
                <w:iCs w:val="0"/>
                <w:color w:val="auto"/>
                <w:sz w:val="21"/>
                <w:szCs w:val="21"/>
                <w:highlight w:val="none"/>
                <w:u w:val="none"/>
              </w:rPr>
            </w:pPr>
          </w:p>
        </w:tc>
      </w:tr>
      <w:tr w14:paraId="71DA4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945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C9F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方形塑料椅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D338F2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54152A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E67D26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0BA63A0">
            <w:pPr>
              <w:jc w:val="center"/>
              <w:rPr>
                <w:rFonts w:hint="eastAsia" w:ascii="宋体" w:hAnsi="宋体" w:eastAsia="宋体" w:cs="宋体"/>
                <w:i w:val="0"/>
                <w:iCs w:val="0"/>
                <w:color w:val="auto"/>
                <w:sz w:val="21"/>
                <w:szCs w:val="21"/>
                <w:highlight w:val="none"/>
                <w:u w:val="none"/>
              </w:rPr>
            </w:pPr>
          </w:p>
        </w:tc>
      </w:tr>
      <w:tr w14:paraId="00A4A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1E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65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沙发</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6713BD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43367B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4A103A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26020F5">
            <w:pPr>
              <w:jc w:val="center"/>
              <w:rPr>
                <w:rFonts w:hint="eastAsia" w:ascii="宋体" w:hAnsi="宋体" w:eastAsia="宋体" w:cs="宋体"/>
                <w:i w:val="0"/>
                <w:iCs w:val="0"/>
                <w:color w:val="auto"/>
                <w:sz w:val="21"/>
                <w:szCs w:val="21"/>
                <w:highlight w:val="none"/>
                <w:u w:val="none"/>
              </w:rPr>
            </w:pPr>
          </w:p>
        </w:tc>
      </w:tr>
      <w:tr w14:paraId="7546B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C1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9A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铁艺沙发</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263FD0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5CA694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8FA41A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6DBF8A9">
            <w:pPr>
              <w:jc w:val="center"/>
              <w:rPr>
                <w:rFonts w:hint="eastAsia" w:ascii="宋体" w:hAnsi="宋体" w:eastAsia="宋体" w:cs="宋体"/>
                <w:i w:val="0"/>
                <w:iCs w:val="0"/>
                <w:color w:val="auto"/>
                <w:sz w:val="21"/>
                <w:szCs w:val="21"/>
                <w:highlight w:val="none"/>
                <w:u w:val="none"/>
              </w:rPr>
            </w:pPr>
          </w:p>
        </w:tc>
      </w:tr>
      <w:tr w14:paraId="47186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F9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506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办公茶几</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6671D0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4E4028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C92A8C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2575C25">
            <w:pPr>
              <w:jc w:val="center"/>
              <w:rPr>
                <w:rFonts w:hint="eastAsia" w:ascii="宋体" w:hAnsi="宋体" w:eastAsia="宋体" w:cs="宋体"/>
                <w:i w:val="0"/>
                <w:iCs w:val="0"/>
                <w:color w:val="auto"/>
                <w:sz w:val="21"/>
                <w:szCs w:val="21"/>
                <w:highlight w:val="none"/>
                <w:u w:val="none"/>
              </w:rPr>
            </w:pPr>
          </w:p>
        </w:tc>
      </w:tr>
      <w:tr w14:paraId="031DF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36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0A2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办公茶几</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2477D5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B0E557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5ED1F6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BEB514E">
            <w:pPr>
              <w:jc w:val="center"/>
              <w:rPr>
                <w:rFonts w:hint="eastAsia" w:ascii="宋体" w:hAnsi="宋体" w:eastAsia="宋体" w:cs="宋体"/>
                <w:i w:val="0"/>
                <w:iCs w:val="0"/>
                <w:color w:val="auto"/>
                <w:sz w:val="21"/>
                <w:szCs w:val="21"/>
                <w:highlight w:val="none"/>
                <w:u w:val="none"/>
              </w:rPr>
            </w:pPr>
          </w:p>
        </w:tc>
      </w:tr>
      <w:tr w14:paraId="63374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2F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82F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中班椅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A5EF70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78D0D3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5887FC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8E5E2CA">
            <w:pPr>
              <w:jc w:val="center"/>
              <w:rPr>
                <w:rFonts w:hint="eastAsia" w:ascii="宋体" w:hAnsi="宋体" w:eastAsia="宋体" w:cs="宋体"/>
                <w:i w:val="0"/>
                <w:iCs w:val="0"/>
                <w:color w:val="auto"/>
                <w:sz w:val="21"/>
                <w:szCs w:val="21"/>
                <w:highlight w:val="none"/>
                <w:u w:val="none"/>
              </w:rPr>
            </w:pPr>
          </w:p>
        </w:tc>
      </w:tr>
      <w:tr w14:paraId="728BD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A75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890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大班椅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572E0E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76C8C6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DA0A4C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F7279A7">
            <w:pPr>
              <w:jc w:val="center"/>
              <w:rPr>
                <w:rFonts w:hint="eastAsia" w:ascii="宋体" w:hAnsi="宋体" w:eastAsia="宋体" w:cs="宋体"/>
                <w:i w:val="0"/>
                <w:iCs w:val="0"/>
                <w:color w:val="auto"/>
                <w:sz w:val="21"/>
                <w:szCs w:val="21"/>
                <w:highlight w:val="none"/>
                <w:u w:val="none"/>
              </w:rPr>
            </w:pPr>
          </w:p>
        </w:tc>
      </w:tr>
      <w:tr w14:paraId="4AAC3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B6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3C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铁艺藤椅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820CEA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12CDDE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08AB72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6F0D553">
            <w:pPr>
              <w:jc w:val="center"/>
              <w:rPr>
                <w:rFonts w:hint="eastAsia" w:ascii="宋体" w:hAnsi="宋体" w:eastAsia="宋体" w:cs="宋体"/>
                <w:i w:val="0"/>
                <w:iCs w:val="0"/>
                <w:color w:val="auto"/>
                <w:sz w:val="21"/>
                <w:szCs w:val="21"/>
                <w:highlight w:val="none"/>
                <w:u w:val="none"/>
              </w:rPr>
            </w:pPr>
          </w:p>
        </w:tc>
      </w:tr>
      <w:tr w14:paraId="5B968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7D6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C2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会议椅1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FA81B2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CE078C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888F16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F142E42">
            <w:pPr>
              <w:jc w:val="center"/>
              <w:rPr>
                <w:rFonts w:hint="eastAsia" w:ascii="宋体" w:hAnsi="宋体" w:eastAsia="宋体" w:cs="宋体"/>
                <w:i w:val="0"/>
                <w:iCs w:val="0"/>
                <w:color w:val="auto"/>
                <w:sz w:val="21"/>
                <w:szCs w:val="21"/>
                <w:highlight w:val="none"/>
                <w:u w:val="none"/>
              </w:rPr>
            </w:pPr>
          </w:p>
        </w:tc>
      </w:tr>
      <w:tr w14:paraId="57B6C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91E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06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会议椅2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11CF12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0886A1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EEC6B2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32784C4">
            <w:pPr>
              <w:jc w:val="center"/>
              <w:rPr>
                <w:rFonts w:hint="eastAsia" w:ascii="宋体" w:hAnsi="宋体" w:eastAsia="宋体" w:cs="宋体"/>
                <w:i w:val="0"/>
                <w:iCs w:val="0"/>
                <w:color w:val="auto"/>
                <w:sz w:val="21"/>
                <w:szCs w:val="21"/>
                <w:highlight w:val="none"/>
                <w:u w:val="none"/>
              </w:rPr>
            </w:pPr>
          </w:p>
        </w:tc>
      </w:tr>
      <w:tr w14:paraId="7ADF1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6E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C34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会议椅3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FDCFDE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E17DB4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4615F0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32865A4">
            <w:pPr>
              <w:jc w:val="center"/>
              <w:rPr>
                <w:rFonts w:hint="eastAsia" w:ascii="宋体" w:hAnsi="宋体" w:eastAsia="宋体" w:cs="宋体"/>
                <w:i w:val="0"/>
                <w:iCs w:val="0"/>
                <w:color w:val="auto"/>
                <w:sz w:val="21"/>
                <w:szCs w:val="21"/>
                <w:highlight w:val="none"/>
                <w:u w:val="none"/>
              </w:rPr>
            </w:pPr>
          </w:p>
        </w:tc>
      </w:tr>
      <w:tr w14:paraId="12F79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D3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EC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会议椅4</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65B191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A6ED67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68C7FA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EC9094E">
            <w:pPr>
              <w:jc w:val="center"/>
              <w:rPr>
                <w:rFonts w:hint="eastAsia" w:ascii="宋体" w:hAnsi="宋体" w:eastAsia="宋体" w:cs="宋体"/>
                <w:i w:val="0"/>
                <w:iCs w:val="0"/>
                <w:color w:val="auto"/>
                <w:sz w:val="21"/>
                <w:szCs w:val="21"/>
                <w:highlight w:val="none"/>
                <w:u w:val="none"/>
              </w:rPr>
            </w:pPr>
          </w:p>
        </w:tc>
      </w:tr>
      <w:tr w14:paraId="44481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F41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E67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四门书柜</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373062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2A3518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BF5F34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F75CB16">
            <w:pPr>
              <w:jc w:val="center"/>
              <w:rPr>
                <w:rFonts w:hint="eastAsia" w:ascii="宋体" w:hAnsi="宋体" w:eastAsia="宋体" w:cs="宋体"/>
                <w:i w:val="0"/>
                <w:iCs w:val="0"/>
                <w:color w:val="auto"/>
                <w:sz w:val="21"/>
                <w:szCs w:val="21"/>
                <w:highlight w:val="none"/>
                <w:u w:val="none"/>
              </w:rPr>
            </w:pPr>
          </w:p>
        </w:tc>
      </w:tr>
      <w:tr w14:paraId="31BF2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E80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453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折叠床</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F06C26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23DA2A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6AB2F7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4DBB8B2">
            <w:pPr>
              <w:jc w:val="center"/>
              <w:rPr>
                <w:rFonts w:hint="eastAsia" w:ascii="宋体" w:hAnsi="宋体" w:eastAsia="宋体" w:cs="宋体"/>
                <w:i w:val="0"/>
                <w:iCs w:val="0"/>
                <w:color w:val="auto"/>
                <w:sz w:val="21"/>
                <w:szCs w:val="21"/>
                <w:highlight w:val="none"/>
                <w:u w:val="none"/>
              </w:rPr>
            </w:pPr>
          </w:p>
        </w:tc>
      </w:tr>
      <w:tr w14:paraId="3D232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6A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B4F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定制橱柜1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454233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F3C23A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1770E0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06DA8D0">
            <w:pPr>
              <w:jc w:val="center"/>
              <w:rPr>
                <w:rFonts w:hint="eastAsia" w:ascii="宋体" w:hAnsi="宋体" w:eastAsia="宋体" w:cs="宋体"/>
                <w:i w:val="0"/>
                <w:iCs w:val="0"/>
                <w:color w:val="auto"/>
                <w:sz w:val="21"/>
                <w:szCs w:val="21"/>
                <w:highlight w:val="none"/>
                <w:u w:val="none"/>
              </w:rPr>
            </w:pPr>
          </w:p>
        </w:tc>
      </w:tr>
      <w:tr w14:paraId="6983F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AF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58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定制橱柜2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EA34D2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3D0C17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71ADD0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7CE9F1B">
            <w:pPr>
              <w:jc w:val="center"/>
              <w:rPr>
                <w:rFonts w:hint="eastAsia" w:ascii="宋体" w:hAnsi="宋体" w:eastAsia="宋体" w:cs="宋体"/>
                <w:i w:val="0"/>
                <w:iCs w:val="0"/>
                <w:color w:val="auto"/>
                <w:sz w:val="21"/>
                <w:szCs w:val="21"/>
                <w:highlight w:val="none"/>
                <w:u w:val="none"/>
              </w:rPr>
            </w:pPr>
          </w:p>
        </w:tc>
      </w:tr>
      <w:tr w14:paraId="27F27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7B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68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大班台1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E31E59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F381FA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20E022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25255AD">
            <w:pPr>
              <w:jc w:val="center"/>
              <w:rPr>
                <w:rFonts w:hint="eastAsia" w:ascii="宋体" w:hAnsi="宋体" w:eastAsia="宋体" w:cs="宋体"/>
                <w:i w:val="0"/>
                <w:iCs w:val="0"/>
                <w:color w:val="auto"/>
                <w:sz w:val="21"/>
                <w:szCs w:val="21"/>
                <w:highlight w:val="none"/>
                <w:u w:val="none"/>
              </w:rPr>
            </w:pPr>
          </w:p>
        </w:tc>
      </w:tr>
      <w:tr w14:paraId="2C74A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9E5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E5C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大班台2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8F1C6F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222437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4D907D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A01CE1E">
            <w:pPr>
              <w:jc w:val="center"/>
              <w:rPr>
                <w:rFonts w:hint="eastAsia" w:ascii="宋体" w:hAnsi="宋体" w:eastAsia="宋体" w:cs="宋体"/>
                <w:i w:val="0"/>
                <w:iCs w:val="0"/>
                <w:color w:val="auto"/>
                <w:sz w:val="21"/>
                <w:szCs w:val="21"/>
                <w:highlight w:val="none"/>
                <w:u w:val="none"/>
              </w:rPr>
            </w:pPr>
          </w:p>
        </w:tc>
      </w:tr>
      <w:tr w14:paraId="2CBDA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A3A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B1B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大班台3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6FF6C4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076C96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AC05D2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948B078">
            <w:pPr>
              <w:jc w:val="center"/>
              <w:rPr>
                <w:rFonts w:hint="eastAsia" w:ascii="宋体" w:hAnsi="宋体" w:eastAsia="宋体" w:cs="宋体"/>
                <w:i w:val="0"/>
                <w:iCs w:val="0"/>
                <w:color w:val="auto"/>
                <w:sz w:val="21"/>
                <w:szCs w:val="21"/>
                <w:highlight w:val="none"/>
                <w:u w:val="none"/>
              </w:rPr>
            </w:pPr>
          </w:p>
        </w:tc>
      </w:tr>
      <w:tr w14:paraId="0C333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2C1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7A3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办公桌</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EB910D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9BB24F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B503E3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5275738">
            <w:pPr>
              <w:jc w:val="center"/>
              <w:rPr>
                <w:rFonts w:hint="eastAsia" w:ascii="宋体" w:hAnsi="宋体" w:eastAsia="宋体" w:cs="宋体"/>
                <w:i w:val="0"/>
                <w:iCs w:val="0"/>
                <w:color w:val="auto"/>
                <w:sz w:val="21"/>
                <w:szCs w:val="21"/>
                <w:highlight w:val="none"/>
                <w:u w:val="none"/>
              </w:rPr>
            </w:pPr>
          </w:p>
        </w:tc>
      </w:tr>
      <w:tr w14:paraId="3E490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E3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01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办公卡位1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80F224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DA8EDD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E59D6F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5BD0007">
            <w:pPr>
              <w:jc w:val="center"/>
              <w:rPr>
                <w:rFonts w:hint="eastAsia" w:ascii="宋体" w:hAnsi="宋体" w:eastAsia="宋体" w:cs="宋体"/>
                <w:i w:val="0"/>
                <w:iCs w:val="0"/>
                <w:color w:val="auto"/>
                <w:sz w:val="21"/>
                <w:szCs w:val="21"/>
                <w:highlight w:val="none"/>
                <w:u w:val="none"/>
              </w:rPr>
            </w:pPr>
          </w:p>
        </w:tc>
      </w:tr>
      <w:tr w14:paraId="4B1DA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636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08B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办公卡位2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06AA0B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1E8CF6F">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851AE3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D9A691F">
            <w:pPr>
              <w:jc w:val="center"/>
              <w:rPr>
                <w:rFonts w:hint="eastAsia" w:ascii="宋体" w:hAnsi="宋体" w:eastAsia="宋体" w:cs="宋体"/>
                <w:i w:val="0"/>
                <w:iCs w:val="0"/>
                <w:color w:val="auto"/>
                <w:sz w:val="21"/>
                <w:szCs w:val="21"/>
                <w:highlight w:val="none"/>
                <w:u w:val="none"/>
              </w:rPr>
            </w:pPr>
          </w:p>
        </w:tc>
      </w:tr>
      <w:tr w14:paraId="55C58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E36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83E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办公卡位3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322CA6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0BD47F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72D757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AEEA2F7">
            <w:pPr>
              <w:jc w:val="center"/>
              <w:rPr>
                <w:rFonts w:hint="eastAsia" w:ascii="宋体" w:hAnsi="宋体" w:eastAsia="宋体" w:cs="宋体"/>
                <w:i w:val="0"/>
                <w:iCs w:val="0"/>
                <w:color w:val="auto"/>
                <w:sz w:val="21"/>
                <w:szCs w:val="21"/>
                <w:highlight w:val="none"/>
                <w:u w:val="none"/>
              </w:rPr>
            </w:pPr>
          </w:p>
        </w:tc>
      </w:tr>
      <w:tr w14:paraId="2CDD6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C2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612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会议桌</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0EB618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8C3406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0A1F76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BF9031A">
            <w:pPr>
              <w:jc w:val="center"/>
              <w:rPr>
                <w:rFonts w:hint="eastAsia" w:ascii="宋体" w:hAnsi="宋体" w:eastAsia="宋体" w:cs="宋体"/>
                <w:i w:val="0"/>
                <w:iCs w:val="0"/>
                <w:color w:val="auto"/>
                <w:sz w:val="21"/>
                <w:szCs w:val="21"/>
                <w:highlight w:val="none"/>
                <w:u w:val="none"/>
              </w:rPr>
            </w:pPr>
          </w:p>
        </w:tc>
      </w:tr>
      <w:tr w14:paraId="3283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8B5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67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操控台1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5E8C41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7E1BD9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AF55DD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0FA5349">
            <w:pPr>
              <w:jc w:val="center"/>
              <w:rPr>
                <w:rFonts w:hint="eastAsia" w:ascii="宋体" w:hAnsi="宋体" w:eastAsia="宋体" w:cs="宋体"/>
                <w:i w:val="0"/>
                <w:iCs w:val="0"/>
                <w:color w:val="auto"/>
                <w:sz w:val="21"/>
                <w:szCs w:val="21"/>
                <w:highlight w:val="none"/>
                <w:u w:val="none"/>
              </w:rPr>
            </w:pPr>
          </w:p>
        </w:tc>
      </w:tr>
      <w:tr w14:paraId="3C2CD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94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4C6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办公卡位4</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854C9B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7CC2BD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624ACE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C24CDE6">
            <w:pPr>
              <w:jc w:val="center"/>
              <w:rPr>
                <w:rFonts w:hint="eastAsia" w:ascii="宋体" w:hAnsi="宋体" w:eastAsia="宋体" w:cs="宋体"/>
                <w:i w:val="0"/>
                <w:iCs w:val="0"/>
                <w:color w:val="auto"/>
                <w:sz w:val="21"/>
                <w:szCs w:val="21"/>
                <w:highlight w:val="none"/>
                <w:u w:val="none"/>
              </w:rPr>
            </w:pPr>
          </w:p>
        </w:tc>
      </w:tr>
      <w:tr w14:paraId="78312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63E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C95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操控台2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61864C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18EF16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14F879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3AABB56">
            <w:pPr>
              <w:jc w:val="center"/>
              <w:rPr>
                <w:rFonts w:hint="eastAsia" w:ascii="宋体" w:hAnsi="宋体" w:eastAsia="宋体" w:cs="宋体"/>
                <w:i w:val="0"/>
                <w:iCs w:val="0"/>
                <w:color w:val="auto"/>
                <w:sz w:val="21"/>
                <w:szCs w:val="21"/>
                <w:highlight w:val="none"/>
                <w:u w:val="none"/>
              </w:rPr>
            </w:pPr>
          </w:p>
        </w:tc>
      </w:tr>
      <w:tr w14:paraId="094BA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3D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56B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操控台3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D7AC2E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A930C6F">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E00723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5E4E8DB">
            <w:pPr>
              <w:jc w:val="center"/>
              <w:rPr>
                <w:rFonts w:hint="eastAsia" w:ascii="宋体" w:hAnsi="宋体" w:eastAsia="宋体" w:cs="宋体"/>
                <w:i w:val="0"/>
                <w:iCs w:val="0"/>
                <w:color w:val="auto"/>
                <w:sz w:val="21"/>
                <w:szCs w:val="21"/>
                <w:highlight w:val="none"/>
                <w:u w:val="none"/>
              </w:rPr>
            </w:pPr>
          </w:p>
        </w:tc>
      </w:tr>
      <w:tr w14:paraId="30806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AEE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F73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可折叠椅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36341A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D1143C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A10429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69B5411">
            <w:pPr>
              <w:jc w:val="center"/>
              <w:rPr>
                <w:rFonts w:hint="eastAsia" w:ascii="宋体" w:hAnsi="宋体" w:eastAsia="宋体" w:cs="宋体"/>
                <w:i w:val="0"/>
                <w:iCs w:val="0"/>
                <w:color w:val="auto"/>
                <w:sz w:val="21"/>
                <w:szCs w:val="21"/>
                <w:highlight w:val="none"/>
                <w:u w:val="none"/>
              </w:rPr>
            </w:pPr>
          </w:p>
        </w:tc>
      </w:tr>
      <w:tr w14:paraId="3AF36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397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04E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带写字板椅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FDCA10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E8DA79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675181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693BECE">
            <w:pPr>
              <w:jc w:val="center"/>
              <w:rPr>
                <w:rFonts w:hint="eastAsia" w:ascii="宋体" w:hAnsi="宋体" w:eastAsia="宋体" w:cs="宋体"/>
                <w:i w:val="0"/>
                <w:iCs w:val="0"/>
                <w:color w:val="auto"/>
                <w:sz w:val="21"/>
                <w:szCs w:val="21"/>
                <w:highlight w:val="none"/>
                <w:u w:val="none"/>
              </w:rPr>
            </w:pPr>
          </w:p>
        </w:tc>
      </w:tr>
      <w:tr w14:paraId="38E39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0B9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53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茶几1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238424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72EB9E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286894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22AD84A">
            <w:pPr>
              <w:jc w:val="center"/>
              <w:rPr>
                <w:rFonts w:hint="eastAsia" w:ascii="宋体" w:hAnsi="宋体" w:eastAsia="宋体" w:cs="宋体"/>
                <w:i w:val="0"/>
                <w:iCs w:val="0"/>
                <w:color w:val="auto"/>
                <w:sz w:val="21"/>
                <w:szCs w:val="21"/>
                <w:highlight w:val="none"/>
                <w:u w:val="none"/>
              </w:rPr>
            </w:pPr>
          </w:p>
        </w:tc>
      </w:tr>
      <w:tr w14:paraId="2C0A6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355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55C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茶几2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A8B114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3690F4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CADF22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7110F4A">
            <w:pPr>
              <w:jc w:val="center"/>
              <w:rPr>
                <w:rFonts w:hint="eastAsia" w:ascii="宋体" w:hAnsi="宋体" w:eastAsia="宋体" w:cs="宋体"/>
                <w:i w:val="0"/>
                <w:iCs w:val="0"/>
                <w:color w:val="auto"/>
                <w:sz w:val="21"/>
                <w:szCs w:val="21"/>
                <w:highlight w:val="none"/>
                <w:u w:val="none"/>
              </w:rPr>
            </w:pPr>
          </w:p>
        </w:tc>
      </w:tr>
      <w:tr w14:paraId="628EA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756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05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休闲区沙发</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9291D6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42C9BD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A50B4D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05E77F7">
            <w:pPr>
              <w:jc w:val="center"/>
              <w:rPr>
                <w:rFonts w:hint="eastAsia" w:ascii="宋体" w:hAnsi="宋体" w:eastAsia="宋体" w:cs="宋体"/>
                <w:i w:val="0"/>
                <w:iCs w:val="0"/>
                <w:color w:val="auto"/>
                <w:sz w:val="21"/>
                <w:szCs w:val="21"/>
                <w:highlight w:val="none"/>
                <w:u w:val="none"/>
              </w:rPr>
            </w:pPr>
          </w:p>
        </w:tc>
      </w:tr>
      <w:tr w14:paraId="30FAD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AE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EB2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接待沙发1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D1EEB7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5B6853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B9440E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B3DADEF">
            <w:pPr>
              <w:jc w:val="center"/>
              <w:rPr>
                <w:rFonts w:hint="eastAsia" w:ascii="宋体" w:hAnsi="宋体" w:eastAsia="宋体" w:cs="宋体"/>
                <w:i w:val="0"/>
                <w:iCs w:val="0"/>
                <w:color w:val="auto"/>
                <w:sz w:val="21"/>
                <w:szCs w:val="21"/>
                <w:highlight w:val="none"/>
                <w:u w:val="none"/>
              </w:rPr>
            </w:pPr>
          </w:p>
        </w:tc>
      </w:tr>
      <w:tr w14:paraId="27A35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ED6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5D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接待沙发3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094653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EF8517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95ED86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937309C">
            <w:pPr>
              <w:jc w:val="center"/>
              <w:rPr>
                <w:rFonts w:hint="eastAsia" w:ascii="宋体" w:hAnsi="宋体" w:eastAsia="宋体" w:cs="宋体"/>
                <w:i w:val="0"/>
                <w:iCs w:val="0"/>
                <w:color w:val="auto"/>
                <w:sz w:val="21"/>
                <w:szCs w:val="21"/>
                <w:highlight w:val="none"/>
                <w:u w:val="none"/>
              </w:rPr>
            </w:pPr>
          </w:p>
        </w:tc>
      </w:tr>
      <w:tr w14:paraId="4FAB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7D2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49B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接待沙发4</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C3F4A8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98B718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74E415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7845C5C">
            <w:pPr>
              <w:jc w:val="center"/>
              <w:rPr>
                <w:rFonts w:hint="eastAsia" w:ascii="宋体" w:hAnsi="宋体" w:eastAsia="宋体" w:cs="宋体"/>
                <w:i w:val="0"/>
                <w:iCs w:val="0"/>
                <w:color w:val="auto"/>
                <w:sz w:val="21"/>
                <w:szCs w:val="21"/>
                <w:highlight w:val="none"/>
                <w:u w:val="none"/>
              </w:rPr>
            </w:pPr>
          </w:p>
        </w:tc>
      </w:tr>
      <w:tr w14:paraId="636D6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1C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F3E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沙发1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A99717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11DC33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327002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23E1C1A">
            <w:pPr>
              <w:jc w:val="center"/>
              <w:rPr>
                <w:rFonts w:hint="eastAsia" w:ascii="宋体" w:hAnsi="宋体" w:eastAsia="宋体" w:cs="宋体"/>
                <w:i w:val="0"/>
                <w:iCs w:val="0"/>
                <w:color w:val="auto"/>
                <w:sz w:val="21"/>
                <w:szCs w:val="21"/>
                <w:highlight w:val="none"/>
                <w:u w:val="none"/>
              </w:rPr>
            </w:pPr>
          </w:p>
        </w:tc>
      </w:tr>
      <w:tr w14:paraId="5AA76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40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3A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沙发2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2BB007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06126A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1D9559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57CAA7D">
            <w:pPr>
              <w:jc w:val="center"/>
              <w:rPr>
                <w:rFonts w:hint="eastAsia" w:ascii="宋体" w:hAnsi="宋体" w:eastAsia="宋体" w:cs="宋体"/>
                <w:i w:val="0"/>
                <w:iCs w:val="0"/>
                <w:color w:val="auto"/>
                <w:sz w:val="21"/>
                <w:szCs w:val="21"/>
                <w:highlight w:val="none"/>
                <w:u w:val="none"/>
              </w:rPr>
            </w:pPr>
          </w:p>
        </w:tc>
      </w:tr>
      <w:tr w14:paraId="393D3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F9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C9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白腊木床</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921030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FBB1C1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7FA933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EF8D8CB">
            <w:pPr>
              <w:jc w:val="center"/>
              <w:rPr>
                <w:rFonts w:hint="eastAsia" w:ascii="宋体" w:hAnsi="宋体" w:eastAsia="宋体" w:cs="宋体"/>
                <w:i w:val="0"/>
                <w:iCs w:val="0"/>
                <w:color w:val="auto"/>
                <w:sz w:val="21"/>
                <w:szCs w:val="21"/>
                <w:highlight w:val="none"/>
                <w:u w:val="none"/>
              </w:rPr>
            </w:pPr>
          </w:p>
        </w:tc>
      </w:tr>
      <w:tr w14:paraId="40B19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A92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18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胡桃木床</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CF4481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79A676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327DF8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C6EF6D9">
            <w:pPr>
              <w:jc w:val="center"/>
              <w:rPr>
                <w:rFonts w:hint="eastAsia" w:ascii="宋体" w:hAnsi="宋体" w:eastAsia="宋体" w:cs="宋体"/>
                <w:i w:val="0"/>
                <w:iCs w:val="0"/>
                <w:color w:val="auto"/>
                <w:sz w:val="21"/>
                <w:szCs w:val="21"/>
                <w:highlight w:val="none"/>
                <w:u w:val="none"/>
              </w:rPr>
            </w:pPr>
          </w:p>
        </w:tc>
      </w:tr>
      <w:tr w14:paraId="70F3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C2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7DE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定制柜子</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B854AD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9E2C84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A3E7FC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3A12BC3">
            <w:pPr>
              <w:jc w:val="center"/>
              <w:rPr>
                <w:rFonts w:hint="eastAsia" w:ascii="宋体" w:hAnsi="宋体" w:eastAsia="宋体" w:cs="宋体"/>
                <w:i w:val="0"/>
                <w:iCs w:val="0"/>
                <w:color w:val="auto"/>
                <w:sz w:val="21"/>
                <w:szCs w:val="21"/>
                <w:highlight w:val="none"/>
                <w:u w:val="none"/>
              </w:rPr>
            </w:pPr>
          </w:p>
        </w:tc>
      </w:tr>
      <w:tr w14:paraId="59EF0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434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203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休闲桌椅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D90A75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4D449F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31ECA4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E19833F">
            <w:pPr>
              <w:jc w:val="center"/>
              <w:rPr>
                <w:rFonts w:hint="eastAsia" w:ascii="宋体" w:hAnsi="宋体" w:eastAsia="宋体" w:cs="宋体"/>
                <w:i w:val="0"/>
                <w:iCs w:val="0"/>
                <w:color w:val="auto"/>
                <w:sz w:val="21"/>
                <w:szCs w:val="21"/>
                <w:highlight w:val="none"/>
                <w:u w:val="none"/>
              </w:rPr>
            </w:pPr>
          </w:p>
        </w:tc>
      </w:tr>
      <w:tr w14:paraId="62E1C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B0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F4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多人桌子</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AB6D60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3B2013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C47C43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0E8DDBF">
            <w:pPr>
              <w:jc w:val="center"/>
              <w:rPr>
                <w:rFonts w:hint="eastAsia" w:ascii="宋体" w:hAnsi="宋体" w:eastAsia="宋体" w:cs="宋体"/>
                <w:i w:val="0"/>
                <w:iCs w:val="0"/>
                <w:color w:val="auto"/>
                <w:sz w:val="21"/>
                <w:szCs w:val="21"/>
                <w:highlight w:val="none"/>
                <w:u w:val="none"/>
              </w:rPr>
            </w:pPr>
          </w:p>
        </w:tc>
      </w:tr>
      <w:tr w14:paraId="78583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455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49C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椅子</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0F75A8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988568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4009A8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2950FA3">
            <w:pPr>
              <w:jc w:val="center"/>
              <w:rPr>
                <w:rFonts w:hint="eastAsia" w:ascii="宋体" w:hAnsi="宋体" w:eastAsia="宋体" w:cs="宋体"/>
                <w:i w:val="0"/>
                <w:iCs w:val="0"/>
                <w:color w:val="auto"/>
                <w:sz w:val="21"/>
                <w:szCs w:val="21"/>
                <w:highlight w:val="none"/>
                <w:u w:val="none"/>
              </w:rPr>
            </w:pPr>
          </w:p>
        </w:tc>
      </w:tr>
      <w:tr w14:paraId="7736C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47F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D2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皮床</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233349F">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68ABA24">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505907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7C93FA5">
            <w:pPr>
              <w:jc w:val="center"/>
              <w:rPr>
                <w:rFonts w:hint="eastAsia" w:ascii="宋体" w:hAnsi="宋体" w:eastAsia="宋体" w:cs="宋体"/>
                <w:i w:val="0"/>
                <w:iCs w:val="0"/>
                <w:color w:val="auto"/>
                <w:sz w:val="21"/>
                <w:szCs w:val="21"/>
                <w:highlight w:val="none"/>
                <w:u w:val="none"/>
              </w:rPr>
            </w:pPr>
          </w:p>
        </w:tc>
      </w:tr>
      <w:tr w14:paraId="1DEF7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12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DB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观众席座椅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A2BF5FF">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D6139A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AD33C8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15B6FA5">
            <w:pPr>
              <w:jc w:val="center"/>
              <w:rPr>
                <w:rFonts w:hint="eastAsia" w:ascii="宋体" w:hAnsi="宋体" w:eastAsia="宋体" w:cs="宋体"/>
                <w:i w:val="0"/>
                <w:iCs w:val="0"/>
                <w:color w:val="auto"/>
                <w:sz w:val="21"/>
                <w:szCs w:val="21"/>
                <w:highlight w:val="none"/>
                <w:u w:val="none"/>
              </w:rPr>
            </w:pPr>
          </w:p>
        </w:tc>
      </w:tr>
      <w:tr w14:paraId="0BD2E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70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C9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演讲台</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0AF343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31D81C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9893B0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C4492F3">
            <w:pPr>
              <w:jc w:val="center"/>
              <w:rPr>
                <w:rFonts w:hint="eastAsia" w:ascii="宋体" w:hAnsi="宋体" w:eastAsia="宋体" w:cs="宋体"/>
                <w:i w:val="0"/>
                <w:iCs w:val="0"/>
                <w:color w:val="auto"/>
                <w:sz w:val="21"/>
                <w:szCs w:val="21"/>
                <w:highlight w:val="none"/>
                <w:u w:val="none"/>
              </w:rPr>
            </w:pPr>
          </w:p>
        </w:tc>
      </w:tr>
      <w:tr w14:paraId="7B900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FD1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1A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观众席条形桌</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EE5A10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4B16F0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B2BE2DF">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BF41E99">
            <w:pPr>
              <w:jc w:val="center"/>
              <w:rPr>
                <w:rFonts w:hint="eastAsia" w:ascii="宋体" w:hAnsi="宋体" w:eastAsia="宋体" w:cs="宋体"/>
                <w:i w:val="0"/>
                <w:iCs w:val="0"/>
                <w:color w:val="auto"/>
                <w:sz w:val="21"/>
                <w:szCs w:val="21"/>
                <w:highlight w:val="none"/>
                <w:u w:val="none"/>
              </w:rPr>
            </w:pPr>
          </w:p>
        </w:tc>
      </w:tr>
      <w:tr w14:paraId="6A9FF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220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90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主席台条形桌</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BB3F2E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9FD6E0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A8BFF0F">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F799949">
            <w:pPr>
              <w:jc w:val="center"/>
              <w:rPr>
                <w:rFonts w:hint="eastAsia" w:ascii="宋体" w:hAnsi="宋体" w:eastAsia="宋体" w:cs="宋体"/>
                <w:i w:val="0"/>
                <w:iCs w:val="0"/>
                <w:color w:val="auto"/>
                <w:sz w:val="21"/>
                <w:szCs w:val="21"/>
                <w:highlight w:val="none"/>
                <w:u w:val="none"/>
              </w:rPr>
            </w:pPr>
          </w:p>
        </w:tc>
      </w:tr>
      <w:tr w14:paraId="50043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FF2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3D3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会议桌</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C3CA76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DD2072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9FCE13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CF2336D">
            <w:pPr>
              <w:jc w:val="center"/>
              <w:rPr>
                <w:rFonts w:hint="eastAsia" w:ascii="宋体" w:hAnsi="宋体" w:eastAsia="宋体" w:cs="宋体"/>
                <w:i w:val="0"/>
                <w:iCs w:val="0"/>
                <w:color w:val="auto"/>
                <w:sz w:val="21"/>
                <w:szCs w:val="21"/>
                <w:highlight w:val="none"/>
                <w:u w:val="none"/>
              </w:rPr>
            </w:pPr>
          </w:p>
        </w:tc>
      </w:tr>
      <w:tr w14:paraId="52D11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44D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246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条桌</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5DC07A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72E0A56">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B0E1F1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8E86040">
            <w:pPr>
              <w:jc w:val="center"/>
              <w:rPr>
                <w:rFonts w:hint="eastAsia" w:ascii="宋体" w:hAnsi="宋体" w:eastAsia="宋体" w:cs="宋体"/>
                <w:i w:val="0"/>
                <w:iCs w:val="0"/>
                <w:color w:val="auto"/>
                <w:sz w:val="21"/>
                <w:szCs w:val="21"/>
                <w:highlight w:val="none"/>
                <w:u w:val="none"/>
              </w:rPr>
            </w:pPr>
          </w:p>
        </w:tc>
      </w:tr>
      <w:tr w14:paraId="66D0F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7FE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412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定制衣柜</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017088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6E15D6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DD589C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911D5A0">
            <w:pPr>
              <w:jc w:val="center"/>
              <w:rPr>
                <w:rFonts w:hint="eastAsia" w:ascii="宋体" w:hAnsi="宋体" w:eastAsia="宋体" w:cs="宋体"/>
                <w:i w:val="0"/>
                <w:iCs w:val="0"/>
                <w:color w:val="auto"/>
                <w:sz w:val="21"/>
                <w:szCs w:val="21"/>
                <w:highlight w:val="none"/>
                <w:u w:val="none"/>
              </w:rPr>
            </w:pPr>
          </w:p>
        </w:tc>
      </w:tr>
      <w:tr w14:paraId="02C19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E64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64A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定制柜</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7581E3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B8C178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109D28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E546E82">
            <w:pPr>
              <w:jc w:val="center"/>
              <w:rPr>
                <w:rFonts w:hint="eastAsia" w:ascii="宋体" w:hAnsi="宋体" w:eastAsia="宋体" w:cs="宋体"/>
                <w:i w:val="0"/>
                <w:iCs w:val="0"/>
                <w:color w:val="auto"/>
                <w:sz w:val="21"/>
                <w:szCs w:val="21"/>
                <w:highlight w:val="none"/>
                <w:u w:val="none"/>
              </w:rPr>
            </w:pPr>
          </w:p>
        </w:tc>
      </w:tr>
      <w:tr w14:paraId="7E66B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A5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33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布艺沙发</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396612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DFE041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C3BC86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3BE5897">
            <w:pPr>
              <w:jc w:val="center"/>
              <w:rPr>
                <w:rFonts w:hint="eastAsia" w:ascii="宋体" w:hAnsi="宋体" w:eastAsia="宋体" w:cs="宋体"/>
                <w:i w:val="0"/>
                <w:iCs w:val="0"/>
                <w:color w:val="auto"/>
                <w:sz w:val="21"/>
                <w:szCs w:val="21"/>
                <w:highlight w:val="none"/>
                <w:u w:val="none"/>
              </w:rPr>
            </w:pPr>
          </w:p>
        </w:tc>
      </w:tr>
      <w:tr w14:paraId="1118E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0A2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6C3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洽谈桌</w:t>
            </w:r>
            <w:r>
              <w:rPr>
                <w:rStyle w:val="18"/>
                <w:color w:val="auto"/>
                <w:highlight w:val="none"/>
                <w:lang w:val="en-US" w:eastAsia="zh-CN" w:bidi="ar"/>
              </w:rPr>
              <w:t>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6A5821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D0C051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A8561D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A5CA1A6">
            <w:pPr>
              <w:jc w:val="center"/>
              <w:rPr>
                <w:rFonts w:hint="eastAsia" w:ascii="宋体" w:hAnsi="宋体" w:eastAsia="宋体" w:cs="宋体"/>
                <w:i w:val="0"/>
                <w:iCs w:val="0"/>
                <w:color w:val="auto"/>
                <w:sz w:val="21"/>
                <w:szCs w:val="21"/>
                <w:highlight w:val="none"/>
                <w:u w:val="none"/>
              </w:rPr>
            </w:pPr>
          </w:p>
        </w:tc>
      </w:tr>
      <w:tr w14:paraId="58272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9B0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71F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洽谈桌2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4C0566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537ACB8">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4D6F64D">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E27DEEB">
            <w:pPr>
              <w:jc w:val="center"/>
              <w:rPr>
                <w:rFonts w:hint="eastAsia" w:ascii="宋体" w:hAnsi="宋体" w:eastAsia="宋体" w:cs="宋体"/>
                <w:i w:val="0"/>
                <w:iCs w:val="0"/>
                <w:color w:val="auto"/>
                <w:sz w:val="21"/>
                <w:szCs w:val="21"/>
                <w:highlight w:val="none"/>
                <w:u w:val="none"/>
              </w:rPr>
            </w:pPr>
          </w:p>
        </w:tc>
      </w:tr>
      <w:tr w14:paraId="658AB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53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F53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洽谈桌3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2932B4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51BCCEC">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53B2DE1">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47DA226F">
            <w:pPr>
              <w:jc w:val="center"/>
              <w:rPr>
                <w:rFonts w:hint="eastAsia" w:ascii="宋体" w:hAnsi="宋体" w:eastAsia="宋体" w:cs="宋体"/>
                <w:i w:val="0"/>
                <w:iCs w:val="0"/>
                <w:color w:val="auto"/>
                <w:sz w:val="21"/>
                <w:szCs w:val="21"/>
                <w:highlight w:val="none"/>
                <w:u w:val="none"/>
              </w:rPr>
            </w:pPr>
          </w:p>
        </w:tc>
      </w:tr>
      <w:tr w14:paraId="40F05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C80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DD2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洽谈桌4</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DE2A3E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57B324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D722A43">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8E54DC8">
            <w:pPr>
              <w:jc w:val="center"/>
              <w:rPr>
                <w:rFonts w:hint="eastAsia" w:ascii="宋体" w:hAnsi="宋体" w:eastAsia="宋体" w:cs="宋体"/>
                <w:i w:val="0"/>
                <w:iCs w:val="0"/>
                <w:color w:val="auto"/>
                <w:sz w:val="21"/>
                <w:szCs w:val="21"/>
                <w:highlight w:val="none"/>
                <w:u w:val="none"/>
              </w:rPr>
            </w:pPr>
          </w:p>
        </w:tc>
      </w:tr>
      <w:tr w14:paraId="377BC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4B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AF8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洽谈桌5</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C3F2D3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2F8C9D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43E13C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BE72DC3">
            <w:pPr>
              <w:jc w:val="center"/>
              <w:rPr>
                <w:rFonts w:hint="eastAsia" w:ascii="宋体" w:hAnsi="宋体" w:eastAsia="宋体" w:cs="宋体"/>
                <w:i w:val="0"/>
                <w:iCs w:val="0"/>
                <w:color w:val="auto"/>
                <w:sz w:val="21"/>
                <w:szCs w:val="21"/>
                <w:highlight w:val="none"/>
                <w:u w:val="none"/>
              </w:rPr>
            </w:pPr>
          </w:p>
        </w:tc>
      </w:tr>
      <w:tr w14:paraId="29A77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EDF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253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休闲桌椅1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C97738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F3ACBE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787A44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7E69ADF">
            <w:pPr>
              <w:jc w:val="center"/>
              <w:rPr>
                <w:rFonts w:hint="eastAsia" w:ascii="宋体" w:hAnsi="宋体" w:eastAsia="宋体" w:cs="宋体"/>
                <w:i w:val="0"/>
                <w:iCs w:val="0"/>
                <w:color w:val="auto"/>
                <w:sz w:val="21"/>
                <w:szCs w:val="21"/>
                <w:highlight w:val="none"/>
                <w:u w:val="none"/>
              </w:rPr>
            </w:pPr>
          </w:p>
        </w:tc>
      </w:tr>
      <w:tr w14:paraId="64B09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A3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680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休闲桌椅2</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DBF67AF">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4A9FA95">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52824287">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126F7103">
            <w:pPr>
              <w:jc w:val="center"/>
              <w:rPr>
                <w:rFonts w:hint="eastAsia" w:ascii="宋体" w:hAnsi="宋体" w:eastAsia="宋体" w:cs="宋体"/>
                <w:i w:val="0"/>
                <w:iCs w:val="0"/>
                <w:color w:val="auto"/>
                <w:sz w:val="21"/>
                <w:szCs w:val="21"/>
                <w:highlight w:val="none"/>
                <w:u w:val="none"/>
              </w:rPr>
            </w:pPr>
          </w:p>
        </w:tc>
      </w:tr>
      <w:tr w14:paraId="77D0A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CAA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34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休闲桌椅3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7B7DAD9">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E31EB7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DE6968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238973E0">
            <w:pPr>
              <w:jc w:val="center"/>
              <w:rPr>
                <w:rFonts w:hint="eastAsia" w:ascii="宋体" w:hAnsi="宋体" w:eastAsia="宋体" w:cs="宋体"/>
                <w:i w:val="0"/>
                <w:iCs w:val="0"/>
                <w:color w:val="auto"/>
                <w:sz w:val="21"/>
                <w:szCs w:val="21"/>
                <w:highlight w:val="none"/>
                <w:u w:val="none"/>
              </w:rPr>
            </w:pPr>
          </w:p>
        </w:tc>
      </w:tr>
      <w:tr w14:paraId="640BB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B4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C60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休闲椅4</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12B91AB">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7C854DE">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3F20383A">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670D1A7D">
            <w:pPr>
              <w:jc w:val="center"/>
              <w:rPr>
                <w:rFonts w:hint="eastAsia" w:ascii="宋体" w:hAnsi="宋体" w:eastAsia="宋体" w:cs="宋体"/>
                <w:i w:val="0"/>
                <w:iCs w:val="0"/>
                <w:color w:val="auto"/>
                <w:sz w:val="21"/>
                <w:szCs w:val="21"/>
                <w:highlight w:val="none"/>
                <w:u w:val="none"/>
              </w:rPr>
            </w:pPr>
          </w:p>
        </w:tc>
      </w:tr>
      <w:tr w14:paraId="25298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D6C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2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A50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休闲椅5</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7CC0050">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675D5BF">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0CA24D72">
            <w:pPr>
              <w:jc w:val="center"/>
              <w:rPr>
                <w:rFonts w:hint="eastAsia" w:ascii="宋体" w:hAnsi="宋体" w:eastAsia="宋体" w:cs="宋体"/>
                <w:i w:val="0"/>
                <w:iCs w:val="0"/>
                <w:color w:val="auto"/>
                <w:sz w:val="21"/>
                <w:szCs w:val="21"/>
                <w:highlight w:val="none"/>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top"/>
          </w:tcPr>
          <w:p w14:paraId="790601AE">
            <w:pPr>
              <w:jc w:val="center"/>
              <w:rPr>
                <w:rFonts w:hint="eastAsia" w:ascii="宋体" w:hAnsi="宋体" w:eastAsia="宋体" w:cs="宋体"/>
                <w:i w:val="0"/>
                <w:iCs w:val="0"/>
                <w:color w:val="auto"/>
                <w:sz w:val="21"/>
                <w:szCs w:val="21"/>
                <w:highlight w:val="none"/>
                <w:u w:val="none"/>
              </w:rPr>
            </w:pPr>
          </w:p>
        </w:tc>
      </w:tr>
    </w:tbl>
    <w:p w14:paraId="14E8A8BD">
      <w:pPr>
        <w:pStyle w:val="14"/>
        <w:jc w:val="left"/>
        <w:rPr>
          <w:rFonts w:hint="eastAsia" w:ascii="宋体" w:hAnsi="宋体" w:eastAsia="宋体" w:cs="宋体"/>
          <w:color w:val="auto"/>
          <w:sz w:val="21"/>
          <w:szCs w:val="21"/>
          <w:highlight w:val="none"/>
        </w:rPr>
      </w:pPr>
    </w:p>
    <w:p w14:paraId="2F5340F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备注：无</w:t>
      </w:r>
    </w:p>
    <w:p w14:paraId="69446C7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     年     月     日</w:t>
      </w:r>
    </w:p>
    <w:p w14:paraId="7A50A886">
      <w:pPr>
        <w:pStyle w:val="14"/>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6062A42B">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72D034C0">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附件3 资格证明文件</w:t>
      </w:r>
    </w:p>
    <w:p w14:paraId="551F7C4D">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 xml:space="preserve">附件3-1 参加竞争性谈判的声明函 </w:t>
      </w:r>
    </w:p>
    <w:p w14:paraId="6C1D1FF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(采购人或采购代理机构)</w:t>
      </w:r>
    </w:p>
    <w:p w14:paraId="6FC6922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1、关于贵方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采购公告（或采购邀请），本签字人代表供应商参加竞争性谈判，我方提供竞争性谈判文件中规定的相应资料和说明。本签字人确认响应文件中所有提交的文件、声明或资料（包括但不限于资格证明文件）是真实的、合法的、准确的、有效的。</w:t>
      </w:r>
    </w:p>
    <w:p w14:paraId="69FF21C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2、供应商的基本概况：</w:t>
      </w:r>
    </w:p>
    <w:p w14:paraId="5D4129A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2.1供应商单位名称：</w:t>
      </w:r>
      <w:r>
        <w:rPr>
          <w:rFonts w:hint="eastAsia" w:ascii="宋体" w:hAnsi="宋体" w:eastAsia="宋体" w:cs="宋体"/>
          <w:color w:val="auto"/>
          <w:sz w:val="21"/>
          <w:szCs w:val="21"/>
          <w:highlight w:val="none"/>
          <w:u w:val="single"/>
        </w:rPr>
        <w:t xml:space="preserve">           </w:t>
      </w:r>
    </w:p>
    <w:p w14:paraId="21D4481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2.2注册地址：</w:t>
      </w:r>
      <w:r>
        <w:rPr>
          <w:rFonts w:hint="eastAsia" w:ascii="宋体" w:hAnsi="宋体" w:eastAsia="宋体" w:cs="宋体"/>
          <w:color w:val="auto"/>
          <w:sz w:val="21"/>
          <w:szCs w:val="21"/>
          <w:highlight w:val="none"/>
          <w:u w:val="single"/>
        </w:rPr>
        <w:t xml:space="preserve">           </w:t>
      </w:r>
    </w:p>
    <w:p w14:paraId="4D82D00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2.3单位负责人姓名：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性别：</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职务：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84E566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备注：“单位负责人”指单位法定代表人（供应商为法人的）或法律、法规规定代表单位行使职权的主要负责人（供应商为其他组织的）。</w:t>
      </w:r>
    </w:p>
    <w:p w14:paraId="38870AF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对于接受联合体形式的谈判且供应商是联合体的，则联合体各成员都应当提交本资格证明文件。</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6C02D26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3685D8D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50C7289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48ED7E42">
      <w:pPr>
        <w:pStyle w:val="14"/>
        <w:rPr>
          <w:rFonts w:hint="eastAsia" w:ascii="宋体" w:hAnsi="宋体" w:eastAsia="宋体" w:cs="宋体"/>
          <w:color w:val="auto"/>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highlight w:val="none"/>
        </w:rPr>
        <w:br w:type="page"/>
      </w:r>
    </w:p>
    <w:p w14:paraId="2534790E">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附件3-2 供应商的资格声明</w:t>
      </w:r>
    </w:p>
    <w:p w14:paraId="4F60CCD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(采购人或采购代理机构)</w:t>
      </w:r>
    </w:p>
    <w:p w14:paraId="3EFE694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1、我方已知晓竞争性谈判文件要求并认真审核自身情况，在此郑重声明，我方具备并满足下列各项条款的规定。本声明如有虚假或不实之处，我方将失去合格供应商资格且我方的谈判保证金将不予退还。</w:t>
      </w:r>
    </w:p>
    <w:tbl>
      <w:tblPr>
        <w:tblStyle w:val="1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322722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DAC7583">
            <w:pPr>
              <w:pStyle w:val="14"/>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《中华人民共和国政府采购法》第二十二条对供应商的要求</w:t>
            </w:r>
          </w:p>
        </w:tc>
        <w:tc>
          <w:tcPr>
            <w:tcW w:w="4153" w:type="dxa"/>
          </w:tcPr>
          <w:p w14:paraId="49127475">
            <w:pPr>
              <w:pStyle w:val="14"/>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供应商对是否符合要求做如实声明</w:t>
            </w:r>
          </w:p>
        </w:tc>
      </w:tr>
      <w:tr w14:paraId="31474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E343B4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（1）具有独立承担民事责任的能力</w:t>
            </w:r>
          </w:p>
        </w:tc>
        <w:tc>
          <w:tcPr>
            <w:tcW w:w="4153" w:type="dxa"/>
          </w:tcPr>
          <w:p w14:paraId="24601FD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3AB128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7257DD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（2）具有良好的商业信誉和健全的财务会计制度</w:t>
            </w:r>
          </w:p>
        </w:tc>
        <w:tc>
          <w:tcPr>
            <w:tcW w:w="4153" w:type="dxa"/>
          </w:tcPr>
          <w:p w14:paraId="5304CD8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0A52F1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708077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（3）具有履行合同所必需的设备和专业技术能力</w:t>
            </w:r>
          </w:p>
        </w:tc>
        <w:tc>
          <w:tcPr>
            <w:tcW w:w="4153" w:type="dxa"/>
          </w:tcPr>
          <w:p w14:paraId="75EA01D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0FDF74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67B262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（4）有依法缴纳税收和社会保障资金的良好记录</w:t>
            </w:r>
          </w:p>
        </w:tc>
        <w:tc>
          <w:tcPr>
            <w:tcW w:w="4153" w:type="dxa"/>
          </w:tcPr>
          <w:p w14:paraId="35ECD8F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52DB1E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CFCA24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（5）参加政府采购活动前三年内，在经营活动中没有重大违法记录</w:t>
            </w:r>
          </w:p>
        </w:tc>
        <w:tc>
          <w:tcPr>
            <w:tcW w:w="4153" w:type="dxa"/>
          </w:tcPr>
          <w:p w14:paraId="5A6C066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2F4E28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0635E2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（6）法律、行政法规规定的其他条件。</w:t>
            </w:r>
          </w:p>
        </w:tc>
        <w:tc>
          <w:tcPr>
            <w:tcW w:w="4153" w:type="dxa"/>
          </w:tcPr>
          <w:p w14:paraId="7EED29E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0B74E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BC33739">
            <w:pPr>
              <w:pStyle w:val="14"/>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谈判文件对合格供应商的一般规定</w:t>
            </w:r>
          </w:p>
        </w:tc>
        <w:tc>
          <w:tcPr>
            <w:tcW w:w="4153" w:type="dxa"/>
          </w:tcPr>
          <w:p w14:paraId="0115DA2A">
            <w:pPr>
              <w:pStyle w:val="14"/>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供应商对是否违反一般规定做如实声明</w:t>
            </w:r>
          </w:p>
        </w:tc>
      </w:tr>
      <w:tr w14:paraId="44BEE3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7A897F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供应商除了应遵守政府采购法及实施条例、政府采购非招标采购方式管理办法及财政部、福建省财政厅有关政府采购文件的规定外，还应遵守有关法律、法规和规章的强制性规定。</w:t>
            </w:r>
          </w:p>
        </w:tc>
        <w:tc>
          <w:tcPr>
            <w:tcW w:w="4153" w:type="dxa"/>
          </w:tcPr>
          <w:p w14:paraId="240A279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6C49A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FA6B0F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为采购项目提供整体设计、规范编制或项目管理、监理、检测等服务的供应商，不得再参加该采购项目除整体设计、规范编制和项目管理、监理、检测等服务之外的其他采购活动。</w:t>
            </w:r>
          </w:p>
        </w:tc>
        <w:tc>
          <w:tcPr>
            <w:tcW w:w="4153" w:type="dxa"/>
          </w:tcPr>
          <w:p w14:paraId="4FD6C7B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226F61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B7E1FE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列入失信被执行人、重大税收违法案件当事人名单、政府采购严重违法失信行为记录名单的供应商，不得参加政府采购活动。</w:t>
            </w:r>
          </w:p>
        </w:tc>
        <w:tc>
          <w:tcPr>
            <w:tcW w:w="4153" w:type="dxa"/>
          </w:tcPr>
          <w:p w14:paraId="3346BE4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bl>
    <w:p w14:paraId="146053C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2、我方对上述声明的真实性、合法性、准确性、有效性负责，并愿意根据谈判文件和谈判过程中贵方要求提供全部现有资料、数据、文件等予以证实。</w:t>
      </w:r>
    </w:p>
    <w:p w14:paraId="14BD604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备注：对于接受联合体形式的谈判且供应商是联合体的，则联合体各成员都应当提交本资格证明文件。</w:t>
      </w:r>
    </w:p>
    <w:p w14:paraId="2109D1E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374730A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7F3E015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539021D">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7BAFBDB7">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附件3-3 单位负责人授权书</w:t>
      </w:r>
    </w:p>
    <w:p w14:paraId="1174AF6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(采购人或采购代理机构)</w:t>
      </w:r>
    </w:p>
    <w:p w14:paraId="3849D21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我方的单位负责人</w:t>
      </w:r>
      <w:r>
        <w:rPr>
          <w:rFonts w:hint="eastAsia" w:ascii="宋体" w:hAnsi="宋体" w:eastAsia="宋体" w:cs="宋体"/>
          <w:color w:val="auto"/>
          <w:sz w:val="21"/>
          <w:szCs w:val="21"/>
          <w:highlight w:val="none"/>
          <w:u w:val="single"/>
        </w:rPr>
        <w:t xml:space="preserve">（填写“单位负责人全名”） </w:t>
      </w:r>
      <w:r>
        <w:rPr>
          <w:rFonts w:hint="eastAsia" w:ascii="宋体" w:hAnsi="宋体" w:eastAsia="宋体" w:cs="宋体"/>
          <w:color w:val="auto"/>
          <w:sz w:val="21"/>
          <w:szCs w:val="21"/>
          <w:highlight w:val="none"/>
        </w:rPr>
        <w:t>授权</w:t>
      </w:r>
      <w:r>
        <w:rPr>
          <w:rFonts w:hint="eastAsia" w:ascii="宋体" w:hAnsi="宋体" w:eastAsia="宋体" w:cs="宋体"/>
          <w:color w:val="auto"/>
          <w:sz w:val="21"/>
          <w:szCs w:val="21"/>
          <w:highlight w:val="none"/>
          <w:u w:val="single"/>
        </w:rPr>
        <w:t>（填写“供应商代表全名”）</w:t>
      </w:r>
      <w:r>
        <w:rPr>
          <w:rFonts w:hint="eastAsia" w:ascii="宋体" w:hAnsi="宋体" w:eastAsia="宋体" w:cs="宋体"/>
          <w:color w:val="auto"/>
          <w:sz w:val="21"/>
          <w:szCs w:val="21"/>
          <w:highlight w:val="none"/>
        </w:rPr>
        <w:t>为我方的供应商代表，代表我方参加</w:t>
      </w:r>
      <w:r>
        <w:rPr>
          <w:rFonts w:hint="eastAsia" w:ascii="宋体" w:hAnsi="宋体" w:eastAsia="宋体" w:cs="宋体"/>
          <w:color w:val="auto"/>
          <w:sz w:val="21"/>
          <w:szCs w:val="21"/>
          <w:highlight w:val="none"/>
          <w:u w:val="single"/>
        </w:rPr>
        <w:t>（填写“项目名称”）</w:t>
      </w:r>
      <w:r>
        <w:rPr>
          <w:rFonts w:hint="eastAsia" w:ascii="宋体" w:hAnsi="宋体" w:eastAsia="宋体" w:cs="宋体"/>
          <w:color w:val="auto"/>
          <w:sz w:val="21"/>
          <w:szCs w:val="21"/>
          <w:highlight w:val="none"/>
        </w:rPr>
        <w:t>项目（项目编号：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响应谈判，全权代表我方处理响应谈判过程的一切事宜，包括但不限于：递交响应文件、参与谈判、澄清、签约等工作。供应商代表在响应谈判过程中所签署的一切文件和处理与之有关的一切事务，我方均予以认可并对此承担责任。</w:t>
      </w:r>
    </w:p>
    <w:p w14:paraId="0DF1F0D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供应商代表无转委权。特此授权。</w:t>
      </w:r>
    </w:p>
    <w:p w14:paraId="543FD898">
      <w:pPr>
        <w:pStyle w:val="1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（以下无正文）</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7D04875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单位负责人：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身份证号：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手机：</w:t>
      </w:r>
      <w:r>
        <w:rPr>
          <w:rFonts w:hint="eastAsia" w:ascii="宋体" w:hAnsi="宋体" w:eastAsia="宋体" w:cs="宋体"/>
          <w:color w:val="auto"/>
          <w:sz w:val="21"/>
          <w:szCs w:val="21"/>
          <w:highlight w:val="none"/>
          <w:u w:val="single"/>
        </w:rPr>
        <w:t xml:space="preserve">   </w:t>
      </w:r>
    </w:p>
    <w:p w14:paraId="5B6326C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身份证号：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手机：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1DBCC813">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授权方</w:t>
      </w:r>
    </w:p>
    <w:p w14:paraId="69CC521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（全称并加盖单位公章）</w:t>
      </w:r>
    </w:p>
    <w:p w14:paraId="2FC30CC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单位负责人签字或盖章：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3F34688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接受授权方</w:t>
      </w:r>
    </w:p>
    <w:p w14:paraId="29EE97C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供应商代表签字：</w:t>
      </w:r>
      <w:r>
        <w:rPr>
          <w:rFonts w:hint="eastAsia" w:ascii="宋体" w:hAnsi="宋体" w:eastAsia="宋体" w:cs="宋体"/>
          <w:color w:val="auto"/>
          <w:sz w:val="21"/>
          <w:szCs w:val="21"/>
          <w:highlight w:val="none"/>
          <w:u w:val="single"/>
        </w:rPr>
        <w:t xml:space="preserve">   </w:t>
      </w:r>
    </w:p>
    <w:p w14:paraId="54E6EE4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签署日期：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3584C183">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附：单位负责人、供应商代表的身份证正反面复印件</w:t>
      </w:r>
    </w:p>
    <w:tbl>
      <w:tblPr>
        <w:tblStyle w:val="1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14:paraId="1E81B9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319D280A">
            <w:pPr>
              <w:pStyle w:val="14"/>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要求：真实、有效、清晰</w:t>
            </w:r>
          </w:p>
        </w:tc>
      </w:tr>
    </w:tbl>
    <w:p w14:paraId="7975683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w:t>
      </w:r>
    </w:p>
    <w:p w14:paraId="192B306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1、企业（银行、保险、石油石化、电力、电信等行业除外）、事业单位和社会团体法人的“单位负责人”指法定代表人，即与实际提交的“营业执照等证明文件”载明的一致。</w:t>
      </w:r>
    </w:p>
    <w:p w14:paraId="6A9813E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银行、保险、石油石化、电力、电信等行业：以法人身份参加谈判的，“单位负责人”指法定代表人，即与实际提交的“营业执照等证明文件”载明的一致；以非法人身份参加谈判的，“单位负责人”指代表单位行使职权的主要负责人，即与实际提交的“营业执照等证明文件”载明的一致。</w:t>
      </w:r>
    </w:p>
    <w:p w14:paraId="572508E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14:paraId="1BE44E8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4、对于接受联合体形式的谈判且供应商是联合体的，则只需要联合体的牵头方提交本授权书，在纸质响应文件正本中的本授权书应为原件。</w:t>
      </w:r>
    </w:p>
    <w:p w14:paraId="480D03DE">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4F7CFC9F">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附件3-4 证明材料</w:t>
      </w:r>
    </w:p>
    <w:p w14:paraId="3B4BC5AA">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营业执照等证明文件</w:t>
      </w:r>
    </w:p>
    <w:p w14:paraId="7BF425C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(采购人或采购代理机构)</w:t>
      </w:r>
    </w:p>
    <w:p w14:paraId="596A5E4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（）供应商为法人（包括企业、事业单位和社会团体）的</w:t>
      </w:r>
    </w:p>
    <w:p w14:paraId="445FFD2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现附上由</w:t>
      </w:r>
      <w:r>
        <w:rPr>
          <w:rFonts w:hint="eastAsia" w:ascii="宋体" w:hAnsi="宋体" w:eastAsia="宋体" w:cs="宋体"/>
          <w:color w:val="auto"/>
          <w:sz w:val="21"/>
          <w:szCs w:val="21"/>
          <w:highlight w:val="none"/>
          <w:u w:val="single"/>
        </w:rPr>
        <w:t>（填写“签发机关全称”）</w:t>
      </w:r>
      <w:r>
        <w:rPr>
          <w:rFonts w:hint="eastAsia" w:ascii="宋体" w:hAnsi="宋体" w:eastAsia="宋体" w:cs="宋体"/>
          <w:color w:val="auto"/>
          <w:sz w:val="21"/>
          <w:szCs w:val="21"/>
          <w:highlight w:val="none"/>
        </w:rPr>
        <w:t>签发的我方统一社会信用代码</w:t>
      </w:r>
      <w:r>
        <w:rPr>
          <w:rFonts w:hint="eastAsia" w:ascii="宋体" w:hAnsi="宋体" w:eastAsia="宋体" w:cs="宋体"/>
          <w:color w:val="auto"/>
          <w:sz w:val="21"/>
          <w:szCs w:val="21"/>
          <w:highlight w:val="none"/>
          <w:u w:val="single"/>
        </w:rPr>
        <w:t>（请填写法人的具体证照名称）</w:t>
      </w:r>
      <w:r>
        <w:rPr>
          <w:rFonts w:hint="eastAsia" w:ascii="宋体" w:hAnsi="宋体" w:eastAsia="宋体" w:cs="宋体"/>
          <w:color w:val="auto"/>
          <w:sz w:val="21"/>
          <w:szCs w:val="21"/>
          <w:highlight w:val="none"/>
        </w:rPr>
        <w:t>复印件，该证明材料真实有效，否则我方负全部责任。</w:t>
      </w:r>
    </w:p>
    <w:p w14:paraId="23A0892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（）供应商为非法人（包括其他组织、自然人）的</w:t>
      </w:r>
    </w:p>
    <w:p w14:paraId="709AC0A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□现附上由</w:t>
      </w:r>
      <w:r>
        <w:rPr>
          <w:rFonts w:hint="eastAsia" w:ascii="宋体" w:hAnsi="宋体" w:eastAsia="宋体" w:cs="宋体"/>
          <w:color w:val="auto"/>
          <w:sz w:val="21"/>
          <w:szCs w:val="21"/>
          <w:highlight w:val="none"/>
          <w:u w:val="single"/>
        </w:rPr>
        <w:t>（填写“签发机关全称”）</w:t>
      </w:r>
      <w:r>
        <w:rPr>
          <w:rFonts w:hint="eastAsia" w:ascii="宋体" w:hAnsi="宋体" w:eastAsia="宋体" w:cs="宋体"/>
          <w:color w:val="auto"/>
          <w:sz w:val="21"/>
          <w:szCs w:val="21"/>
          <w:highlight w:val="none"/>
        </w:rPr>
        <w:t>签发的我方统一社会信用代码</w:t>
      </w:r>
      <w:r>
        <w:rPr>
          <w:rFonts w:hint="eastAsia" w:ascii="宋体" w:hAnsi="宋体" w:eastAsia="宋体" w:cs="宋体"/>
          <w:color w:val="auto"/>
          <w:sz w:val="21"/>
          <w:szCs w:val="21"/>
          <w:highlight w:val="none"/>
          <w:u w:val="single"/>
        </w:rPr>
        <w:t>（请填写非自然人的非法人的具体证照名称）</w:t>
      </w:r>
      <w:r>
        <w:rPr>
          <w:rFonts w:hint="eastAsia" w:ascii="宋体" w:hAnsi="宋体" w:eastAsia="宋体" w:cs="宋体"/>
          <w:color w:val="auto"/>
          <w:sz w:val="21"/>
          <w:szCs w:val="21"/>
          <w:highlight w:val="none"/>
        </w:rPr>
        <w:t>复印件，该证明材料真实有效，否则我方负全部责任。</w:t>
      </w:r>
    </w:p>
    <w:p w14:paraId="49DC551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□现附上由</w:t>
      </w:r>
      <w:r>
        <w:rPr>
          <w:rFonts w:hint="eastAsia" w:ascii="宋体" w:hAnsi="宋体" w:eastAsia="宋体" w:cs="宋体"/>
          <w:color w:val="auto"/>
          <w:sz w:val="21"/>
          <w:szCs w:val="21"/>
          <w:highlight w:val="none"/>
          <w:u w:val="single"/>
        </w:rPr>
        <w:t>（填写“签发机关全称”）</w:t>
      </w:r>
      <w:r>
        <w:rPr>
          <w:rFonts w:hint="eastAsia" w:ascii="宋体" w:hAnsi="宋体" w:eastAsia="宋体" w:cs="宋体"/>
          <w:color w:val="auto"/>
          <w:sz w:val="21"/>
          <w:szCs w:val="21"/>
          <w:highlight w:val="none"/>
        </w:rPr>
        <w:t>签发的我方统一社会信用代码</w:t>
      </w:r>
      <w:r>
        <w:rPr>
          <w:rFonts w:hint="eastAsia" w:ascii="宋体" w:hAnsi="宋体" w:eastAsia="宋体" w:cs="宋体"/>
          <w:color w:val="auto"/>
          <w:sz w:val="21"/>
          <w:szCs w:val="21"/>
          <w:highlight w:val="none"/>
          <w:u w:val="single"/>
        </w:rPr>
        <w:t>（请填写自然人的身份证件名称）</w:t>
      </w:r>
      <w:r>
        <w:rPr>
          <w:rFonts w:hint="eastAsia" w:ascii="宋体" w:hAnsi="宋体" w:eastAsia="宋体" w:cs="宋体"/>
          <w:color w:val="auto"/>
          <w:sz w:val="21"/>
          <w:szCs w:val="21"/>
          <w:highlight w:val="none"/>
        </w:rPr>
        <w:t>复印件，该证明材料真实有效，否则我方负全部责任。</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55B8E05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w:t>
      </w:r>
    </w:p>
    <w:p w14:paraId="2BF9937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1、请供应商根据实际情况填写，在相应的（）中打“√”并选择相应的“□”（若有）后，再按照本格式的要求提供相应证明材料的复印件。</w:t>
      </w:r>
    </w:p>
    <w:p w14:paraId="00A78FC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14:paraId="7AA5933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3、对于接受联合体形式的谈判且供应商是联合体的，则联合体各成员都应当提交本资格证明文件。</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73F73B7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42343A9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6DE5414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129B2850">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5FD58F9F">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财务状况报告</w:t>
      </w:r>
    </w:p>
    <w:p w14:paraId="1E9C652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(采购人或采购代理机构)</w:t>
      </w:r>
    </w:p>
    <w:p w14:paraId="0CFD8EB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（）供应商提供财务报告的</w:t>
      </w:r>
    </w:p>
    <w:p w14:paraId="0454A75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□企业适用：现附上我方</w:t>
      </w:r>
      <w:r>
        <w:rPr>
          <w:rFonts w:hint="eastAsia" w:ascii="宋体" w:hAnsi="宋体" w:eastAsia="宋体" w:cs="宋体"/>
          <w:color w:val="auto"/>
          <w:sz w:val="21"/>
          <w:szCs w:val="21"/>
          <w:highlight w:val="none"/>
          <w:u w:val="single"/>
        </w:rPr>
        <w:t>（填写“具体的年度、或半年度、或季度”）</w:t>
      </w:r>
      <w:r>
        <w:rPr>
          <w:rFonts w:hint="eastAsia" w:ascii="宋体" w:hAnsi="宋体" w:eastAsia="宋体" w:cs="宋体"/>
          <w:color w:val="auto"/>
          <w:sz w:val="21"/>
          <w:szCs w:val="21"/>
          <w:highlight w:val="none"/>
        </w:rPr>
        <w:t>财务报告复印件，包括资产负债表、利润表、现金流量表、所有者权益变动表及其附注（若有）、会计师事务所营业执照和注册会计师资格证书，上述证明材料真实有效，否则我方负全部责任。</w:t>
      </w:r>
    </w:p>
    <w:p w14:paraId="71E6F3E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□事业单位适用：现附上我方</w:t>
      </w:r>
      <w:r>
        <w:rPr>
          <w:rFonts w:hint="eastAsia" w:ascii="宋体" w:hAnsi="宋体" w:eastAsia="宋体" w:cs="宋体"/>
          <w:color w:val="auto"/>
          <w:sz w:val="21"/>
          <w:szCs w:val="21"/>
          <w:highlight w:val="none"/>
          <w:u w:val="single"/>
        </w:rPr>
        <w:t>（填写“具体的年度、或半年度、或季度”）</w:t>
      </w:r>
      <w:r>
        <w:rPr>
          <w:rFonts w:hint="eastAsia" w:ascii="宋体" w:hAnsi="宋体" w:eastAsia="宋体" w:cs="宋体"/>
          <w:color w:val="auto"/>
          <w:sz w:val="21"/>
          <w:szCs w:val="21"/>
          <w:highlight w:val="none"/>
        </w:rPr>
        <w:t>财务报告复印件，包括资产负债表、收入支出表或收入费用表、财政补助收入支出表（若有）、会计师事务所营业执照和注册会计师资格证书，上述证明材料真实有效，否则我方负全部责任。</w:t>
      </w:r>
    </w:p>
    <w:p w14:paraId="354E3FE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□社会团体、民办非企单位适用：现附上我方</w:t>
      </w:r>
      <w:r>
        <w:rPr>
          <w:rFonts w:hint="eastAsia" w:ascii="宋体" w:hAnsi="宋体" w:eastAsia="宋体" w:cs="宋体"/>
          <w:color w:val="auto"/>
          <w:sz w:val="21"/>
          <w:szCs w:val="21"/>
          <w:highlight w:val="none"/>
          <w:u w:val="single"/>
        </w:rPr>
        <w:t>（填写“具体的年度、或半年度、或季度”）</w:t>
      </w:r>
      <w:r>
        <w:rPr>
          <w:rFonts w:hint="eastAsia" w:ascii="宋体" w:hAnsi="宋体" w:eastAsia="宋体" w:cs="宋体"/>
          <w:color w:val="auto"/>
          <w:sz w:val="21"/>
          <w:szCs w:val="21"/>
          <w:highlight w:val="none"/>
        </w:rPr>
        <w:t>财务报告复印件，包括资产负债表、业务活动表、现金流量表、会计师事务所营业执照和注册会计师资格证书，上述证明材料真实有效，否则我方负全部责任。</w:t>
      </w:r>
    </w:p>
    <w:p w14:paraId="66F548A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（）供应商提供资信证明的</w:t>
      </w:r>
    </w:p>
    <w:p w14:paraId="30EDA56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□非自然人适用（包括企业、事业单位、社会团体和其他组织）：现附上我方银行：</w:t>
      </w:r>
      <w:r>
        <w:rPr>
          <w:rFonts w:hint="eastAsia" w:ascii="宋体" w:hAnsi="宋体" w:eastAsia="宋体" w:cs="宋体"/>
          <w:color w:val="auto"/>
          <w:sz w:val="21"/>
          <w:szCs w:val="21"/>
          <w:highlight w:val="none"/>
          <w:u w:val="single"/>
        </w:rPr>
        <w:t>（填写“开户银行全称”）</w:t>
      </w:r>
      <w:r>
        <w:rPr>
          <w:rFonts w:hint="eastAsia" w:ascii="宋体" w:hAnsi="宋体" w:eastAsia="宋体" w:cs="宋体"/>
          <w:color w:val="auto"/>
          <w:sz w:val="21"/>
          <w:szCs w:val="21"/>
          <w:highlight w:val="none"/>
        </w:rPr>
        <w:t>出具的资信证明复印件，上述证明材料真实有效，否则我方负全部责任。</w:t>
      </w:r>
    </w:p>
    <w:p w14:paraId="6D5148B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□自然人适用（包括企业、事业单位、社会团体和其他组织）：现附上我方银行：</w:t>
      </w:r>
      <w:r>
        <w:rPr>
          <w:rFonts w:hint="eastAsia" w:ascii="宋体" w:hAnsi="宋体" w:eastAsia="宋体" w:cs="宋体"/>
          <w:color w:val="auto"/>
          <w:sz w:val="21"/>
          <w:szCs w:val="21"/>
          <w:highlight w:val="none"/>
          <w:u w:val="single"/>
        </w:rPr>
        <w:t>（填写自然人的“个人账户的开户银行全称”）</w:t>
      </w:r>
      <w:r>
        <w:rPr>
          <w:rFonts w:hint="eastAsia" w:ascii="宋体" w:hAnsi="宋体" w:eastAsia="宋体" w:cs="宋体"/>
          <w:color w:val="auto"/>
          <w:sz w:val="21"/>
          <w:szCs w:val="21"/>
          <w:highlight w:val="none"/>
        </w:rPr>
        <w:t>出具的资信证明复印件，上述证明材料真实有效，否则我方负全部责任。</w:t>
      </w:r>
    </w:p>
    <w:p w14:paraId="45D80F6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※注意事项：</w:t>
      </w:r>
    </w:p>
    <w:p w14:paraId="215174C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1、请供应商按照自身实际情况编制填写，在其中相应的（）中打“√”并选择相应的“□”（若有）后，再按照本格式的要求提供相应证明材料的复印件即可。</w:t>
      </w:r>
    </w:p>
    <w:p w14:paraId="7349D56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2、供应商提供的财务报告复印件（成立年限按照首次响应文件递交截止时间推算）应符合下列规定：</w:t>
      </w:r>
    </w:p>
    <w:p w14:paraId="3C79458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2.1成立年限满1年及以上的供应商，提供经审计的上一年度的年度财务报告。</w:t>
      </w:r>
    </w:p>
    <w:p w14:paraId="1066FF23">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2.2成立年限满半年但不足1年的供应商，提供该半年度中任一季度的季度财务报告或该半年度的半年度财务报告。</w:t>
      </w:r>
    </w:p>
    <w:p w14:paraId="276689C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※无法按照本格式注意事项第2.1、2.2条规定提供财务报告复印件的供应商，应按照本格式注意事项的要求选择提供资信证明复印件。</w:t>
      </w:r>
    </w:p>
    <w:p w14:paraId="27819F2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3、供应商提供的相应证明材料复印件均应符合：内容完整、清晰、整洁，并由供应商加盖其单位公章。</w:t>
      </w:r>
    </w:p>
    <w:p w14:paraId="29DF61E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4、对于接受联合体形式的谈判且供应商是联合体的，则联合体各成员都应当提交本资格证明文件。</w:t>
      </w:r>
    </w:p>
    <w:p w14:paraId="6BCC75A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43A4D07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6C42CC1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日期：年月日</w:t>
      </w:r>
    </w:p>
    <w:p w14:paraId="1870D70A">
      <w:pPr>
        <w:pStyle w:val="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page"/>
      </w:r>
    </w:p>
    <w:p w14:paraId="0E2DD52C">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依法缴纳税收证明材料</w:t>
      </w:r>
    </w:p>
    <w:p w14:paraId="21BDD2D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(采购人或采购代理机构)</w:t>
      </w:r>
    </w:p>
    <w:p w14:paraId="787CC9D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1、依法缴纳税收的供应商</w:t>
      </w:r>
    </w:p>
    <w:p w14:paraId="0966882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（）法人（包括企业、事业单位和社会团体）的</w:t>
      </w:r>
    </w:p>
    <w:p w14:paraId="3E7125A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现附上自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日至</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日期间我方缴纳（包括但不限于税务机关出具的专用收据、税收缴纳证明或税收代缴银行的缴款收讫凭证）等税收凭据复印件，上述证明材料真实有效，否则我方负全部责任。</w:t>
      </w:r>
    </w:p>
    <w:p w14:paraId="0A89B11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（）非法人（包括其他组织、自然人）的</w:t>
      </w:r>
    </w:p>
    <w:p w14:paraId="5F8471E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现附上自</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日至</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日期间我方缴纳（包括但不限于税务机关出具的专用收据、税收缴纳证明或税收代缴银行的缴款收讫凭证）等税收凭据复印件，上述证明材料真实有效，否则我方负全部责任。</w:t>
      </w:r>
    </w:p>
    <w:p w14:paraId="4A344353">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2、依法减免税收的供应商</w:t>
      </w:r>
    </w:p>
    <w:p w14:paraId="7791177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（）现附上我方依法免税证明材料复印件，上述证明材料真实有效，否则我方负全部责任。</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36900B2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w:t>
      </w:r>
    </w:p>
    <w:p w14:paraId="08D407E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1、请供应商根据实际情况填写，在相应的（）中打“√”，并按照本格式的要求提供相应证明材料的复印件。</w:t>
      </w:r>
    </w:p>
    <w:p w14:paraId="75D5AA3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2、供应商提供的税收凭据复印件应符合下列规定：</w:t>
      </w:r>
    </w:p>
    <w:p w14:paraId="56C9A6B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2.1首次响应文件递交截止时间前（不含截止时间的当月）已依法缴纳税收的供应商，提供首次响应文件递交截止时间前六个月（不含截止时间的当月）中任一月份的税收凭据复印件。</w:t>
      </w:r>
    </w:p>
    <w:p w14:paraId="06BC1D3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2.2首次响应文件递交截止时间的当月成立的供应商，视同满足本项资格条件要求。</w:t>
      </w:r>
    </w:p>
    <w:p w14:paraId="386F3E1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2.3若为依法免税范围的供应商，提供依法免税证明材料的，视同满足本项资格条件要求。</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15C1686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7E00E56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010441C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66FD086">
      <w:pPr>
        <w:pStyle w:val="14"/>
        <w:rPr>
          <w:rFonts w:hint="eastAsia" w:ascii="宋体" w:hAnsi="宋体" w:eastAsia="宋体" w:cs="宋体"/>
          <w:color w:val="auto"/>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highlight w:val="none"/>
        </w:rPr>
        <w:br w:type="page"/>
      </w:r>
    </w:p>
    <w:p w14:paraId="50579F53">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依法缴纳社会保障资金证明材料</w:t>
      </w:r>
    </w:p>
    <w:p w14:paraId="7AE5F4C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(采购人或采购代理机构)</w:t>
      </w:r>
    </w:p>
    <w:p w14:paraId="6726C0B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1、依法缴纳社会保障资金的供应商</w:t>
      </w:r>
    </w:p>
    <w:p w14:paraId="39E1F4F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（）法人（包括企业、事业单位和社会团体）的</w:t>
      </w:r>
    </w:p>
    <w:p w14:paraId="3AB37E1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现附上自年月日至年月 日我方缴纳的社会保险凭据（限：税务机关/社会保障资金管理机关的专用收据或社会保险缴纳清单，或社会保险的银行缴款收讫凭证）复印件，上述证明材料真实有效，否则我方负全部责任。</w:t>
      </w:r>
    </w:p>
    <w:p w14:paraId="15CBAAC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（）非法人（包括其他组织、自然人）的</w:t>
      </w:r>
    </w:p>
    <w:p w14:paraId="585D2D7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自年月日至年月日我方缴纳的社会保险凭据（限：税务机关/社会保障资金管理机关的专用收据或社会保险缴纳清单，或社会保险的银行缴款收讫凭证）复印件，上述证明材料真实有效，否则我方负全部责任。</w:t>
      </w:r>
    </w:p>
    <w:p w14:paraId="069A573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2、依法不需要缴纳或暂缓缴纳社会保障资金的供应商</w:t>
      </w:r>
    </w:p>
    <w:p w14:paraId="271FDB8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（）现附上我方依法不需要缴纳社会保障资金证明材料复印件，上述证明材料真实有效，否则我方负全部责任。</w:t>
      </w:r>
      <w:r>
        <w:rPr>
          <w:rFonts w:hint="eastAsia" w:ascii="宋体" w:hAnsi="宋体" w:eastAsia="宋体" w:cs="宋体"/>
          <w:color w:val="auto"/>
          <w:sz w:val="21"/>
          <w:szCs w:val="21"/>
          <w:highlight w:val="none"/>
        </w:rPr>
        <w:br w:type="textWrapping"/>
      </w:r>
    </w:p>
    <w:p w14:paraId="71008B8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w:t>
      </w:r>
    </w:p>
    <w:p w14:paraId="1547CEA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1、请供应商根据实际情况填写，在相应的（）中打“√”，并按照本格式的要求提供相应证明材料的复印件。</w:t>
      </w:r>
    </w:p>
    <w:p w14:paraId="39797A7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2、供应商提供的社会保险凭据复印件应符合下列规定：</w:t>
      </w:r>
    </w:p>
    <w:p w14:paraId="66926D8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2.1首次响应文件递交截止时间前（不含截止时间的当月）已依法缴纳社会保障资金的投供应商，提供首次响应文件递交截止时间前六个月（不含截止时间的当月）中任一月份的社会保险凭据复印件。</w:t>
      </w:r>
    </w:p>
    <w:p w14:paraId="33C09A1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2.2首次响应文件递交截止时间的当月成立的供应商，视同满足本项资格条件要求。</w:t>
      </w:r>
    </w:p>
    <w:p w14:paraId="5B33B70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2.3若为依法不需要缴纳或暂缓缴纳社会保障资金的供应商，提供依法不需要缴纳或暂缓缴纳社会保障资金证明材料的，视同满足本项资格条件要求。</w:t>
      </w:r>
    </w:p>
    <w:p w14:paraId="7D70002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5E69ACD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287F672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日期：年月日</w:t>
      </w:r>
    </w:p>
    <w:p w14:paraId="5F18064E">
      <w:pPr>
        <w:pStyle w:val="14"/>
        <w:rPr>
          <w:rFonts w:hint="eastAsia" w:ascii="宋体" w:hAnsi="宋体" w:eastAsia="宋体" w:cs="宋体"/>
          <w:color w:val="auto"/>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highlight w:val="none"/>
        </w:rPr>
        <w:br w:type="page"/>
      </w:r>
    </w:p>
    <w:p w14:paraId="21C43ABE">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具备履行合同所必需设备和专业技术能力证明材料</w:t>
      </w:r>
    </w:p>
    <w:p w14:paraId="40E97983">
      <w:pPr>
        <w:pStyle w:val="14"/>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声明函</w:t>
      </w:r>
    </w:p>
    <w:p w14:paraId="6008A99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(采购人或采购代理机构)</w:t>
      </w:r>
    </w:p>
    <w:p w14:paraId="681FB2C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我方具备履行合同所必需的设备和专业技术能力，并对本声明承诺的真实性负责，否则产生不利后果由我方承担责任。</w:t>
      </w:r>
    </w:p>
    <w:p w14:paraId="0CE6EC5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特此声明。</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16506A0E">
      <w:pPr>
        <w:pStyle w:val="14"/>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1.谈判文件“供应商的资格”中特定资格条件如果没有特别规定，则由供应商在响应文件中按上述格式提供其具备履行合同所必需的设备和专业技术能力的声明即可，声明函应加盖供应商单位公章。</w:t>
      </w:r>
    </w:p>
    <w:p w14:paraId="5690C45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果根据项目的特点和需要，对履行合同所必需的设备和专业技术能力的证明材料有特别专项要求的，则采购人或采购代理机构应当在谈判文件“供应商的资格”中特定资格条件进行明确约定，供应商可以不用提供上述格式要求的声明函，但必须按特定资格条件的规定提供相应专项证明材料，并对相应证明材料的真实性负责。</w:t>
      </w:r>
    </w:p>
    <w:p w14:paraId="0DD1836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3.对于接受联合体形式的谈判且供应商是联合体的，则联合体各成员都应当提交本资格证明文件。</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6FDBDC6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3E67E5A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11126D23">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41FFC447">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18BBAF43">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参加采购活动前三年内在经营活动中没有重大违法记录书面声明</w:t>
      </w:r>
    </w:p>
    <w:p w14:paraId="30C8C64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(采购人或采购代理机构)</w:t>
      </w:r>
    </w:p>
    <w:p w14:paraId="5A41A66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395AA34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特此声明。</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61D3B93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2B4D2E8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4545829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5284357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w:t>
      </w:r>
    </w:p>
    <w:p w14:paraId="73E6319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1、“重大违法记录”指供应商因违法经营受到刑事处罚或责令停产停业、吊销许可证或执照、较大数额罚款等行政处罚。</w:t>
      </w:r>
    </w:p>
    <w:p w14:paraId="04E6591E">
      <w:pPr>
        <w:pStyle w:val="14"/>
        <w:ind w:firstLine="480"/>
        <w:jc w:val="left"/>
        <w:rPr>
          <w:rFonts w:hint="eastAsia" w:ascii="宋体" w:hAnsi="宋体" w:eastAsia="宋体" w:cs="宋体"/>
          <w:color w:val="auto"/>
          <w:highlight w:val="none"/>
        </w:rPr>
      </w:pPr>
      <w:r>
        <w:rPr>
          <w:rFonts w:hint="eastAsia" w:ascii="宋体" w:hAnsi="宋体" w:eastAsia="宋体" w:cs="宋体"/>
          <w:color w:val="auto"/>
          <w:sz w:val="21"/>
          <w:szCs w:val="21"/>
          <w:highlight w:val="none"/>
        </w:rPr>
        <w:t>2、请供应商根据实际情况如实声明，否则视为提供虚假材料。</w:t>
      </w:r>
    </w:p>
    <w:p w14:paraId="034FEFB6">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附件3-5 信用记录查询结果</w:t>
      </w:r>
    </w:p>
    <w:p w14:paraId="1C3A824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1、由谈判小组通过网站查询并打印供应商的信用记录。</w:t>
      </w:r>
    </w:p>
    <w:p w14:paraId="1F6FBD5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经查询，供应商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14:paraId="1176386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应了解自身的信用记录情况。当供应商受到200万以上罚款的行政处罚且该罚款不属较大数额罚款时，供应商应在响应文件中提供此项罚款不属于较大数额罚款的依据（如提供：相关法律制度的规定、行政执法机构对该罚款不属于较大数额罚款的认定或者其他有效依据）。</w:t>
      </w:r>
    </w:p>
    <w:p w14:paraId="0960F6DA">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10BDE9BD">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附件3-6 联合体协议</w:t>
      </w:r>
    </w:p>
    <w:p w14:paraId="727DB5DD">
      <w:pPr>
        <w:pStyle w:val="14"/>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（接受联合体的项目使用）</w:t>
      </w:r>
    </w:p>
    <w:p w14:paraId="387F264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(采购人或采购代理机构)</w:t>
      </w:r>
    </w:p>
    <w:p w14:paraId="57373F5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兹有</w:t>
      </w:r>
      <w:r>
        <w:rPr>
          <w:rFonts w:hint="eastAsia" w:ascii="宋体" w:hAnsi="宋体" w:eastAsia="宋体" w:cs="宋体"/>
          <w:color w:val="auto"/>
          <w:sz w:val="21"/>
          <w:szCs w:val="21"/>
          <w:highlight w:val="none"/>
          <w:u w:val="single"/>
        </w:rPr>
        <w:t>（填写“联合体中各方的全称”，各方的全称之间请用“、”分割）</w:t>
      </w:r>
      <w:r>
        <w:rPr>
          <w:rFonts w:hint="eastAsia" w:ascii="宋体" w:hAnsi="宋体" w:eastAsia="宋体" w:cs="宋体"/>
          <w:color w:val="auto"/>
          <w:sz w:val="21"/>
          <w:szCs w:val="21"/>
          <w:highlight w:val="none"/>
        </w:rPr>
        <w:t>自愿组成联合体，共同参加（填写</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rPr>
        <w:t>项目（项目编号：</w:t>
      </w:r>
      <w:r>
        <w:rPr>
          <w:rFonts w:hint="eastAsia" w:ascii="宋体" w:hAnsi="宋体" w:eastAsia="宋体" w:cs="宋体"/>
          <w:color w:val="auto"/>
          <w:sz w:val="21"/>
          <w:szCs w:val="21"/>
          <w:highlight w:val="none"/>
          <w:u w:val="single"/>
        </w:rPr>
        <w:t>（填写“项目编号”）</w:t>
      </w:r>
      <w:r>
        <w:rPr>
          <w:rFonts w:hint="eastAsia" w:ascii="宋体" w:hAnsi="宋体" w:eastAsia="宋体" w:cs="宋体"/>
          <w:color w:val="auto"/>
          <w:sz w:val="21"/>
          <w:szCs w:val="21"/>
          <w:highlight w:val="none"/>
        </w:rPr>
        <w:t>）的响应。现就联合体参加本项目响应谈判的有关事宜达成下列协议：</w:t>
      </w:r>
    </w:p>
    <w:p w14:paraId="691E609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一、联合体各方应承担的工作和义务具体如下：</w:t>
      </w:r>
    </w:p>
    <w:p w14:paraId="5CA91A0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1、牵头方单位名称：</w:t>
      </w:r>
      <w:r>
        <w:rPr>
          <w:rFonts w:hint="eastAsia" w:ascii="宋体" w:hAnsi="宋体" w:eastAsia="宋体" w:cs="宋体"/>
          <w:color w:val="auto"/>
          <w:sz w:val="21"/>
          <w:szCs w:val="21"/>
          <w:highlight w:val="none"/>
          <w:u w:val="single"/>
        </w:rPr>
        <w:t>（填写“工作及义务的具体内容”）</w:t>
      </w:r>
      <w:r>
        <w:rPr>
          <w:rFonts w:hint="eastAsia" w:ascii="宋体" w:hAnsi="宋体" w:eastAsia="宋体" w:cs="宋体"/>
          <w:color w:val="auto"/>
          <w:sz w:val="21"/>
          <w:szCs w:val="21"/>
          <w:highlight w:val="none"/>
        </w:rPr>
        <w:t>;</w:t>
      </w:r>
    </w:p>
    <w:p w14:paraId="4447587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2、成员方：</w:t>
      </w:r>
    </w:p>
    <w:p w14:paraId="1A6A36A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2.1（成员一的全称）：</w:t>
      </w:r>
      <w:r>
        <w:rPr>
          <w:rFonts w:hint="eastAsia" w:ascii="宋体" w:hAnsi="宋体" w:eastAsia="宋体" w:cs="宋体"/>
          <w:color w:val="auto"/>
          <w:sz w:val="21"/>
          <w:szCs w:val="21"/>
          <w:highlight w:val="none"/>
          <w:u w:val="single"/>
        </w:rPr>
        <w:t>（填写“工作及义务的具体内容”）</w:t>
      </w:r>
      <w:r>
        <w:rPr>
          <w:rFonts w:hint="eastAsia" w:ascii="宋体" w:hAnsi="宋体" w:eastAsia="宋体" w:cs="宋体"/>
          <w:color w:val="auto"/>
          <w:sz w:val="21"/>
          <w:szCs w:val="21"/>
          <w:highlight w:val="none"/>
        </w:rPr>
        <w:t>；</w:t>
      </w:r>
    </w:p>
    <w:p w14:paraId="6AD0D243">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3FA9A32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二、联合体各方的合同金额占比，具体如下：</w:t>
      </w:r>
    </w:p>
    <w:p w14:paraId="0C16341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1、牵头方单位名称：</w:t>
      </w:r>
      <w:r>
        <w:rPr>
          <w:rFonts w:hint="eastAsia" w:ascii="宋体" w:hAnsi="宋体" w:eastAsia="宋体" w:cs="宋体"/>
          <w:color w:val="auto"/>
          <w:sz w:val="21"/>
          <w:szCs w:val="21"/>
          <w:highlight w:val="none"/>
          <w:u w:val="single"/>
        </w:rPr>
        <w:t>（填写“工作及义务的具体内容”）</w:t>
      </w:r>
      <w:r>
        <w:rPr>
          <w:rFonts w:hint="eastAsia" w:ascii="宋体" w:hAnsi="宋体" w:eastAsia="宋体" w:cs="宋体"/>
          <w:color w:val="auto"/>
          <w:sz w:val="21"/>
          <w:szCs w:val="21"/>
          <w:highlight w:val="none"/>
        </w:rPr>
        <w:t>;</w:t>
      </w:r>
    </w:p>
    <w:p w14:paraId="7823230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2、成员方：</w:t>
      </w:r>
    </w:p>
    <w:p w14:paraId="657BA68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2.1（成员一的全称）：</w:t>
      </w:r>
      <w:r>
        <w:rPr>
          <w:rFonts w:hint="eastAsia" w:ascii="宋体" w:hAnsi="宋体" w:eastAsia="宋体" w:cs="宋体"/>
          <w:color w:val="auto"/>
          <w:sz w:val="21"/>
          <w:szCs w:val="21"/>
          <w:highlight w:val="none"/>
          <w:u w:val="single"/>
        </w:rPr>
        <w:t>（填写“工作及义务的具体内容”）</w:t>
      </w:r>
      <w:r>
        <w:rPr>
          <w:rFonts w:hint="eastAsia" w:ascii="宋体" w:hAnsi="宋体" w:eastAsia="宋体" w:cs="宋体"/>
          <w:color w:val="auto"/>
          <w:sz w:val="21"/>
          <w:szCs w:val="21"/>
          <w:highlight w:val="none"/>
        </w:rPr>
        <w:t>；</w:t>
      </w:r>
    </w:p>
    <w:p w14:paraId="181FC26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58EFB44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三、联合体各方约定</w:t>
      </w:r>
    </w:p>
    <w:p w14:paraId="188B873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1、由</w:t>
      </w:r>
      <w:r>
        <w:rPr>
          <w:rFonts w:hint="eastAsia" w:ascii="宋体" w:hAnsi="宋体" w:eastAsia="宋体" w:cs="宋体"/>
          <w:color w:val="auto"/>
          <w:sz w:val="21"/>
          <w:szCs w:val="21"/>
          <w:highlight w:val="none"/>
          <w:u w:val="single"/>
        </w:rPr>
        <w:t>（填写“牵头方的全称”）</w:t>
      </w:r>
      <w:r>
        <w:rPr>
          <w:rFonts w:hint="eastAsia" w:ascii="宋体" w:hAnsi="宋体" w:eastAsia="宋体" w:cs="宋体"/>
          <w:color w:val="auto"/>
          <w:sz w:val="21"/>
          <w:szCs w:val="21"/>
          <w:highlight w:val="none"/>
        </w:rPr>
        <w:t>代表联合体办理参加本项目响应谈判的有关事宜（包括但不限于：派出供应商代表、提交响应文件及参加谈判、澄清等工作），在此过程中，供应商代表签署的一切文件和处理结果，联合体各方均予以认可并对此承担责任。</w:t>
      </w:r>
    </w:p>
    <w:p w14:paraId="680411F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2、联合体各方约定由（填写“牵头方的全称”）代表联合体办理谈判保证金事宜。</w:t>
      </w:r>
    </w:p>
    <w:p w14:paraId="4B3B95D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四、若成交，牵头方将代表联合体与采购人就合同签订事宜进行协商；若协商一致，则联合体各方将共同与采购人签订政府采购合同，并就政府采购合同约定的事项对采购人承担连带责任。</w:t>
      </w:r>
    </w:p>
    <w:p w14:paraId="03E8C38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五、本协议自签署之日起生效，政府采购合同履行完毕后自动失效。</w:t>
      </w:r>
    </w:p>
    <w:p w14:paraId="04DFD9E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六、本协议一式</w:t>
      </w:r>
      <w:r>
        <w:rPr>
          <w:rFonts w:hint="eastAsia" w:ascii="宋体" w:hAnsi="宋体" w:eastAsia="宋体" w:cs="宋体"/>
          <w:color w:val="auto"/>
          <w:sz w:val="21"/>
          <w:szCs w:val="21"/>
          <w:highlight w:val="none"/>
          <w:u w:val="single"/>
        </w:rPr>
        <w:t>（填写具体份数）</w:t>
      </w:r>
      <w:r>
        <w:rPr>
          <w:rFonts w:hint="eastAsia" w:ascii="宋体" w:hAnsi="宋体" w:eastAsia="宋体" w:cs="宋体"/>
          <w:color w:val="auto"/>
          <w:sz w:val="21"/>
          <w:szCs w:val="21"/>
          <w:highlight w:val="none"/>
        </w:rPr>
        <w:t>份，联合体各方各执一份，响应文件中提交一份。</w:t>
      </w:r>
    </w:p>
    <w:p w14:paraId="280E644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（以下无正文）</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735B2C3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牵头方：</w:t>
      </w:r>
      <w:r>
        <w:rPr>
          <w:rFonts w:hint="eastAsia" w:ascii="宋体" w:hAnsi="宋体" w:eastAsia="宋体" w:cs="宋体"/>
          <w:color w:val="auto"/>
          <w:sz w:val="21"/>
          <w:szCs w:val="21"/>
          <w:highlight w:val="none"/>
          <w:u w:val="single"/>
        </w:rPr>
        <w:t>（全称并加盖单位公章）</w:t>
      </w:r>
    </w:p>
    <w:p w14:paraId="17EA696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（签字或盖章）</w:t>
      </w:r>
    </w:p>
    <w:p w14:paraId="33A3757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成员一：</w:t>
      </w:r>
      <w:r>
        <w:rPr>
          <w:rFonts w:hint="eastAsia" w:ascii="宋体" w:hAnsi="宋体" w:eastAsia="宋体" w:cs="宋体"/>
          <w:color w:val="auto"/>
          <w:sz w:val="21"/>
          <w:szCs w:val="21"/>
          <w:highlight w:val="none"/>
          <w:u w:val="single"/>
        </w:rPr>
        <w:t>（全称并加盖成员一的单位公章）</w:t>
      </w:r>
    </w:p>
    <w:p w14:paraId="22BF118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（签字或盖章）</w:t>
      </w:r>
    </w:p>
    <w:p w14:paraId="1CBB890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4277856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成员**：</w:t>
      </w:r>
      <w:r>
        <w:rPr>
          <w:rFonts w:hint="eastAsia" w:ascii="宋体" w:hAnsi="宋体" w:eastAsia="宋体" w:cs="宋体"/>
          <w:color w:val="auto"/>
          <w:sz w:val="21"/>
          <w:szCs w:val="21"/>
          <w:highlight w:val="none"/>
          <w:u w:val="single"/>
        </w:rPr>
        <w:t>（全称并加盖成员**的单位公章）</w:t>
      </w:r>
    </w:p>
    <w:p w14:paraId="59F2AF1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（签字或盖章）</w:t>
      </w:r>
    </w:p>
    <w:p w14:paraId="03E34C8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438A806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w:t>
      </w:r>
    </w:p>
    <w:p w14:paraId="2F496CF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1、若谈判文件规定接受联合体形式且供应商为联合体的，则供应商应提供本协议；否则无须提供。</w:t>
      </w:r>
    </w:p>
    <w:p w14:paraId="3B2C5E6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2、本协议中的供应商代表如果不是竞争性谈判须知中定义的“单位负责人”，则还必须提供“单位负责人授权书”。</w:t>
      </w:r>
    </w:p>
    <w:p w14:paraId="7E2B411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3、在以联合体形式落实中小企业预留份额项目中，供应商除了要提供《中小企业声明函》，还需提供本协议。</w:t>
      </w:r>
    </w:p>
    <w:p w14:paraId="482857EB">
      <w:pPr>
        <w:pStyle w:val="14"/>
        <w:rPr>
          <w:rFonts w:hint="eastAsia" w:ascii="宋体" w:hAnsi="宋体" w:eastAsia="宋体" w:cs="宋体"/>
          <w:color w:val="auto"/>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page"/>
      </w:r>
    </w:p>
    <w:p w14:paraId="3FF4A12D">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附件3-7 分包意向协议（若有）</w:t>
      </w:r>
    </w:p>
    <w:p w14:paraId="3FB2555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甲方（总包方）：</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（即本项目的供应商）</w:t>
      </w:r>
    </w:p>
    <w:p w14:paraId="1B096DD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乙方（分包方）：</w:t>
      </w:r>
      <w:r>
        <w:rPr>
          <w:rFonts w:hint="eastAsia" w:ascii="宋体" w:hAnsi="宋体" w:eastAsia="宋体" w:cs="宋体"/>
          <w:color w:val="auto"/>
          <w:sz w:val="21"/>
          <w:szCs w:val="21"/>
          <w:highlight w:val="none"/>
          <w:u w:val="single"/>
        </w:rPr>
        <w:t>　　　　　　　</w:t>
      </w:r>
    </w:p>
    <w:p w14:paraId="5B3F327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兹有甲方参加</w:t>
      </w:r>
      <w:r>
        <w:rPr>
          <w:rFonts w:hint="eastAsia" w:ascii="宋体" w:hAnsi="宋体" w:eastAsia="宋体" w:cs="宋体"/>
          <w:color w:val="auto"/>
          <w:sz w:val="21"/>
          <w:szCs w:val="21"/>
          <w:highlight w:val="none"/>
          <w:u w:val="single"/>
        </w:rPr>
        <w:t>（填写“项目名称”）</w:t>
      </w:r>
      <w:r>
        <w:rPr>
          <w:rFonts w:hint="eastAsia" w:ascii="宋体" w:hAnsi="宋体" w:eastAsia="宋体" w:cs="宋体"/>
          <w:color w:val="auto"/>
          <w:sz w:val="21"/>
          <w:szCs w:val="21"/>
          <w:highlight w:val="none"/>
        </w:rPr>
        <w:t xml:space="preserve"> 项目（项目编号：</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）的政府采购活动。甲方期望将采购项目的部分采购标的分包给乙方完成，而乙方保证能够向甲方提供本协议项下的采购标的，甲、乙双方就合同分包的有关事宜达成下列协议：</w:t>
      </w:r>
    </w:p>
    <w:p w14:paraId="7A38F0E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一、分包标的</w:t>
      </w:r>
    </w:p>
    <w:p w14:paraId="3C8D1F3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（根据双方的意向填写，可以是表格或文字描述）。</w:t>
      </w:r>
    </w:p>
    <w:p w14:paraId="7820A54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二、分包合同金额占比</w:t>
      </w:r>
    </w:p>
    <w:p w14:paraId="5B3EF8E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分包合同价占报价总价的比例：</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6F7E219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三、其他条款</w:t>
      </w:r>
    </w:p>
    <w:p w14:paraId="50DB7A4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77E0E5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B7B913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w:t>
            </w:r>
          </w:p>
        </w:tc>
        <w:tc>
          <w:tcPr>
            <w:tcW w:w="4153" w:type="dxa"/>
          </w:tcPr>
          <w:p w14:paraId="6F98048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w:t>
            </w:r>
          </w:p>
        </w:tc>
      </w:tr>
      <w:tr w14:paraId="7B81F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1CBF30B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住所：</w:t>
            </w:r>
          </w:p>
        </w:tc>
        <w:tc>
          <w:tcPr>
            <w:tcW w:w="4153" w:type="dxa"/>
          </w:tcPr>
          <w:p w14:paraId="702FE28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住所：</w:t>
            </w:r>
          </w:p>
        </w:tc>
      </w:tr>
      <w:tr w14:paraId="6F573E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383C1BA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单位负责人或委托代理人：</w:t>
            </w:r>
          </w:p>
        </w:tc>
        <w:tc>
          <w:tcPr>
            <w:tcW w:w="4153" w:type="dxa"/>
          </w:tcPr>
          <w:p w14:paraId="283BD2A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单位负责人或委托代理人：</w:t>
            </w:r>
          </w:p>
        </w:tc>
      </w:tr>
      <w:tr w14:paraId="40A301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FB6C74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联系方法：</w:t>
            </w:r>
          </w:p>
        </w:tc>
        <w:tc>
          <w:tcPr>
            <w:tcW w:w="4153" w:type="dxa"/>
          </w:tcPr>
          <w:p w14:paraId="3A1FFE9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联系方法：</w:t>
            </w:r>
          </w:p>
        </w:tc>
      </w:tr>
      <w:tr w14:paraId="6BA93D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469035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c>
          <w:tcPr>
            <w:tcW w:w="4153" w:type="dxa"/>
          </w:tcPr>
          <w:p w14:paraId="09BC2207">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r>
      <w:tr w14:paraId="4C4954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5C63B8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c>
          <w:tcPr>
            <w:tcW w:w="4153" w:type="dxa"/>
          </w:tcPr>
          <w:p w14:paraId="5CD0619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r>
      <w:tr w14:paraId="366CE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63DF7EAD">
            <w:pPr>
              <w:pStyle w:val="14"/>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签订地点：</w:t>
            </w:r>
            <w:r>
              <w:rPr>
                <w:rFonts w:hint="eastAsia" w:ascii="宋体" w:hAnsi="宋体" w:eastAsia="宋体" w:cs="宋体"/>
                <w:color w:val="auto"/>
                <w:sz w:val="21"/>
                <w:szCs w:val="21"/>
                <w:highlight w:val="none"/>
                <w:u w:val="single"/>
              </w:rPr>
              <w:t>　　　　　　　　　　</w:t>
            </w:r>
          </w:p>
          <w:p w14:paraId="6E90015D">
            <w:pPr>
              <w:pStyle w:val="14"/>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签约日期：</w:t>
            </w:r>
            <w:r>
              <w:rPr>
                <w:rFonts w:hint="eastAsia" w:ascii="宋体" w:hAnsi="宋体" w:eastAsia="宋体" w:cs="宋体"/>
                <w:color w:val="auto"/>
                <w:sz w:val="21"/>
                <w:szCs w:val="21"/>
                <w:highlight w:val="none"/>
                <w:u w:val="single"/>
              </w:rPr>
              <w:t>　　年　　月　　日</w:t>
            </w:r>
          </w:p>
        </w:tc>
      </w:tr>
    </w:tbl>
    <w:p w14:paraId="76DED4F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w:t>
      </w:r>
    </w:p>
    <w:p w14:paraId="5D8F3BC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1.谈判文件接受合同分包且供应商拟将合同分包的，应提供本协议；否则无须提供。</w:t>
      </w:r>
    </w:p>
    <w:p w14:paraId="6BA99C2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2.本协议由委托代理人签字或盖章的，应按照本章载明的格式提供“单位授权书”。</w:t>
      </w:r>
    </w:p>
    <w:p w14:paraId="0D2BC42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3.在以合同分包形式落实中小企业预留份额项目中，供应商除了要提供《中小企业声明函》，还需提供本协议。</w:t>
      </w:r>
    </w:p>
    <w:p w14:paraId="34A13BC4">
      <w:pPr>
        <w:pStyle w:val="14"/>
        <w:rPr>
          <w:rFonts w:hint="eastAsia" w:ascii="宋体" w:hAnsi="宋体" w:eastAsia="宋体" w:cs="宋体"/>
          <w:color w:val="auto"/>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highlight w:val="none"/>
        </w:rPr>
        <w:br w:type="page"/>
      </w:r>
    </w:p>
    <w:p w14:paraId="3D71ABDA">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附件3-8 其它资格证明文件</w:t>
      </w:r>
    </w:p>
    <w:p w14:paraId="2F5DB8F8">
      <w:pPr>
        <w:pStyle w:val="14"/>
        <w:jc w:val="center"/>
        <w:outlineLvl w:val="1"/>
        <w:rPr>
          <w:rFonts w:hint="eastAsia" w:ascii="宋体" w:hAnsi="宋体" w:eastAsia="宋体" w:cs="宋体"/>
          <w:color w:val="auto"/>
          <w:highlight w:val="none"/>
        </w:rPr>
      </w:pPr>
      <w:r>
        <w:rPr>
          <w:rFonts w:hint="eastAsia" w:ascii="宋体" w:hAnsi="宋体" w:eastAsia="宋体" w:cs="宋体"/>
          <w:b/>
          <w:color w:val="auto"/>
          <w:sz w:val="36"/>
          <w:highlight w:val="none"/>
        </w:rPr>
        <w:t>（若有）</w:t>
      </w:r>
    </w:p>
    <w:p w14:paraId="3236921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1、采购人或采购代理机构可以根据项目的特点和需要，在谈判文件“供应商的资格”中特定资格条件，对其它资格证明文件进行具体规定，供应商应按照谈判文件要求，在此项下提供相关证明材料，并加盖供应商单位公章。</w:t>
      </w:r>
    </w:p>
    <w:p w14:paraId="75DFA21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2、若谈判文件规定接受联合体形式且供应商为联合体的，涉及联合体成员的其它资格证明文件在此处提供相关证明材料，并加盖供应商单位公章。</w:t>
      </w:r>
    </w:p>
    <w:p w14:paraId="4517E0B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4BF9081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52C782B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日期：年月日</w:t>
      </w:r>
    </w:p>
    <w:p w14:paraId="717030FC">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789E5CC8">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附件4 谈判保证金凭证</w:t>
      </w:r>
    </w:p>
    <w:p w14:paraId="67CEE604">
      <w:pPr>
        <w:pStyle w:val="1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编制说明</w:t>
      </w:r>
    </w:p>
    <w:p w14:paraId="20AB9463">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1、在此项下提交的“谈判保证金”材料可使用转账凭证复印件。</w:t>
      </w:r>
    </w:p>
    <w:p w14:paraId="3CA6012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2、谈判保证金是否已提交按照谈判文件规定执行。</w:t>
      </w:r>
    </w:p>
    <w:p w14:paraId="6FCB3D56">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5132BCEB">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附件5：技术、服务和商务响应表</w:t>
      </w:r>
    </w:p>
    <w:p w14:paraId="4E435776">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附件5-1：技术和服务要求响应表</w:t>
      </w:r>
    </w:p>
    <w:p w14:paraId="582E6B5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（全称加盖单位公章）</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p>
    <w:tbl>
      <w:tblPr>
        <w:tblStyle w:val="1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9"/>
        <w:gridCol w:w="1519"/>
        <w:gridCol w:w="2026"/>
        <w:gridCol w:w="2026"/>
        <w:gridCol w:w="2026"/>
      </w:tblGrid>
      <w:tr w14:paraId="6736CE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9FC2DD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w:t>
            </w:r>
          </w:p>
        </w:tc>
        <w:tc>
          <w:tcPr>
            <w:tcW w:w="1519" w:type="dxa"/>
          </w:tcPr>
          <w:p w14:paraId="16316F6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章节条目号</w:t>
            </w:r>
          </w:p>
        </w:tc>
        <w:tc>
          <w:tcPr>
            <w:tcW w:w="2026" w:type="dxa"/>
          </w:tcPr>
          <w:p w14:paraId="42ABA986">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竞争性谈判文件规定的技术和服务要求</w:t>
            </w:r>
          </w:p>
        </w:tc>
        <w:tc>
          <w:tcPr>
            <w:tcW w:w="2026" w:type="dxa"/>
          </w:tcPr>
          <w:p w14:paraId="4D58113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响应文件响应承诺</w:t>
            </w:r>
          </w:p>
        </w:tc>
        <w:tc>
          <w:tcPr>
            <w:tcW w:w="2026" w:type="dxa"/>
          </w:tcPr>
          <w:p w14:paraId="71F5B4C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是否偏离及说明</w:t>
            </w:r>
          </w:p>
        </w:tc>
      </w:tr>
      <w:tr w14:paraId="2AE8B5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4E161DA8">
            <w:pPr>
              <w:rPr>
                <w:rFonts w:hint="eastAsia" w:ascii="宋体" w:hAnsi="宋体" w:eastAsia="宋体" w:cs="宋体"/>
                <w:color w:val="auto"/>
                <w:sz w:val="21"/>
                <w:szCs w:val="21"/>
                <w:highlight w:val="none"/>
              </w:rPr>
            </w:pPr>
          </w:p>
        </w:tc>
        <w:tc>
          <w:tcPr>
            <w:tcW w:w="1519" w:type="dxa"/>
          </w:tcPr>
          <w:p w14:paraId="4F71C7D6">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1A39707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047C3D2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7E61B57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1BD94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D083E63">
            <w:pPr>
              <w:rPr>
                <w:rFonts w:hint="eastAsia" w:ascii="宋体" w:hAnsi="宋体" w:eastAsia="宋体" w:cs="宋体"/>
                <w:color w:val="auto"/>
                <w:sz w:val="21"/>
                <w:szCs w:val="21"/>
                <w:highlight w:val="none"/>
              </w:rPr>
            </w:pPr>
          </w:p>
        </w:tc>
        <w:tc>
          <w:tcPr>
            <w:tcW w:w="1519" w:type="dxa"/>
          </w:tcPr>
          <w:p w14:paraId="7BB3B54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5BA1C72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2866DEE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43D13B8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743883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00893A51">
            <w:pPr>
              <w:rPr>
                <w:rFonts w:hint="eastAsia" w:ascii="宋体" w:hAnsi="宋体" w:eastAsia="宋体" w:cs="宋体"/>
                <w:color w:val="auto"/>
                <w:sz w:val="21"/>
                <w:szCs w:val="21"/>
                <w:highlight w:val="none"/>
              </w:rPr>
            </w:pPr>
          </w:p>
        </w:tc>
        <w:tc>
          <w:tcPr>
            <w:tcW w:w="1519" w:type="dxa"/>
          </w:tcPr>
          <w:p w14:paraId="07A832D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35AF9FE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64A20C4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652C24B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bl>
    <w:p w14:paraId="7C87F6F2">
      <w:pPr>
        <w:pStyle w:val="14"/>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谈判保证金（如果未签订合同）将不予退还，给采购人和采购代理机构造成损失的，还必须进行赔偿并负相关责任。</w:t>
      </w:r>
    </w:p>
    <w:p w14:paraId="5A4B5219">
      <w:pPr>
        <w:pStyle w:val="14"/>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3AF4E14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供应商代表签字：</w:t>
      </w:r>
      <w:r>
        <w:rPr>
          <w:rFonts w:hint="eastAsia" w:ascii="宋体" w:hAnsi="宋体" w:eastAsia="宋体" w:cs="宋体"/>
          <w:color w:val="auto"/>
          <w:sz w:val="21"/>
          <w:szCs w:val="21"/>
          <w:highlight w:val="none"/>
          <w:u w:val="single"/>
        </w:rPr>
        <w:t xml:space="preserve">    </w:t>
      </w:r>
    </w:p>
    <w:p w14:paraId="720F4A78">
      <w:pPr>
        <w:pStyle w:val="14"/>
        <w:rPr>
          <w:rFonts w:hint="eastAsia" w:ascii="宋体" w:hAnsi="宋体" w:eastAsia="宋体" w:cs="宋体"/>
          <w:color w:val="auto"/>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highlight w:val="none"/>
        </w:rPr>
        <w:br w:type="page"/>
      </w:r>
    </w:p>
    <w:p w14:paraId="5669509C">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 xml:space="preserve">附件5-2 商务条件和其它事项响应表 </w:t>
      </w:r>
    </w:p>
    <w:p w14:paraId="6CD4C6E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（全称加盖单位公章）</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p>
    <w:tbl>
      <w:tblPr>
        <w:tblStyle w:val="10"/>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9"/>
        <w:gridCol w:w="1519"/>
        <w:gridCol w:w="2026"/>
        <w:gridCol w:w="2026"/>
        <w:gridCol w:w="2026"/>
      </w:tblGrid>
      <w:tr w14:paraId="784169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1AD3374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w:t>
            </w:r>
          </w:p>
        </w:tc>
        <w:tc>
          <w:tcPr>
            <w:tcW w:w="1519" w:type="dxa"/>
          </w:tcPr>
          <w:p w14:paraId="322BFD1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章节条目号</w:t>
            </w:r>
          </w:p>
        </w:tc>
        <w:tc>
          <w:tcPr>
            <w:tcW w:w="2026" w:type="dxa"/>
          </w:tcPr>
          <w:p w14:paraId="5177C7A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竞争性谈判文件规定的商务条件要求</w:t>
            </w:r>
          </w:p>
        </w:tc>
        <w:tc>
          <w:tcPr>
            <w:tcW w:w="2026" w:type="dxa"/>
          </w:tcPr>
          <w:p w14:paraId="349EC54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响应文件响应承诺</w:t>
            </w:r>
          </w:p>
        </w:tc>
        <w:tc>
          <w:tcPr>
            <w:tcW w:w="2026" w:type="dxa"/>
          </w:tcPr>
          <w:p w14:paraId="086A717A">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是否偏离及说明</w:t>
            </w:r>
          </w:p>
        </w:tc>
      </w:tr>
      <w:tr w14:paraId="5704DA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C35D57E">
            <w:pPr>
              <w:rPr>
                <w:rFonts w:hint="eastAsia" w:ascii="宋体" w:hAnsi="宋体" w:eastAsia="宋体" w:cs="宋体"/>
                <w:color w:val="auto"/>
                <w:sz w:val="21"/>
                <w:szCs w:val="21"/>
                <w:highlight w:val="none"/>
              </w:rPr>
            </w:pPr>
          </w:p>
        </w:tc>
        <w:tc>
          <w:tcPr>
            <w:tcW w:w="1519" w:type="dxa"/>
          </w:tcPr>
          <w:p w14:paraId="2FA50ED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78662F6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36D9E43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0FE829CC">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4D8191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B2A6C03">
            <w:pPr>
              <w:rPr>
                <w:rFonts w:hint="eastAsia" w:ascii="宋体" w:hAnsi="宋体" w:eastAsia="宋体" w:cs="宋体"/>
                <w:color w:val="auto"/>
                <w:sz w:val="21"/>
                <w:szCs w:val="21"/>
                <w:highlight w:val="none"/>
              </w:rPr>
            </w:pPr>
          </w:p>
        </w:tc>
        <w:tc>
          <w:tcPr>
            <w:tcW w:w="1519" w:type="dxa"/>
          </w:tcPr>
          <w:p w14:paraId="6877BAF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062764C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4AC3786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55778CA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0F5A9C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D095417">
            <w:pPr>
              <w:rPr>
                <w:rFonts w:hint="eastAsia" w:ascii="宋体" w:hAnsi="宋体" w:eastAsia="宋体" w:cs="宋体"/>
                <w:color w:val="auto"/>
                <w:sz w:val="21"/>
                <w:szCs w:val="21"/>
                <w:highlight w:val="none"/>
              </w:rPr>
            </w:pPr>
          </w:p>
        </w:tc>
        <w:tc>
          <w:tcPr>
            <w:tcW w:w="1519" w:type="dxa"/>
          </w:tcPr>
          <w:p w14:paraId="4A4952E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5BF6B2F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40BD0A26">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2026" w:type="dxa"/>
          </w:tcPr>
          <w:p w14:paraId="13BEE80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bl>
    <w:p w14:paraId="7D9EE540">
      <w:pPr>
        <w:pStyle w:val="14"/>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谈判保证金（如果未签订合同）将不予退还，给采购人和采购代理机构造成损失的，还必须进行赔偿并负相关责任。</w:t>
      </w:r>
    </w:p>
    <w:p w14:paraId="5C27FF86">
      <w:pPr>
        <w:pStyle w:val="14"/>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0DD04D9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供应商代表签字：</w:t>
      </w:r>
      <w:r>
        <w:rPr>
          <w:rFonts w:hint="eastAsia" w:ascii="宋体" w:hAnsi="宋体" w:eastAsia="宋体" w:cs="宋体"/>
          <w:color w:val="auto"/>
          <w:sz w:val="21"/>
          <w:szCs w:val="21"/>
          <w:highlight w:val="none"/>
          <w:u w:val="single"/>
        </w:rPr>
        <w:t xml:space="preserve">    </w:t>
      </w:r>
    </w:p>
    <w:p w14:paraId="7192EF00">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01F14903">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附件6 相关技术、商务、服务响应承诺及资料</w:t>
      </w:r>
    </w:p>
    <w:p w14:paraId="40FC2E2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p w14:paraId="06FDEA9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或采购代理机构可以根据项目的特点和需要，在谈判文件中对供应商需要提供的相关技术、商务、服务响应承诺及资料进行具体规定或附表格式，供应商应按照谈判文件要求提供相关承诺及材料，并加盖供应商单位公章。</w:t>
      </w:r>
    </w:p>
    <w:p w14:paraId="061575B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2.如果没有特别要求的，供应商根据谈判文件的要求以及特点，提供相关技术、商务、服务响应承诺及资料，格式自拟。</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40763FE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30486A3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0E0E56A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7AA1A090">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14ABD6D7">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附件7 供应商提交符合政府采购政策的证明材料</w:t>
      </w:r>
    </w:p>
    <w:p w14:paraId="2203452F">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附件7-1-1 中小企业声明函（若有）</w:t>
      </w:r>
    </w:p>
    <w:p w14:paraId="4DF74FE3">
      <w:pPr>
        <w:pStyle w:val="14"/>
        <w:ind w:firstLine="48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中小企业声明函（货物）</w:t>
      </w:r>
    </w:p>
    <w:p w14:paraId="365D812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w:t>
      </w:r>
      <w:r>
        <w:rPr>
          <w:rFonts w:hint="eastAsia" w:ascii="宋体" w:hAnsi="宋体" w:eastAsia="宋体" w:cs="宋体"/>
          <w:color w:val="auto"/>
          <w:sz w:val="21"/>
          <w:szCs w:val="21"/>
          <w:highlight w:val="none"/>
          <w:u w:val="single"/>
        </w:rPr>
        <w:t>（联合体）</w:t>
      </w:r>
      <w:r>
        <w:rPr>
          <w:rFonts w:hint="eastAsia" w:ascii="宋体" w:hAnsi="宋体" w:eastAsia="宋体" w:cs="宋体"/>
          <w:color w:val="auto"/>
          <w:sz w:val="21"/>
          <w:szCs w:val="21"/>
          <w:highlight w:val="none"/>
        </w:rPr>
        <w:t>郑重声明，根据《政府采购促进中小企业发展管理办法》（财库﹝2020﹞46号）的规定，本公司</w:t>
      </w:r>
      <w:r>
        <w:rPr>
          <w:rFonts w:hint="eastAsia" w:ascii="宋体" w:hAnsi="宋体" w:eastAsia="宋体" w:cs="宋体"/>
          <w:color w:val="auto"/>
          <w:sz w:val="21"/>
          <w:szCs w:val="21"/>
          <w:highlight w:val="none"/>
          <w:u w:val="single"/>
        </w:rPr>
        <w:t>（联合体）</w:t>
      </w:r>
      <w:r>
        <w:rPr>
          <w:rFonts w:hint="eastAsia" w:ascii="宋体" w:hAnsi="宋体" w:eastAsia="宋体" w:cs="宋体"/>
          <w:color w:val="auto"/>
          <w:sz w:val="21"/>
          <w:szCs w:val="21"/>
          <w:highlight w:val="none"/>
        </w:rPr>
        <w:t>参加</w:t>
      </w:r>
      <w:r>
        <w:rPr>
          <w:rFonts w:hint="eastAsia" w:ascii="宋体" w:hAnsi="宋体" w:eastAsia="宋体" w:cs="宋体"/>
          <w:color w:val="auto"/>
          <w:sz w:val="21"/>
          <w:szCs w:val="21"/>
          <w:highlight w:val="none"/>
          <w:u w:val="single"/>
        </w:rPr>
        <w:t>（单位名称）</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rPr>
        <w:t>采购活动，提供的货物全部由符合政策要求的中小企业制造。相关企业（含联合体中的中小企业、签订分包意向协议的中小企业）的具体情况如下：</w:t>
      </w:r>
    </w:p>
    <w:p w14:paraId="281C7F1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u w:val="single"/>
        </w:rPr>
        <w:t>（标的名称）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（采购文件中明确的所属行业）</w:t>
      </w:r>
      <w:r>
        <w:rPr>
          <w:rFonts w:hint="eastAsia" w:ascii="宋体" w:hAnsi="宋体" w:eastAsia="宋体" w:cs="宋体"/>
          <w:color w:val="auto"/>
          <w:sz w:val="21"/>
          <w:szCs w:val="21"/>
          <w:highlight w:val="none"/>
        </w:rPr>
        <w:t>行业；制造商为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万元¹，属于</w:t>
      </w:r>
      <w:r>
        <w:rPr>
          <w:rFonts w:hint="eastAsia" w:ascii="宋体" w:hAnsi="宋体" w:eastAsia="宋体" w:cs="宋体"/>
          <w:color w:val="auto"/>
          <w:sz w:val="21"/>
          <w:szCs w:val="21"/>
          <w:highlight w:val="none"/>
          <w:u w:val="single"/>
        </w:rPr>
        <w:t>（中型企业、小型企业、微型企业）</w:t>
      </w:r>
      <w:r>
        <w:rPr>
          <w:rFonts w:hint="eastAsia" w:ascii="宋体" w:hAnsi="宋体" w:eastAsia="宋体" w:cs="宋体"/>
          <w:color w:val="auto"/>
          <w:sz w:val="21"/>
          <w:szCs w:val="21"/>
          <w:highlight w:val="none"/>
        </w:rPr>
        <w:t>；</w:t>
      </w:r>
    </w:p>
    <w:p w14:paraId="03B3DC9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u w:val="single"/>
        </w:rPr>
        <w:t>（标的名称）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（采购文件中明确的所属行业）</w:t>
      </w:r>
      <w:r>
        <w:rPr>
          <w:rFonts w:hint="eastAsia" w:ascii="宋体" w:hAnsi="宋体" w:eastAsia="宋体" w:cs="宋体"/>
          <w:color w:val="auto"/>
          <w:sz w:val="21"/>
          <w:szCs w:val="21"/>
          <w:highlight w:val="none"/>
        </w:rPr>
        <w:t>行业；制造商为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万元，属于</w:t>
      </w:r>
      <w:r>
        <w:rPr>
          <w:rFonts w:hint="eastAsia" w:ascii="宋体" w:hAnsi="宋体" w:eastAsia="宋体" w:cs="宋体"/>
          <w:color w:val="auto"/>
          <w:sz w:val="21"/>
          <w:szCs w:val="21"/>
          <w:highlight w:val="none"/>
          <w:u w:val="single"/>
        </w:rPr>
        <w:t>（中型企业、小型企业、微型企业）</w:t>
      </w:r>
      <w:r>
        <w:rPr>
          <w:rFonts w:hint="eastAsia" w:ascii="宋体" w:hAnsi="宋体" w:eastAsia="宋体" w:cs="宋体"/>
          <w:color w:val="auto"/>
          <w:sz w:val="21"/>
          <w:szCs w:val="21"/>
          <w:highlight w:val="none"/>
        </w:rPr>
        <w:t>；</w:t>
      </w:r>
    </w:p>
    <w:p w14:paraId="4B86FE6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0C8FF2F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以上企业，不属于大企业的分支机构，不存在控股股东为大企业的情形，也不存在与大企业的负责人为同一人的情形。</w:t>
      </w:r>
    </w:p>
    <w:p w14:paraId="1A2DF4D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574E1EB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企业名称（盖章）：</w:t>
      </w:r>
    </w:p>
    <w:p w14:paraId="7479A19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23C54A36">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※注意：</w:t>
      </w:r>
    </w:p>
    <w:p w14:paraId="571037F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1、从业人员、营业收入、资产总额填报上一年度数据，无上一年度数据的新成立企业可不填报。</w:t>
      </w:r>
    </w:p>
    <w:p w14:paraId="230BCBC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供应商须按谈判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7C84F133">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605C861E">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36387167">
      <w:pPr>
        <w:pStyle w:val="14"/>
        <w:ind w:firstLine="48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中小企业声明函（工程、服务）</w:t>
      </w:r>
    </w:p>
    <w:p w14:paraId="44C8615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w:t>
      </w:r>
      <w:r>
        <w:rPr>
          <w:rFonts w:hint="eastAsia" w:ascii="宋体" w:hAnsi="宋体" w:eastAsia="宋体" w:cs="宋体"/>
          <w:color w:val="auto"/>
          <w:sz w:val="21"/>
          <w:szCs w:val="21"/>
          <w:highlight w:val="none"/>
          <w:u w:val="single"/>
        </w:rPr>
        <w:t>（联合体）</w:t>
      </w:r>
      <w:r>
        <w:rPr>
          <w:rFonts w:hint="eastAsia" w:ascii="宋体" w:hAnsi="宋体" w:eastAsia="宋体" w:cs="宋体"/>
          <w:color w:val="auto"/>
          <w:sz w:val="21"/>
          <w:szCs w:val="21"/>
          <w:highlight w:val="none"/>
        </w:rPr>
        <w:t>郑重声明，根据《政府采购促进中小企业发展管理办法》（财库﹝2020﹞46号）的规定，本公司</w:t>
      </w:r>
      <w:r>
        <w:rPr>
          <w:rFonts w:hint="eastAsia" w:ascii="宋体" w:hAnsi="宋体" w:eastAsia="宋体" w:cs="宋体"/>
          <w:color w:val="auto"/>
          <w:sz w:val="21"/>
          <w:szCs w:val="21"/>
          <w:highlight w:val="none"/>
          <w:u w:val="single"/>
        </w:rPr>
        <w:t>（联合体）</w:t>
      </w:r>
      <w:r>
        <w:rPr>
          <w:rFonts w:hint="eastAsia" w:ascii="宋体" w:hAnsi="宋体" w:eastAsia="宋体" w:cs="宋体"/>
          <w:color w:val="auto"/>
          <w:sz w:val="21"/>
          <w:szCs w:val="21"/>
          <w:highlight w:val="none"/>
        </w:rPr>
        <w:t>参加</w:t>
      </w:r>
      <w:r>
        <w:rPr>
          <w:rFonts w:hint="eastAsia" w:ascii="宋体" w:hAnsi="宋体" w:eastAsia="宋体" w:cs="宋体"/>
          <w:color w:val="auto"/>
          <w:sz w:val="21"/>
          <w:szCs w:val="21"/>
          <w:highlight w:val="none"/>
          <w:u w:val="single"/>
        </w:rPr>
        <w:t>（单位名称）</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7F9E319">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u w:val="single"/>
        </w:rPr>
        <w:t>（标的名称）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（采购文件中明确的所属行业）</w:t>
      </w:r>
      <w:r>
        <w:rPr>
          <w:rFonts w:hint="eastAsia" w:ascii="宋体" w:hAnsi="宋体" w:eastAsia="宋体" w:cs="宋体"/>
          <w:color w:val="auto"/>
          <w:sz w:val="21"/>
          <w:szCs w:val="21"/>
          <w:highlight w:val="none"/>
        </w:rPr>
        <w:t>行业；承建（承接）企业为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万元¹，属于</w:t>
      </w:r>
      <w:r>
        <w:rPr>
          <w:rFonts w:hint="eastAsia" w:ascii="宋体" w:hAnsi="宋体" w:eastAsia="宋体" w:cs="宋体"/>
          <w:color w:val="auto"/>
          <w:sz w:val="21"/>
          <w:szCs w:val="21"/>
          <w:highlight w:val="none"/>
          <w:u w:val="single"/>
        </w:rPr>
        <w:t>（中型企业、小型企业、微型企业）</w:t>
      </w:r>
      <w:r>
        <w:rPr>
          <w:rFonts w:hint="eastAsia" w:ascii="宋体" w:hAnsi="宋体" w:eastAsia="宋体" w:cs="宋体"/>
          <w:color w:val="auto"/>
          <w:sz w:val="21"/>
          <w:szCs w:val="21"/>
          <w:highlight w:val="none"/>
        </w:rPr>
        <w:t>；</w:t>
      </w:r>
    </w:p>
    <w:p w14:paraId="1F43E1F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u w:val="single"/>
        </w:rPr>
        <w:t>（标的名称）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（采购文件中明确的所属行业）</w:t>
      </w:r>
      <w:r>
        <w:rPr>
          <w:rFonts w:hint="eastAsia" w:ascii="宋体" w:hAnsi="宋体" w:eastAsia="宋体" w:cs="宋体"/>
          <w:color w:val="auto"/>
          <w:sz w:val="21"/>
          <w:szCs w:val="21"/>
          <w:highlight w:val="none"/>
        </w:rPr>
        <w:t>行业；承建（承接）企业为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人，营业收入为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万元，资产总额为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万元，属于</w:t>
      </w:r>
      <w:r>
        <w:rPr>
          <w:rFonts w:hint="eastAsia" w:ascii="宋体" w:hAnsi="宋体" w:eastAsia="宋体" w:cs="宋体"/>
          <w:color w:val="auto"/>
          <w:sz w:val="21"/>
          <w:szCs w:val="21"/>
          <w:highlight w:val="none"/>
          <w:u w:val="single"/>
        </w:rPr>
        <w:t>（中型企业、小型企业、微型企业）</w:t>
      </w:r>
      <w:r>
        <w:rPr>
          <w:rFonts w:hint="eastAsia" w:ascii="宋体" w:hAnsi="宋体" w:eastAsia="宋体" w:cs="宋体"/>
          <w:color w:val="auto"/>
          <w:sz w:val="21"/>
          <w:szCs w:val="21"/>
          <w:highlight w:val="none"/>
        </w:rPr>
        <w:t>；</w:t>
      </w:r>
    </w:p>
    <w:p w14:paraId="1C82DAB2">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547DF8E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以上企业，不属于大企业的分支机构，不存在控股股东为大企业的情形，也不存在与大企业的负责人为同一人的情形。</w:t>
      </w:r>
    </w:p>
    <w:p w14:paraId="6811510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75401D2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企业名称（盖章）：</w:t>
      </w:r>
    </w:p>
    <w:p w14:paraId="7E2479D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5C9C66A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※注意：</w:t>
      </w:r>
    </w:p>
    <w:p w14:paraId="6D089C4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1、从业人员、营业收入、资产总额填报上一年度数据，无上一年度数据的新成立企业可不填报。</w:t>
      </w:r>
    </w:p>
    <w:p w14:paraId="73E3E49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供应商须按谈判文件中明确的所属行业填列，多品目项目中须按上表要求逐条填列，否则，其提供的中小企业声明将被判定为无效声明函，由此造成的后果由供应商自行承担（涉及资格的按无效报价处理；涉及价格评审优惠的，不予认定）。</w:t>
      </w:r>
    </w:p>
    <w:p w14:paraId="692D312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供应商应当对其出具的《中小企业声明函》真实性负责，供应商出具的《中小企业声明函》内容不实的，属于提供虚假材料谋取中标。在实际操作中，项目属性为货物且供应商希望获得中小企业政策支持的，应从制造商处获得充分、准确的信息。对相关制造商信息了解不充分，或者不能确定相关信息真实、准确的，不建议出具《中小企业声明函》。</w:t>
      </w:r>
    </w:p>
    <w:p w14:paraId="619ED3E9">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46F35C3C">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附件7-1-2 残疾人福利性单位声明函（若有）</w:t>
      </w:r>
    </w:p>
    <w:p w14:paraId="3895333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供应商郑重声明，根据《财政部、民政部、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color w:val="auto"/>
          <w:sz w:val="21"/>
          <w:szCs w:val="21"/>
          <w:highlight w:val="none"/>
          <w:u w:val="single"/>
        </w:rPr>
        <w:t>（填写“项目名称”）</w:t>
      </w:r>
      <w:r>
        <w:rPr>
          <w:rFonts w:hint="eastAsia" w:ascii="宋体" w:hAnsi="宋体" w:eastAsia="宋体" w:cs="宋体"/>
          <w:color w:val="auto"/>
          <w:sz w:val="21"/>
          <w:szCs w:val="21"/>
          <w:highlight w:val="none"/>
        </w:rPr>
        <w:t>项目采购活动：</w:t>
      </w:r>
    </w:p>
    <w:p w14:paraId="72D4B18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（）提供本供应商制造的</w:t>
      </w:r>
      <w:r>
        <w:rPr>
          <w:rFonts w:hint="eastAsia" w:ascii="宋体" w:hAnsi="宋体" w:eastAsia="宋体" w:cs="宋体"/>
          <w:color w:val="auto"/>
          <w:sz w:val="21"/>
          <w:szCs w:val="21"/>
          <w:highlight w:val="none"/>
          <w:u w:val="single"/>
        </w:rPr>
        <w:t>（填写“所投采购包、品目号”）</w:t>
      </w:r>
      <w:r>
        <w:rPr>
          <w:rFonts w:hint="eastAsia" w:ascii="宋体" w:hAnsi="宋体" w:eastAsia="宋体" w:cs="宋体"/>
          <w:color w:val="auto"/>
          <w:sz w:val="21"/>
          <w:szCs w:val="21"/>
          <w:highlight w:val="none"/>
        </w:rPr>
        <w:t>货物，或提供其他残疾人福利性单位制造的</w:t>
      </w:r>
      <w:r>
        <w:rPr>
          <w:rFonts w:hint="eastAsia" w:ascii="宋体" w:hAnsi="宋体" w:eastAsia="宋体" w:cs="宋体"/>
          <w:color w:val="auto"/>
          <w:sz w:val="21"/>
          <w:szCs w:val="21"/>
          <w:highlight w:val="none"/>
          <w:u w:val="single"/>
        </w:rPr>
        <w:t>（不包括使用非残疾人福利性单位注册商标的货物）</w:t>
      </w:r>
      <w:r>
        <w:rPr>
          <w:rFonts w:hint="eastAsia" w:ascii="宋体" w:hAnsi="宋体" w:eastAsia="宋体" w:cs="宋体"/>
          <w:color w:val="auto"/>
          <w:sz w:val="21"/>
          <w:szCs w:val="21"/>
          <w:highlight w:val="none"/>
        </w:rPr>
        <w:t>货物。（说明：只有部分货物由残疾人福利企业制造的，在该货物后标★）</w:t>
      </w:r>
    </w:p>
    <w:p w14:paraId="1A38A99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（）由本供应商承建的</w:t>
      </w:r>
      <w:r>
        <w:rPr>
          <w:rFonts w:hint="eastAsia" w:ascii="宋体" w:hAnsi="宋体" w:eastAsia="宋体" w:cs="宋体"/>
          <w:color w:val="auto"/>
          <w:sz w:val="21"/>
          <w:szCs w:val="21"/>
          <w:highlight w:val="none"/>
          <w:u w:val="single"/>
        </w:rPr>
        <w:t>（填写“所投采购包、品目号”）</w:t>
      </w:r>
      <w:r>
        <w:rPr>
          <w:rFonts w:hint="eastAsia" w:ascii="宋体" w:hAnsi="宋体" w:eastAsia="宋体" w:cs="宋体"/>
          <w:color w:val="auto"/>
          <w:sz w:val="21"/>
          <w:szCs w:val="21"/>
          <w:highlight w:val="none"/>
        </w:rPr>
        <w:t>工程</w:t>
      </w:r>
    </w:p>
    <w:p w14:paraId="1241226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（）由本供应商承接的</w:t>
      </w:r>
      <w:r>
        <w:rPr>
          <w:rFonts w:hint="eastAsia" w:ascii="宋体" w:hAnsi="宋体" w:eastAsia="宋体" w:cs="宋体"/>
          <w:color w:val="auto"/>
          <w:sz w:val="21"/>
          <w:szCs w:val="21"/>
          <w:highlight w:val="none"/>
          <w:u w:val="single"/>
        </w:rPr>
        <w:t>（填写“所投采购包、品目号”）</w:t>
      </w:r>
      <w:r>
        <w:rPr>
          <w:rFonts w:hint="eastAsia" w:ascii="宋体" w:hAnsi="宋体" w:eastAsia="宋体" w:cs="宋体"/>
          <w:color w:val="auto"/>
          <w:sz w:val="21"/>
          <w:szCs w:val="21"/>
          <w:highlight w:val="none"/>
        </w:rPr>
        <w:t>服务；</w:t>
      </w:r>
    </w:p>
    <w:p w14:paraId="71A3B0C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本供应商对上述声明的真实性负责。如有虚假，将依法承担相应责任。</w:t>
      </w:r>
    </w:p>
    <w:p w14:paraId="60B37D3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3578E51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6F61463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日期：年月日</w:t>
      </w:r>
    </w:p>
    <w:p w14:paraId="75E28E16">
      <w:pPr>
        <w:pStyle w:val="1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若供应商不符合残疾人福利性单位，不用提供本声明函，否则视为提供虚假材料。供应商在提交最后报价前，如果已向谈判小组提交上述声明函，视同为供应商符合残疾人福利性单位，享受价格扣除的优惠政策。</w:t>
      </w:r>
    </w:p>
    <w:p w14:paraId="522E6E8C">
      <w:pPr>
        <w:pStyle w:val="1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（2）请供应商按照实际情况编制填写本声明函，并在相应的（）中打“√”。</w:t>
      </w:r>
    </w:p>
    <w:p w14:paraId="42E1233B">
      <w:pPr>
        <w:pStyle w:val="1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（3）纸质响应文件正本中的本声明函（若有）应为原件。</w:t>
      </w:r>
    </w:p>
    <w:p w14:paraId="0BC83179">
      <w:pPr>
        <w:pStyle w:val="1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（4）若《残疾人福利性单位声明函》内容不真实，视为提供虚假材料。</w:t>
      </w:r>
    </w:p>
    <w:p w14:paraId="1C7620A4">
      <w:pPr>
        <w:pStyle w:val="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page"/>
      </w:r>
    </w:p>
    <w:p w14:paraId="11630E4A">
      <w:pPr>
        <w:pStyle w:val="14"/>
        <w:jc w:val="center"/>
        <w:outlineLvl w:val="2"/>
        <w:rPr>
          <w:rFonts w:hint="eastAsia" w:ascii="宋体" w:hAnsi="宋体" w:eastAsia="宋体" w:cs="宋体"/>
          <w:b/>
          <w:color w:val="auto"/>
          <w:sz w:val="28"/>
          <w:highlight w:val="none"/>
        </w:rPr>
      </w:pPr>
      <w:r>
        <w:rPr>
          <w:rFonts w:hint="eastAsia" w:ascii="宋体" w:hAnsi="宋体" w:eastAsia="宋体" w:cs="宋体"/>
          <w:b/>
          <w:color w:val="auto"/>
          <w:sz w:val="28"/>
          <w:highlight w:val="none"/>
        </w:rPr>
        <w:t>附件7-1-3 监狱企业证明材料</w:t>
      </w:r>
    </w:p>
    <w:p w14:paraId="3B1E906D">
      <w:pPr>
        <w:pStyle w:val="14"/>
        <w:jc w:val="center"/>
        <w:outlineLvl w:val="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供应商为监狱企业，提供本单位制造的货物（承接的服务），并在响应文件中提供省级以上监狱管理局、戒毒管理局（含新疆生产建设兵团）出具的属于监狱企业的证明文件。</w:t>
      </w:r>
    </w:p>
    <w:p w14:paraId="4D27CC1E">
      <w:pPr>
        <w:pStyle w:val="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page"/>
      </w:r>
    </w:p>
    <w:p w14:paraId="65D78243">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附件7-1-4 本国产品证明材料（若有）</w:t>
      </w:r>
    </w:p>
    <w:p w14:paraId="3491D6A1">
      <w:pPr>
        <w:pStyle w:val="14"/>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7-1-4-①关于符合本国产品标准的声明函（价格扣除适用，若有）</w:t>
      </w:r>
    </w:p>
    <w:p w14:paraId="01679EB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09038F5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产品名称1），生产厂为（厂名），厂址为（生产厂址）。（产品名称1）的中国境内生产的组件成本占比≥（规定比例）。（产品名称）的（关键组件）在中国境内生产。（产品名称）的（关键工序）在中国境内完成。</w:t>
      </w:r>
    </w:p>
    <w:p w14:paraId="4E61EB3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产品名称2），生产厂为（厂名），厂址为（生产厂址）。（产品名称2）的中国境内生产的组件成本占比≥（规定比例）。（产品名称2）的（关键组件）在中国境内生产。（产品名称2）的（关键工序）在中国境内完成。</w:t>
      </w:r>
    </w:p>
    <w:p w14:paraId="3FE54E56">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4846566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本公司（单位）对上述声明内容的真实性负责。如有虚假，愿承担相应法律责任。</w:t>
      </w:r>
    </w:p>
    <w:p w14:paraId="4CD09006">
      <w:pPr>
        <w:pStyle w:val="14"/>
        <w:ind w:firstLine="48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公司（单位）名称（盖章）：</w:t>
      </w:r>
    </w:p>
    <w:p w14:paraId="2BA31298">
      <w:pPr>
        <w:pStyle w:val="14"/>
        <w:ind w:firstLine="48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21DB9B02">
      <w:pPr>
        <w:pStyle w:val="14"/>
        <w:pBdr>
          <w:bottom w:val="single" w:color="auto" w:sz="6" w:space="1"/>
          <w:between w:val="single" w:color="auto" w:sz="6" w:space="1"/>
        </w:pBdr>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1.产品如有型号，请在"产品名称"栏一并填写。</w:t>
      </w:r>
    </w:p>
    <w:p w14:paraId="5CF3A6D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2.生产厂名与厂址应与生产厂营业执照载明的相关信息保持一致。</w:t>
      </w:r>
    </w:p>
    <w:p w14:paraId="61461C6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3.该产品的中国境内生产的组件成本占比相关要求实施前，"规定比例"栏可不填，下同。</w:t>
      </w:r>
    </w:p>
    <w:p w14:paraId="6F5A892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4.该产品的关键组件要求实施前，"关键组件"栏可不填，下同。</w:t>
      </w:r>
    </w:p>
    <w:p w14:paraId="07B4F48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5.该产品的关键工序要求实施前，"关键工序"栏可不填，下同。</w:t>
      </w:r>
    </w:p>
    <w:p w14:paraId="01DF1E82">
      <w:pPr>
        <w:pStyle w:val="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page"/>
      </w:r>
    </w:p>
    <w:p w14:paraId="598DD73E">
      <w:pPr>
        <w:pStyle w:val="14"/>
        <w:jc w:val="center"/>
        <w:outlineLvl w:val="3"/>
        <w:rPr>
          <w:rFonts w:hint="eastAsia" w:ascii="宋体" w:hAnsi="宋体" w:eastAsia="宋体" w:cs="宋体"/>
          <w:color w:val="auto"/>
          <w:highlight w:val="none"/>
        </w:rPr>
      </w:pPr>
      <w:r>
        <w:rPr>
          <w:rFonts w:hint="eastAsia" w:ascii="宋体" w:hAnsi="宋体" w:eastAsia="宋体" w:cs="宋体"/>
          <w:b/>
          <w:color w:val="auto"/>
          <w:sz w:val="24"/>
          <w:highlight w:val="none"/>
        </w:rPr>
        <w:t>7-1-4-②《本国产品成本占比说明》（价格扣除适用，若有）</w:t>
      </w:r>
    </w:p>
    <w:p w14:paraId="686968B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10"/>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7D5141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8A4BA5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076" w:type="dxa"/>
          </w:tcPr>
          <w:p w14:paraId="278CD90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主要产品/技术名称（规格型号）</w:t>
            </w:r>
          </w:p>
        </w:tc>
        <w:tc>
          <w:tcPr>
            <w:tcW w:w="2076" w:type="dxa"/>
          </w:tcPr>
          <w:p w14:paraId="64253739">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本国产品</w:t>
            </w:r>
          </w:p>
        </w:tc>
        <w:tc>
          <w:tcPr>
            <w:tcW w:w="2076" w:type="dxa"/>
          </w:tcPr>
          <w:p w14:paraId="171B023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响应的产品是否为本国产品</w:t>
            </w:r>
          </w:p>
        </w:tc>
      </w:tr>
      <w:tr w14:paraId="19FFBA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098445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076" w:type="dxa"/>
          </w:tcPr>
          <w:p w14:paraId="50709B04">
            <w:pPr>
              <w:rPr>
                <w:rFonts w:hint="eastAsia" w:ascii="宋体" w:hAnsi="宋体" w:eastAsia="宋体" w:cs="宋体"/>
                <w:color w:val="auto"/>
                <w:sz w:val="21"/>
                <w:szCs w:val="21"/>
                <w:highlight w:val="none"/>
              </w:rPr>
            </w:pPr>
          </w:p>
        </w:tc>
        <w:tc>
          <w:tcPr>
            <w:tcW w:w="2076" w:type="dxa"/>
          </w:tcPr>
          <w:p w14:paraId="52277610">
            <w:pPr>
              <w:rPr>
                <w:rFonts w:hint="eastAsia" w:ascii="宋体" w:hAnsi="宋体" w:eastAsia="宋体" w:cs="宋体"/>
                <w:color w:val="auto"/>
                <w:sz w:val="21"/>
                <w:szCs w:val="21"/>
                <w:highlight w:val="none"/>
              </w:rPr>
            </w:pPr>
          </w:p>
        </w:tc>
        <w:tc>
          <w:tcPr>
            <w:tcW w:w="2076" w:type="dxa"/>
          </w:tcPr>
          <w:p w14:paraId="3A3346D0">
            <w:pPr>
              <w:rPr>
                <w:rFonts w:hint="eastAsia" w:ascii="宋体" w:hAnsi="宋体" w:eastAsia="宋体" w:cs="宋体"/>
                <w:color w:val="auto"/>
                <w:sz w:val="21"/>
                <w:szCs w:val="21"/>
                <w:highlight w:val="none"/>
              </w:rPr>
            </w:pPr>
          </w:p>
        </w:tc>
      </w:tr>
      <w:tr w14:paraId="6A08F7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7032BB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076" w:type="dxa"/>
          </w:tcPr>
          <w:p w14:paraId="2230308C">
            <w:pPr>
              <w:rPr>
                <w:rFonts w:hint="eastAsia" w:ascii="宋体" w:hAnsi="宋体" w:eastAsia="宋体" w:cs="宋体"/>
                <w:color w:val="auto"/>
                <w:sz w:val="21"/>
                <w:szCs w:val="21"/>
                <w:highlight w:val="none"/>
              </w:rPr>
            </w:pPr>
          </w:p>
        </w:tc>
        <w:tc>
          <w:tcPr>
            <w:tcW w:w="2076" w:type="dxa"/>
          </w:tcPr>
          <w:p w14:paraId="29AB9291">
            <w:pPr>
              <w:rPr>
                <w:rFonts w:hint="eastAsia" w:ascii="宋体" w:hAnsi="宋体" w:eastAsia="宋体" w:cs="宋体"/>
                <w:color w:val="auto"/>
                <w:sz w:val="21"/>
                <w:szCs w:val="21"/>
                <w:highlight w:val="none"/>
              </w:rPr>
            </w:pPr>
          </w:p>
        </w:tc>
        <w:tc>
          <w:tcPr>
            <w:tcW w:w="2076" w:type="dxa"/>
          </w:tcPr>
          <w:p w14:paraId="79CB2137">
            <w:pPr>
              <w:rPr>
                <w:rFonts w:hint="eastAsia" w:ascii="宋体" w:hAnsi="宋体" w:eastAsia="宋体" w:cs="宋体"/>
                <w:color w:val="auto"/>
                <w:sz w:val="21"/>
                <w:szCs w:val="21"/>
                <w:highlight w:val="none"/>
              </w:rPr>
            </w:pPr>
          </w:p>
        </w:tc>
      </w:tr>
      <w:tr w14:paraId="578832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9E8FDA4">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076" w:type="dxa"/>
          </w:tcPr>
          <w:p w14:paraId="1364873C">
            <w:pPr>
              <w:rPr>
                <w:rFonts w:hint="eastAsia" w:ascii="宋体" w:hAnsi="宋体" w:eastAsia="宋体" w:cs="宋体"/>
                <w:color w:val="auto"/>
                <w:sz w:val="21"/>
                <w:szCs w:val="21"/>
                <w:highlight w:val="none"/>
              </w:rPr>
            </w:pPr>
          </w:p>
        </w:tc>
        <w:tc>
          <w:tcPr>
            <w:tcW w:w="2076" w:type="dxa"/>
          </w:tcPr>
          <w:p w14:paraId="16047195">
            <w:pPr>
              <w:rPr>
                <w:rFonts w:hint="eastAsia" w:ascii="宋体" w:hAnsi="宋体" w:eastAsia="宋体" w:cs="宋体"/>
                <w:color w:val="auto"/>
                <w:sz w:val="21"/>
                <w:szCs w:val="21"/>
                <w:highlight w:val="none"/>
              </w:rPr>
            </w:pPr>
          </w:p>
        </w:tc>
        <w:tc>
          <w:tcPr>
            <w:tcW w:w="2076" w:type="dxa"/>
          </w:tcPr>
          <w:p w14:paraId="72A1CF08">
            <w:pPr>
              <w:rPr>
                <w:rFonts w:hint="eastAsia" w:ascii="宋体" w:hAnsi="宋体" w:eastAsia="宋体" w:cs="宋体"/>
                <w:color w:val="auto"/>
                <w:sz w:val="21"/>
                <w:szCs w:val="21"/>
                <w:highlight w:val="none"/>
              </w:rPr>
            </w:pPr>
          </w:p>
        </w:tc>
      </w:tr>
      <w:tr w14:paraId="52316E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64157208">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供应商为该采购项目或者采购包提供的符合本国产品标准的产品成本之和占该供应商提供的全部产品成本之和的比例是否达到80%</w:t>
            </w:r>
          </w:p>
        </w:tc>
        <w:tc>
          <w:tcPr>
            <w:tcW w:w="2076" w:type="dxa"/>
          </w:tcPr>
          <w:p w14:paraId="1E40B975">
            <w:pPr>
              <w:rPr>
                <w:rFonts w:hint="eastAsia" w:ascii="宋体" w:hAnsi="宋体" w:eastAsia="宋体" w:cs="宋体"/>
                <w:color w:val="auto"/>
                <w:sz w:val="21"/>
                <w:szCs w:val="21"/>
                <w:highlight w:val="none"/>
              </w:rPr>
            </w:pPr>
          </w:p>
        </w:tc>
      </w:tr>
    </w:tbl>
    <w:p w14:paraId="74117AFC">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本公司（单位）对上述承诺承担全部法律责任，若存在虚假承诺或与实际不符情形，自愿接受政府采购相关法律法规及监管规定处理，并承担由此产生的一切法律后果与经济责任。</w:t>
      </w:r>
    </w:p>
    <w:p w14:paraId="6E0B5DEF">
      <w:pPr>
        <w:pStyle w:val="14"/>
        <w:ind w:firstLine="48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供应商名称（盖章）：                    </w:t>
      </w:r>
    </w:p>
    <w:p w14:paraId="2B4D15E0">
      <w:pPr>
        <w:pStyle w:val="14"/>
        <w:ind w:firstLine="48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6A5538E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2A78D0AD">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58CED02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供应商须同时出具《关于符合本国产品标准的声明函》（样式见下附件2）或财政部会同有关部门规定的有关证明文件。出具符合要求的《声明函》或有关证明文件的，该产品视为本国产品。</w:t>
      </w:r>
    </w:p>
    <w:p w14:paraId="46AD9E02">
      <w:pPr>
        <w:pStyle w:val="14"/>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rPr>
        <w:br w:type="textWrapping"/>
      </w:r>
      <w:r>
        <w:rPr>
          <w:rFonts w:hint="eastAsia" w:ascii="宋体" w:hAnsi="宋体" w:eastAsia="宋体" w:cs="宋体"/>
          <w:color w:val="auto"/>
          <w:highlight w:val="none"/>
        </w:rPr>
        <w:br w:type="page"/>
      </w:r>
    </w:p>
    <w:p w14:paraId="04D7BACE">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附件7-2优先类节能产品、环境标志产品价格扣除证明材料（若有）</w:t>
      </w:r>
    </w:p>
    <w:p w14:paraId="691E73DE">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w:t>
      </w:r>
    </w:p>
    <w:tbl>
      <w:tblPr>
        <w:tblStyle w:val="10"/>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3561"/>
      </w:tblGrid>
      <w:tr w14:paraId="343C00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5A015A3">
            <w:pPr>
              <w:rPr>
                <w:rFonts w:hint="eastAsia" w:ascii="宋体" w:hAnsi="宋体" w:eastAsia="宋体" w:cs="宋体"/>
                <w:color w:val="auto"/>
                <w:sz w:val="21"/>
                <w:szCs w:val="21"/>
                <w:highlight w:val="none"/>
              </w:rPr>
            </w:pPr>
          </w:p>
        </w:tc>
        <w:tc>
          <w:tcPr>
            <w:tcW w:w="7122" w:type="dxa"/>
            <w:gridSpan w:val="4"/>
          </w:tcPr>
          <w:p w14:paraId="648AF3E9">
            <w:pPr>
              <w:pStyle w:val="1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本采购包内属于节能、环境标志产品情况</w:t>
            </w:r>
          </w:p>
        </w:tc>
      </w:tr>
      <w:tr w14:paraId="2F189A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1CD13990">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w:t>
            </w:r>
          </w:p>
        </w:tc>
        <w:tc>
          <w:tcPr>
            <w:tcW w:w="1187" w:type="dxa"/>
          </w:tcPr>
          <w:p w14:paraId="1E898B4B">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品目号</w:t>
            </w:r>
          </w:p>
        </w:tc>
        <w:tc>
          <w:tcPr>
            <w:tcW w:w="1187" w:type="dxa"/>
          </w:tcPr>
          <w:p w14:paraId="4E697EBF">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产品名称</w:t>
            </w:r>
          </w:p>
        </w:tc>
        <w:tc>
          <w:tcPr>
            <w:tcW w:w="1187" w:type="dxa"/>
          </w:tcPr>
          <w:p w14:paraId="17300E91">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认证种类</w:t>
            </w:r>
          </w:p>
        </w:tc>
      </w:tr>
      <w:tr w14:paraId="0F5078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1BC860E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187" w:type="dxa"/>
          </w:tcPr>
          <w:p w14:paraId="66E53EE6">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87" w:type="dxa"/>
          </w:tcPr>
          <w:p w14:paraId="002428E9">
            <w:pPr>
              <w:rPr>
                <w:rFonts w:hint="eastAsia" w:ascii="宋体" w:hAnsi="宋体" w:eastAsia="宋体" w:cs="宋体"/>
                <w:color w:val="auto"/>
                <w:sz w:val="21"/>
                <w:szCs w:val="21"/>
                <w:highlight w:val="none"/>
              </w:rPr>
            </w:pPr>
          </w:p>
        </w:tc>
        <w:tc>
          <w:tcPr>
            <w:tcW w:w="1187" w:type="dxa"/>
          </w:tcPr>
          <w:p w14:paraId="795642AE">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供应商自行填写种类，并上传证明附件以便评审查看</w:t>
            </w:r>
          </w:p>
        </w:tc>
      </w:tr>
      <w:tr w14:paraId="6243B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442FDB98">
            <w:pPr>
              <w:rPr>
                <w:rFonts w:hint="eastAsia" w:ascii="宋体" w:hAnsi="宋体" w:eastAsia="宋体" w:cs="宋体"/>
                <w:color w:val="auto"/>
                <w:sz w:val="21"/>
                <w:szCs w:val="21"/>
                <w:highlight w:val="none"/>
              </w:rPr>
            </w:pPr>
          </w:p>
        </w:tc>
        <w:tc>
          <w:tcPr>
            <w:tcW w:w="1187" w:type="dxa"/>
          </w:tcPr>
          <w:p w14:paraId="324FD0F3">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7A192E74">
            <w:pPr>
              <w:pStyle w:val="14"/>
              <w:jc w:val="left"/>
              <w:rPr>
                <w:rFonts w:hint="eastAsia" w:ascii="宋体" w:hAnsi="宋体" w:eastAsia="宋体" w:cs="宋体"/>
                <w:color w:val="auto"/>
                <w:sz w:val="21"/>
                <w:szCs w:val="21"/>
                <w:highlight w:val="none"/>
              </w:rPr>
            </w:pPr>
          </w:p>
        </w:tc>
        <w:tc>
          <w:tcPr>
            <w:tcW w:w="1187" w:type="dxa"/>
          </w:tcPr>
          <w:p w14:paraId="55AF9CA2">
            <w:pPr>
              <w:rPr>
                <w:rFonts w:hint="eastAsia" w:ascii="宋体" w:hAnsi="宋体" w:eastAsia="宋体" w:cs="宋体"/>
                <w:color w:val="auto"/>
                <w:sz w:val="21"/>
                <w:szCs w:val="21"/>
                <w:highlight w:val="none"/>
              </w:rPr>
            </w:pPr>
          </w:p>
        </w:tc>
        <w:tc>
          <w:tcPr>
            <w:tcW w:w="1187" w:type="dxa"/>
          </w:tcPr>
          <w:p w14:paraId="0BB27B17">
            <w:pPr>
              <w:rPr>
                <w:rFonts w:hint="eastAsia" w:ascii="宋体" w:hAnsi="宋体" w:eastAsia="宋体" w:cs="宋体"/>
                <w:color w:val="auto"/>
                <w:sz w:val="21"/>
                <w:szCs w:val="21"/>
                <w:highlight w:val="none"/>
              </w:rPr>
            </w:pPr>
          </w:p>
        </w:tc>
      </w:tr>
      <w:tr w14:paraId="1DDDC6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09A192D2">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c>
          <w:tcPr>
            <w:tcW w:w="3561" w:type="dxa"/>
            <w:gridSpan w:val="3"/>
          </w:tcPr>
          <w:p w14:paraId="0AD91666">
            <w:pPr>
              <w:pStyle w:val="14"/>
              <w:jc w:val="left"/>
              <w:rPr>
                <w:rFonts w:hint="eastAsia" w:ascii="宋体" w:hAnsi="宋体" w:eastAsia="宋体" w:cs="宋体"/>
                <w:color w:val="auto"/>
                <w:sz w:val="21"/>
                <w:szCs w:val="21"/>
                <w:highlight w:val="none"/>
              </w:rPr>
            </w:pPr>
          </w:p>
        </w:tc>
      </w:tr>
    </w:tbl>
    <w:p w14:paraId="7B635C95">
      <w:pPr>
        <w:pStyle w:val="14"/>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w:t>
      </w:r>
    </w:p>
    <w:p w14:paraId="5FB1285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1、对节能、环境标志产品计算价格扣除时，只依据投标（响应）文件“投标（响应）报价明细表”以及“优先类节能产品、环境标志产品证明材料（价格扣除适用，若有）。</w:t>
      </w:r>
    </w:p>
    <w:p w14:paraId="79B4B01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2、本表以采购包为单位，不同采购包请分别填写；同一采购包请按照其品目号顺序分别填写。</w:t>
      </w:r>
    </w:p>
    <w:p w14:paraId="2C9A9FB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3、具体统计、计算：</w:t>
      </w:r>
    </w:p>
    <w:p w14:paraId="0A9BB5A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3.1若同一采购包内的单个或多个货物取得或同时取得节能、环境标志产品等两项或多项认证的，均按照单个货物对应一项认证的原则统计、计算1次。</w:t>
      </w:r>
    </w:p>
    <w:p w14:paraId="43B228BB">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3.2计算结果若除不尽，可四舍五入保留到小数点后两位。</w:t>
      </w:r>
    </w:p>
    <w:p w14:paraId="66A1069A">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3.3投标人(供应商)按照采购文件要求认真统计、计算。</w:t>
      </w:r>
    </w:p>
    <w:p w14:paraId="3534A78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3.4若无节能、环境标志产品，不填写本表。</w:t>
      </w:r>
    </w:p>
    <w:p w14:paraId="7892E0C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3.5强制类节能产品不享受价格扣除。</w:t>
      </w:r>
    </w:p>
    <w:p w14:paraId="48EADC77">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76DBD5F1">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日期：年月日</w:t>
      </w:r>
    </w:p>
    <w:p w14:paraId="3AB5E147">
      <w:pPr>
        <w:pStyle w:val="14"/>
        <w:rPr>
          <w:rFonts w:hint="eastAsia" w:ascii="宋体" w:hAnsi="宋体" w:eastAsia="宋体" w:cs="宋体"/>
          <w:color w:val="auto"/>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r>
        <w:rPr>
          <w:rFonts w:hint="eastAsia" w:ascii="宋体" w:hAnsi="宋体" w:eastAsia="宋体" w:cs="宋体"/>
          <w:color w:val="auto"/>
          <w:highlight w:val="none"/>
        </w:rPr>
        <w:br w:type="page"/>
      </w:r>
    </w:p>
    <w:p w14:paraId="35857B09">
      <w:pPr>
        <w:pStyle w:val="14"/>
        <w:jc w:val="center"/>
        <w:outlineLvl w:val="2"/>
        <w:rPr>
          <w:rFonts w:hint="eastAsia" w:ascii="宋体" w:hAnsi="宋体" w:eastAsia="宋体" w:cs="宋体"/>
          <w:color w:val="auto"/>
          <w:highlight w:val="none"/>
        </w:rPr>
      </w:pPr>
      <w:r>
        <w:rPr>
          <w:rFonts w:hint="eastAsia" w:ascii="宋体" w:hAnsi="宋体" w:eastAsia="宋体" w:cs="宋体"/>
          <w:b/>
          <w:color w:val="auto"/>
          <w:sz w:val="28"/>
          <w:highlight w:val="none"/>
        </w:rPr>
        <w:t>附件8 要求作为响应文件组成部分的其他内容（若有）</w:t>
      </w:r>
    </w:p>
    <w:p w14:paraId="5D8D17AF">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p w14:paraId="3F1CC108">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或采购代理机构可以根据项目的特点和需要，在谈判文件中对要求作为响应文件组成部分的其他内容进行具体规定或附表格式，供应商应按照谈判文件要求提供相关承诺及材料，并加盖供应商单位公章。</w:t>
      </w:r>
    </w:p>
    <w:p w14:paraId="4B5E7055">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2、供应商根据自身实际情况编写有关资料包括如供应商单位简介、竞争性谈判文件要求提供或供应商自己认为体现自身优势，需要补充说明的其它资料，格式自拟。</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7D2160D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供应商代表</w:t>
      </w:r>
      <w:r>
        <w:rPr>
          <w:rFonts w:hint="eastAsia" w:ascii="宋体" w:hAnsi="宋体" w:eastAsia="宋体" w:cs="宋体"/>
          <w:color w:val="auto"/>
          <w:sz w:val="21"/>
          <w:szCs w:val="21"/>
          <w:highlight w:val="none"/>
          <w:u w:val="single"/>
        </w:rPr>
        <w:t>（签字）</w:t>
      </w:r>
    </w:p>
    <w:p w14:paraId="78ACAB30">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w:t>
      </w:r>
      <w:r>
        <w:rPr>
          <w:rFonts w:hint="eastAsia" w:ascii="宋体" w:hAnsi="宋体" w:eastAsia="宋体" w:cs="宋体"/>
          <w:color w:val="auto"/>
          <w:sz w:val="21"/>
          <w:szCs w:val="21"/>
          <w:highlight w:val="none"/>
          <w:u w:val="single"/>
        </w:rPr>
        <w:t>（全称并加盖公章）</w:t>
      </w:r>
    </w:p>
    <w:p w14:paraId="73431614">
      <w:pPr>
        <w:pStyle w:val="14"/>
        <w:ind w:firstLine="48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日期：年月日</w:t>
      </w:r>
    </w:p>
    <w:p w14:paraId="3D9F2D5F">
      <w:pPr>
        <w:pStyle w:val="14"/>
        <w:rPr>
          <w:rFonts w:hint="eastAsia" w:ascii="宋体" w:hAnsi="宋体" w:eastAsia="宋体" w:cs="宋体"/>
          <w:color w:val="auto"/>
          <w:highlight w:val="none"/>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F51543"/>
    <w:rsid w:val="02447828"/>
    <w:rsid w:val="02EB58F7"/>
    <w:rsid w:val="03425A83"/>
    <w:rsid w:val="03C36BA6"/>
    <w:rsid w:val="0476455B"/>
    <w:rsid w:val="060A6FDB"/>
    <w:rsid w:val="064A387B"/>
    <w:rsid w:val="074F42C2"/>
    <w:rsid w:val="0B4B1C27"/>
    <w:rsid w:val="0FA364D6"/>
    <w:rsid w:val="0FE200C5"/>
    <w:rsid w:val="10CF3F1B"/>
    <w:rsid w:val="11904838"/>
    <w:rsid w:val="11B12A00"/>
    <w:rsid w:val="12227CBE"/>
    <w:rsid w:val="14636945"/>
    <w:rsid w:val="159B2828"/>
    <w:rsid w:val="177F50ED"/>
    <w:rsid w:val="192B7DD5"/>
    <w:rsid w:val="1D0D4145"/>
    <w:rsid w:val="1F097421"/>
    <w:rsid w:val="20304BC9"/>
    <w:rsid w:val="214E697E"/>
    <w:rsid w:val="242B3CB7"/>
    <w:rsid w:val="251D41DD"/>
    <w:rsid w:val="254954E3"/>
    <w:rsid w:val="27EA2465"/>
    <w:rsid w:val="28EF3CD0"/>
    <w:rsid w:val="2A1F09F7"/>
    <w:rsid w:val="2BAB652F"/>
    <w:rsid w:val="2F77273B"/>
    <w:rsid w:val="31237440"/>
    <w:rsid w:val="31671DFB"/>
    <w:rsid w:val="324323F9"/>
    <w:rsid w:val="361517C9"/>
    <w:rsid w:val="36924751"/>
    <w:rsid w:val="37AC1E3B"/>
    <w:rsid w:val="37F07E97"/>
    <w:rsid w:val="384F0C8B"/>
    <w:rsid w:val="39AB60B5"/>
    <w:rsid w:val="39B76556"/>
    <w:rsid w:val="3A00614F"/>
    <w:rsid w:val="3B776CBE"/>
    <w:rsid w:val="3C2E6878"/>
    <w:rsid w:val="3E2C7451"/>
    <w:rsid w:val="3EA213DC"/>
    <w:rsid w:val="40C854ED"/>
    <w:rsid w:val="40EB6867"/>
    <w:rsid w:val="428C324A"/>
    <w:rsid w:val="48862689"/>
    <w:rsid w:val="4F1E3898"/>
    <w:rsid w:val="505E72D4"/>
    <w:rsid w:val="51D86BAD"/>
    <w:rsid w:val="53B52B8D"/>
    <w:rsid w:val="54726F7A"/>
    <w:rsid w:val="548F7085"/>
    <w:rsid w:val="5503369C"/>
    <w:rsid w:val="59425701"/>
    <w:rsid w:val="5BA858A7"/>
    <w:rsid w:val="5C4757D4"/>
    <w:rsid w:val="5D1941F1"/>
    <w:rsid w:val="5D961BD7"/>
    <w:rsid w:val="5E502AA3"/>
    <w:rsid w:val="60E255BF"/>
    <w:rsid w:val="616B7AA3"/>
    <w:rsid w:val="626D784A"/>
    <w:rsid w:val="63270C45"/>
    <w:rsid w:val="63420297"/>
    <w:rsid w:val="64B772AC"/>
    <w:rsid w:val="6568460D"/>
    <w:rsid w:val="66CB59A7"/>
    <w:rsid w:val="6752056C"/>
    <w:rsid w:val="68383F79"/>
    <w:rsid w:val="68534DEC"/>
    <w:rsid w:val="6A7A6FA8"/>
    <w:rsid w:val="6B076001"/>
    <w:rsid w:val="6D454660"/>
    <w:rsid w:val="6D8B0024"/>
    <w:rsid w:val="6DC9002B"/>
    <w:rsid w:val="6E4116BF"/>
    <w:rsid w:val="6FA5509B"/>
    <w:rsid w:val="710106F9"/>
    <w:rsid w:val="71E178B9"/>
    <w:rsid w:val="73AA445A"/>
    <w:rsid w:val="73DB1048"/>
    <w:rsid w:val="75170B99"/>
    <w:rsid w:val="77F79321"/>
    <w:rsid w:val="788254DA"/>
    <w:rsid w:val="7B797821"/>
    <w:rsid w:val="7CCF73CA"/>
    <w:rsid w:val="7DDA5E37"/>
    <w:rsid w:val="7F4E1AFF"/>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Autospacing="1" w:afterAutospacing="1"/>
      <w:jc w:val="left"/>
      <w:outlineLvl w:val="1"/>
    </w:pPr>
    <w:rPr>
      <w:rFonts w:ascii="宋体" w:hAnsi="宋体"/>
      <w:b/>
      <w:kern w:val="0"/>
      <w:sz w:val="36"/>
      <w:szCs w:val="36"/>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rPr>
      <w:rFonts w:ascii="Tahoma" w:hAnsi="Tahoma"/>
    </w:rPr>
  </w:style>
  <w:style w:type="paragraph" w:styleId="4">
    <w:name w:val="Body Text"/>
    <w:basedOn w:val="1"/>
    <w:qFormat/>
    <w:uiPriority w:val="0"/>
    <w:pPr>
      <w:spacing w:after="120"/>
    </w:pPr>
  </w:style>
  <w:style w:type="paragraph" w:styleId="5">
    <w:name w:val="Body Text Indent"/>
    <w:basedOn w:val="1"/>
    <w:qFormat/>
    <w:uiPriority w:val="0"/>
    <w:pPr>
      <w:spacing w:after="120"/>
      <w:ind w:left="420" w:leftChars="200"/>
    </w:pPr>
  </w:style>
  <w:style w:type="paragraph" w:styleId="6">
    <w:name w:val="Plain Text"/>
    <w:basedOn w:val="1"/>
    <w:unhideWhenUsed/>
    <w:qFormat/>
    <w:uiPriority w:val="99"/>
    <w:rPr>
      <w:rFonts w:ascii="宋体" w:hAnsi="Courier New"/>
    </w:rPr>
  </w:style>
  <w:style w:type="paragraph" w:styleId="7">
    <w:name w:val="Body Text 2"/>
    <w:basedOn w:val="1"/>
    <w:qFormat/>
    <w:uiPriority w:val="0"/>
    <w:pPr>
      <w:spacing w:after="120" w:line="480" w:lineRule="auto"/>
    </w:pPr>
  </w:style>
  <w:style w:type="paragraph" w:styleId="8">
    <w:name w:val="Normal (Web)"/>
    <w:basedOn w:val="1"/>
    <w:qFormat/>
    <w:uiPriority w:val="0"/>
    <w:pPr>
      <w:spacing w:before="100" w:beforeAutospacing="1" w:after="100" w:afterAutospacing="1"/>
      <w:jc w:val="left"/>
    </w:pPr>
    <w:rPr>
      <w:rFonts w:ascii="Calibri" w:hAnsi="Calibri"/>
      <w:kern w:val="0"/>
      <w:sz w:val="24"/>
    </w:rPr>
  </w:style>
  <w:style w:type="paragraph" w:styleId="9">
    <w:name w:val="Body Text First Indent 2"/>
    <w:basedOn w:val="5"/>
    <w:qFormat/>
    <w:uiPriority w:val="99"/>
    <w:pPr>
      <w:tabs>
        <w:tab w:val="left" w:pos="4606"/>
      </w:tabs>
      <w:ind w:firstLine="42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rPr>
  </w:style>
  <w:style w:type="paragraph" w:customStyle="1" w:styleId="14">
    <w:name w:val="null3"/>
    <w:hidden/>
    <w:qFormat/>
    <w:uiPriority w:val="0"/>
    <w:rPr>
      <w:rFonts w:hint="eastAsia" w:asciiTheme="minorHAnsi" w:hAnsiTheme="minorHAnsi" w:eastAsiaTheme="minorEastAsia" w:cstheme="minorBidi"/>
      <w:lang w:val="en-US" w:eastAsia="zh-Hans"/>
    </w:rPr>
  </w:style>
  <w:style w:type="paragraph" w:customStyle="1" w:styleId="15">
    <w:name w:val="样式3"/>
    <w:basedOn w:val="6"/>
    <w:qFormat/>
    <w:uiPriority w:val="0"/>
    <w:pPr>
      <w:spacing w:line="0" w:lineRule="atLeast"/>
      <w:outlineLvl w:val="0"/>
    </w:pPr>
    <w:rPr>
      <w:sz w:val="28"/>
    </w:rPr>
  </w:style>
  <w:style w:type="character" w:customStyle="1" w:styleId="16">
    <w:name w:val="font11"/>
    <w:basedOn w:val="12"/>
    <w:qFormat/>
    <w:uiPriority w:val="0"/>
    <w:rPr>
      <w:rFonts w:hint="eastAsia" w:ascii="宋体" w:hAnsi="宋体" w:eastAsia="宋体" w:cs="宋体"/>
      <w:color w:val="000000"/>
      <w:sz w:val="20"/>
      <w:szCs w:val="20"/>
      <w:u w:val="none"/>
    </w:rPr>
  </w:style>
  <w:style w:type="character" w:customStyle="1" w:styleId="17">
    <w:name w:val="font61"/>
    <w:basedOn w:val="12"/>
    <w:qFormat/>
    <w:uiPriority w:val="0"/>
    <w:rPr>
      <w:rFonts w:hint="eastAsia" w:ascii="宋体" w:hAnsi="宋体" w:eastAsia="宋体" w:cs="宋体"/>
      <w:color w:val="FF0000"/>
      <w:sz w:val="20"/>
      <w:szCs w:val="20"/>
      <w:u w:val="none"/>
    </w:rPr>
  </w:style>
  <w:style w:type="character" w:customStyle="1" w:styleId="18">
    <w:name w:val="font21"/>
    <w:basedOn w:val="12"/>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96.png"/><Relationship Id="rId98" Type="http://schemas.openxmlformats.org/officeDocument/2006/relationships/image" Target="media/image95.png"/><Relationship Id="rId97" Type="http://schemas.openxmlformats.org/officeDocument/2006/relationships/image" Target="media/image94.jpeg"/><Relationship Id="rId96" Type="http://schemas.openxmlformats.org/officeDocument/2006/relationships/image" Target="media/image93.jpeg"/><Relationship Id="rId95" Type="http://schemas.openxmlformats.org/officeDocument/2006/relationships/image" Target="media/image92.jpeg"/><Relationship Id="rId94" Type="http://schemas.openxmlformats.org/officeDocument/2006/relationships/image" Target="media/image91.jpeg"/><Relationship Id="rId93" Type="http://schemas.openxmlformats.org/officeDocument/2006/relationships/image" Target="media/image90.jpe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jpe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jpe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jpeg"/><Relationship Id="rId84" Type="http://schemas.openxmlformats.org/officeDocument/2006/relationships/image" Target="media/image81.jpeg"/><Relationship Id="rId83" Type="http://schemas.openxmlformats.org/officeDocument/2006/relationships/image" Target="media/image80.jpeg"/><Relationship Id="rId82" Type="http://schemas.openxmlformats.org/officeDocument/2006/relationships/image" Target="media/image79.jpeg"/><Relationship Id="rId81" Type="http://schemas.openxmlformats.org/officeDocument/2006/relationships/image" Target="media/image78.png"/><Relationship Id="rId80" Type="http://schemas.openxmlformats.org/officeDocument/2006/relationships/image" Target="media/image77.jpeg"/><Relationship Id="rId8" Type="http://schemas.openxmlformats.org/officeDocument/2006/relationships/image" Target="media/image5.png"/><Relationship Id="rId79" Type="http://schemas.openxmlformats.org/officeDocument/2006/relationships/image" Target="media/image76.jpeg"/><Relationship Id="rId78" Type="http://schemas.openxmlformats.org/officeDocument/2006/relationships/image" Target="media/image75.jpeg"/><Relationship Id="rId77" Type="http://schemas.openxmlformats.org/officeDocument/2006/relationships/image" Target="media/image74.jpeg"/><Relationship Id="rId76" Type="http://schemas.openxmlformats.org/officeDocument/2006/relationships/image" Target="media/image73.jpeg"/><Relationship Id="rId75" Type="http://schemas.openxmlformats.org/officeDocument/2006/relationships/image" Target="media/image72.jpeg"/><Relationship Id="rId74" Type="http://schemas.openxmlformats.org/officeDocument/2006/relationships/image" Target="media/image71.jpeg"/><Relationship Id="rId73" Type="http://schemas.openxmlformats.org/officeDocument/2006/relationships/image" Target="media/image70.jpeg"/><Relationship Id="rId72" Type="http://schemas.openxmlformats.org/officeDocument/2006/relationships/image" Target="media/image69.jpeg"/><Relationship Id="rId71" Type="http://schemas.openxmlformats.org/officeDocument/2006/relationships/image" Target="media/image68.jpeg"/><Relationship Id="rId70" Type="http://schemas.openxmlformats.org/officeDocument/2006/relationships/image" Target="media/image67.jpeg"/><Relationship Id="rId7" Type="http://schemas.openxmlformats.org/officeDocument/2006/relationships/image" Target="media/image4.jpeg"/><Relationship Id="rId69" Type="http://schemas.openxmlformats.org/officeDocument/2006/relationships/image" Target="media/image66.jpeg"/><Relationship Id="rId68" Type="http://schemas.openxmlformats.org/officeDocument/2006/relationships/image" Target="media/image65.jpeg"/><Relationship Id="rId67" Type="http://schemas.openxmlformats.org/officeDocument/2006/relationships/image" Target="media/image64.jpeg"/><Relationship Id="rId66" Type="http://schemas.openxmlformats.org/officeDocument/2006/relationships/image" Target="media/image63.jpeg"/><Relationship Id="rId65" Type="http://schemas.openxmlformats.org/officeDocument/2006/relationships/image" Target="media/image62.jpeg"/><Relationship Id="rId64" Type="http://schemas.openxmlformats.org/officeDocument/2006/relationships/image" Target="media/image61.jpeg"/><Relationship Id="rId63" Type="http://schemas.openxmlformats.org/officeDocument/2006/relationships/image" Target="media/image60.jpeg"/><Relationship Id="rId62" Type="http://schemas.openxmlformats.org/officeDocument/2006/relationships/image" Target="media/image59.jpeg"/><Relationship Id="rId61" Type="http://schemas.openxmlformats.org/officeDocument/2006/relationships/image" Target="media/image58.jpeg"/><Relationship Id="rId60" Type="http://schemas.openxmlformats.org/officeDocument/2006/relationships/image" Target="media/image57.jpeg"/><Relationship Id="rId6" Type="http://schemas.openxmlformats.org/officeDocument/2006/relationships/image" Target="media/image3.png"/><Relationship Id="rId59" Type="http://schemas.openxmlformats.org/officeDocument/2006/relationships/image" Target="media/image56.jpeg"/><Relationship Id="rId58" Type="http://schemas.openxmlformats.org/officeDocument/2006/relationships/image" Target="media/image55.jpeg"/><Relationship Id="rId57" Type="http://schemas.openxmlformats.org/officeDocument/2006/relationships/image" Target="media/image54.jpeg"/><Relationship Id="rId56" Type="http://schemas.openxmlformats.org/officeDocument/2006/relationships/image" Target="media/image53.jpeg"/><Relationship Id="rId55" Type="http://schemas.openxmlformats.org/officeDocument/2006/relationships/image" Target="media/image52.jpeg"/><Relationship Id="rId54" Type="http://schemas.openxmlformats.org/officeDocument/2006/relationships/image" Target="media/image51.jpe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2.jpe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png"/><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jpe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pn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png"/><Relationship Id="rId21" Type="http://schemas.openxmlformats.org/officeDocument/2006/relationships/image" Target="media/image18.jpe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jpe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jpeg"/><Relationship Id="rId103" Type="http://schemas.openxmlformats.org/officeDocument/2006/relationships/fontTable" Target="fontTable.xml"/><Relationship Id="rId102" Type="http://schemas.openxmlformats.org/officeDocument/2006/relationships/image" Target="media/image99.png"/><Relationship Id="rId101" Type="http://schemas.openxmlformats.org/officeDocument/2006/relationships/image" Target="media/image98.png"/><Relationship Id="rId100" Type="http://schemas.openxmlformats.org/officeDocument/2006/relationships/image" Target="media/image97.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92</Pages>
  <Words>29377</Words>
  <Characters>32441</Characters>
  <Lines>0</Lines>
  <Paragraphs>0</Paragraphs>
  <TotalTime>7</TotalTime>
  <ScaleCrop>false</ScaleCrop>
  <LinksUpToDate>false</LinksUpToDate>
  <CharactersWithSpaces>32666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莣棯</cp:lastModifiedBy>
  <dcterms:modified xsi:type="dcterms:W3CDTF">2026-10-23T09:18:09Z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FA40E7575BF54E3B9238B7D49180DA6E_13</vt:lpwstr>
  </property>
  <property fmtid="{D5CDD505-2E9C-101B-9397-08002B2CF9AE}" pid="4" name="KSOTemplateDocerSaveRecord">
    <vt:lpwstr>eyJoZGlkIjoiZjRkZmYwNzYxMGRhYzQzMjkwOTA2OWI3YjNlNzU4NjkiLCJ1c2VySWQiOiI0NDcxMTI1ODQifQ==</vt:lpwstr>
  </property>
</Properties>
</file>